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内容选题Skill包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赠送Skills与Workflow包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直接可用的选题拆解、角度扩展、评论归类思路包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pack-cover-20260619-172429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直接可用的选题拆解、角度扩展、评论归类思路包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适合拿来快速做内容前期准备。</w:t>
      </w:r>
    </w:p>
    <w:p>
      <w:r>
        <w:rPr>
          <w:rFonts w:ascii="Calibri" w:hAnsi="Calibri" w:eastAsia="Calibri"/>
          <w:b w:val="0"/>
          <w:color w:val="222C3D"/>
          <w:sz w:val="22"/>
        </w:rPr>
        <w:t>适合拿来快速做内容前期准备。。如果你只是把这句话看成一个知识点，它很快会忘；但如果你把它放进自己的工作里，你就会知道这一步到底帮你省了什么、挡住了什么坑。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重点是先有输入，再跑模板。</w:t>
      </w:r>
    </w:p>
    <w:p>
      <w:r>
        <w:rPr>
          <w:rFonts w:ascii="Calibri" w:hAnsi="Calibri" w:eastAsia="Calibri"/>
          <w:b w:val="0"/>
          <w:color w:val="222C3D"/>
          <w:sz w:val="22"/>
        </w:rPr>
        <w:t>重点是先有输入，再跑模板。。如果你只是把这句话看成一个知识点，它很快会忘；但如果你把它放进自己的工作里，你就会知道这一步到底帮你省了什么、挡住了什么坑。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不要把模板当答案，要把它当脚手架。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不要把模板当答案，要把它当脚手架。。如果你只是把这句话看成一个知识点，它很快会忘；但如果你把它放进自己的工作里，你就会知道这一步到底帮你省了什么、挡住了什么坑。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内容选题Skill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我只学“内容选题Skill包”这一节，够不够？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如果把“内容选题Skill包”放到做饭里理解：你不会因为买了更贵的锅，就自动做出一桌稳定好吃的菜。真正决定结果的，是做菜顺序、备菜标准、火候判断，以及你做过多少次。AI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用“内容选题Skill包”这节课的逻辑，把这个任务拆成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我能不能用自己的话讲清楚“内容选题Skill包”到底解决什么问题。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