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选题模板50条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可直接复制使用包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直接可改写的选题模板，用来快速起草内容方向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-pack-cover-20260619-173210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可直接复制使用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直接可改写的选题模板，用来快速起草内容方向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按照人群、痛点、场景、结果四个角度拆。</w:t>
      </w:r>
    </w:p>
    <w:p>
      <w:r>
        <w:rPr>
          <w:rFonts w:ascii="Calibri" w:hAnsi="Calibri" w:eastAsia="Calibri"/>
          <w:b w:val="0"/>
          <w:color w:val="222C3D"/>
          <w:sz w:val="22"/>
        </w:rPr>
        <w:t>按照人群、痛点、场景、结果四个角度拆。。如果你只是把这句话看成一个知识点，它很快会忘；但如果你把它放进自己的工作里，你就会知道这一步到底帮你省了什么、挡住了什么坑。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不要只换词，要换切入点。</w:t>
      </w:r>
    </w:p>
    <w:p>
      <w:r>
        <w:rPr>
          <w:rFonts w:ascii="Calibri" w:hAnsi="Calibri" w:eastAsia="Calibri"/>
          <w:b w:val="0"/>
          <w:color w:val="222C3D"/>
          <w:sz w:val="22"/>
        </w:rPr>
        <w:t>不要只换词，要换切入点。。如果你只是把这句话看成一个知识点，它很快会忘；但如果你把它放进自己的工作里，你就会知道这一步到底帮你省了什么、挡住了什么坑。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模板是起点，不是终点。</w:t>
      </w:r>
    </w:p>
    <w:p>
      <w:r>
        <w:rPr>
          <w:rFonts w:ascii="Calibri" w:hAnsi="Calibri" w:eastAsia="Calibri"/>
          <w:b w:val="0"/>
          <w:color w:val="222C3D"/>
          <w:sz w:val="22"/>
        </w:rPr>
        <w:t>模板是起点，不是终点。。如果你只是把这句话看成一个知识点，它很快会忘；但如果你把它放进自己的工作里，你就会知道这一步到底帮你省了什么、挡住了什么坑。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选题模板50条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我只学“选题模板50条”这一节，够不够？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如果把“选题模板50条”放到做饭里理解：你不会因为买了更贵的锅，就自动做出一桌稳定好吃的菜。真正决定结果的，是做菜顺序、备菜标准、火候判断，以及你做过多少次。AI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用“选题模板50条”这节课的逻辑，把这个任务拆成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我能不能用自己的话讲清楚“选题模板50条”到底解决什么问题。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