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免费资料包填空模板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模板填空版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把资料包题目、大纲、CTA、承接路径做成可填写表</w:t>
      </w:r>
    </w:p>
    <w:p>
      <w:r>
        <w:rPr>
          <w:rFonts w:ascii="Calibri" w:hAnsi="Calibri" w:eastAsia="Calibri"/>
          <w:b w:val="0"/>
          <w:color w:val="222C3D"/>
          <w:sz w:val="22"/>
        </w:rPr>
        <w:t>这是一份直接给客户阅读也不会突兀的课程讲义。你可以把它当作公开资料、低客单内容、系统课讲义底稿，或者训练营前置阅读材料。</w:t>
      </w:r>
    </w:p>
    <w:p>
      <w:pPr>
        <w:pStyle w:val="CardTitle"/>
      </w:pPr>
      <w:r>
        <w:t>课程主视觉</w:t>
      </w:r>
    </w:p>
    <w:p>
      <w:r>
        <w:drawing>
          <wp:inline xmlns:a="http://schemas.openxmlformats.org/drawingml/2006/main" xmlns:pic="http://schemas.openxmlformats.org/drawingml/2006/picture">
            <wp:extent cx="566928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late-fill-cover-20260619-174310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learning_path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模板填空版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把资料包题目、大纲、CTA、承接路径做成可填写表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让用户一边填，一边把产品想清楚。</w:t>
      </w:r>
    </w:p>
    <w:p>
      <w:r>
        <w:rPr>
          <w:rFonts w:ascii="Calibri" w:hAnsi="Calibri" w:eastAsia="Calibri"/>
          <w:b w:val="0"/>
          <w:color w:val="222C3D"/>
          <w:sz w:val="22"/>
        </w:rPr>
        <w:t>让用户一边填，一边把产品想清楚。。如果你只是把这句话看成一个知识点，它很快会忘；但如果你把它放进自己的工作里，你就会知道这一步到底帮你省了什么、挡住了什么坑。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避免做成大而全资料。</w:t>
      </w:r>
    </w:p>
    <w:p>
      <w:r>
        <w:rPr>
          <w:rFonts w:ascii="Calibri" w:hAnsi="Calibri" w:eastAsia="Calibri"/>
          <w:b w:val="0"/>
          <w:color w:val="222C3D"/>
          <w:sz w:val="22"/>
        </w:rPr>
        <w:t>避免做成大而全资料。。如果你只是把这句话看成一个知识点，它很快会忘；但如果你把它放进自己的工作里，你就会知道这一步到底帮你省了什么、挡住了什么坑。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先解决一个小结果。</w:t>
      </w:r>
    </w:p>
    <w:p>
      <w:r>
        <w:rPr>
          <w:rFonts w:ascii="Calibri" w:hAnsi="Calibri" w:eastAsia="Calibri"/>
          <w:b w:val="0"/>
          <w:color w:val="222C3D"/>
          <w:sz w:val="22"/>
        </w:rPr>
        <w:t>先解决一个小结果。。如果你只是把这句话看成一个知识点，它很快会忘；但如果你把它放进自己的工作里，你就会知道这一步到底帮你省了什么、挡住了什么坑。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免费资料包填空模板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我只学“免费资料包填空模板”这一节，够不够？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如果把“免费资料包填空模板”放到做饭里理解：你不会因为买了更贵的锅，就自动做出一桌稳定好吃的菜。真正决定结果的，是做菜顺序、备菜标准、火候判断，以及你做过多少次。AI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用“免费资料包填空模板”这节课的逻辑，把这个任务拆成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模板标题：免费资料包填空模板</w:t>
        <w:br/>
        <w:t>服务对象：_____</w:t>
        <w:br/>
        <w:t>当前痛点：_____</w:t>
        <w:br/>
        <w:t>最想要的结果：_____</w:t>
        <w:br/>
        <w:t>这份内容准备解决的问题：_____</w:t>
      </w:r>
    </w:p>
    <w:p>
      <w:r>
        <w:rPr>
          <w:rFonts w:ascii="Calibri" w:hAnsi="Calibri" w:eastAsia="Calibri"/>
          <w:b w:val="0"/>
          <w:color w:val="222C3D"/>
          <w:sz w:val="22"/>
        </w:rPr>
        <w:t>内容骨架：</w:t>
        <w:br/>
        <w:t>1. 先讲当前问题</w:t>
        <w:br/>
        <w:t>2. 再讲为什么很多人做不成</w:t>
        <w:br/>
        <w:t>3. 再讲正确路径</w:t>
        <w:br/>
        <w:t>4. 再给一个最小动作</w:t>
        <w:br/>
        <w:t>5. 最后给一个单一 CTA</w:t>
      </w:r>
    </w:p>
    <w:p>
      <w:r>
        <w:rPr>
          <w:rFonts w:ascii="Calibri" w:hAnsi="Calibri" w:eastAsia="Calibri"/>
          <w:b w:val="0"/>
          <w:color w:val="222C3D"/>
          <w:sz w:val="22"/>
        </w:rPr>
        <w:t>提交/承接动作：</w:t>
        <w:br/>
        <w:t>用户看完后要做什么：_____</w:t>
        <w:br/>
        <w:t>你希望他联系你的关键词：_____</w:t>
        <w:br/>
        <w:t>你准备如何跟进：_____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我能不能用自己的话讲清楚“免费资料包填空模板”到底解决什么问题。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