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私域承接文案填空模板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模板填空版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把评论区、私信、朋友圈、公众号回复做成现成骨架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-fill-cover-20260619-174310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earning_path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模板填空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把评论区、私信、朋友圈、公众号回复做成现成骨架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少写废话。</w:t>
      </w:r>
    </w:p>
    <w:p>
      <w:r>
        <w:rPr>
          <w:rFonts w:ascii="Calibri" w:hAnsi="Calibri" w:eastAsia="Calibri"/>
          <w:b w:val="0"/>
          <w:color w:val="222C3D"/>
          <w:sz w:val="22"/>
        </w:rPr>
        <w:t>少写废话。。如果你只是把这句话看成一个知识点，它很快会忘；但如果你把它放进自己的工作里，你就会知道这一步到底帮你省了什么、挡住了什么坑。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先帮用户迈出下一步。</w:t>
      </w:r>
    </w:p>
    <w:p>
      <w:r>
        <w:rPr>
          <w:rFonts w:ascii="Calibri" w:hAnsi="Calibri" w:eastAsia="Calibri"/>
          <w:b w:val="0"/>
          <w:color w:val="222C3D"/>
          <w:sz w:val="22"/>
        </w:rPr>
        <w:t>先帮用户迈出下一步。。如果你只是把这句话看成一个知识点，它很快会忘；但如果你把它放进自己的工作里，你就会知道这一步到底帮你省了什么、挡住了什么坑。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每条文案只保留一个动作目标。</w:t>
      </w:r>
    </w:p>
    <w:p>
      <w:r>
        <w:rPr>
          <w:rFonts w:ascii="Calibri" w:hAnsi="Calibri" w:eastAsia="Calibri"/>
          <w:b w:val="0"/>
          <w:color w:val="222C3D"/>
          <w:sz w:val="22"/>
        </w:rPr>
        <w:t>每条文案只保留一个动作目标。。如果你只是把这句话看成一个知识点，它很快会忘；但如果你把它放进自己的工作里，你就会知道这一步到底帮你省了什么、挡住了什么坑。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私域承接文案填空模板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我只学“私域承接文案填空模板”这一节，够不够？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如果把“私域承接文案填空模板”放到做饭里理解：你不会因为买了更贵的锅，就自动做出一桌稳定好吃的菜。真正决定结果的，是做菜顺序、备菜标准、火候判断，以及你做过多少次。AI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用“私域承接文案填空模板”这节课的逻辑，把这个任务拆成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模板标题：私域承接文案填空模板</w:t>
        <w:br/>
        <w:t>服务对象：_____</w:t>
        <w:br/>
        <w:t>当前痛点：_____</w:t>
        <w:br/>
        <w:t>最想要的结果：_____</w:t>
        <w:br/>
        <w:t>这份内容准备解决的问题：_____</w:t>
      </w:r>
    </w:p>
    <w:p>
      <w:r>
        <w:rPr>
          <w:rFonts w:ascii="Calibri" w:hAnsi="Calibri" w:eastAsia="Calibri"/>
          <w:b w:val="0"/>
          <w:color w:val="222C3D"/>
          <w:sz w:val="22"/>
        </w:rPr>
        <w:t>内容骨架：</w:t>
        <w:br/>
        <w:t>1. 先讲当前问题</w:t>
        <w:br/>
        <w:t>2. 再讲为什么很多人做不成</w:t>
        <w:br/>
        <w:t>3. 再讲正确路径</w:t>
        <w:br/>
        <w:t>4. 再给一个最小动作</w:t>
        <w:br/>
        <w:t>5. 最后给一个单一 CTA</w:t>
      </w:r>
    </w:p>
    <w:p>
      <w:r>
        <w:rPr>
          <w:rFonts w:ascii="Calibri" w:hAnsi="Calibri" w:eastAsia="Calibri"/>
          <w:b w:val="0"/>
          <w:color w:val="222C3D"/>
          <w:sz w:val="22"/>
        </w:rPr>
        <w:t>提交/承接动作：</w:t>
        <w:br/>
        <w:t>用户看完后要做什么：_____</w:t>
        <w:br/>
        <w:t>你希望他联系你的关键词：_____</w:t>
        <w:br/>
        <w:t>你准备如何跟进：_____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我能不能用自己的话讲清楚“私域承接文案填空模板”到底解决什么问题。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