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系统课怎么搭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私域转化实操课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把碎片知识整理成递进课程结构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_04_系统课怎么搭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把碎片知识整理成递进课程结构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先认知，再工具，再流程，再案例，再转化。</w:t>
      </w:r>
    </w:p>
    <w:p>
      <w:r>
        <w:rPr>
          <w:rFonts w:ascii="Calibri" w:hAnsi="Calibri" w:eastAsia="Calibri"/>
          <w:b w:val="0"/>
          <w:color w:val="222C3D"/>
          <w:sz w:val="22"/>
        </w:rPr>
        <w:t>先认知，再工具，再流程，再案例，再转化。。如果你只是把这句话看成一个知识点，它很快会忘；但如果你把它放进自己的工作里，你就会知道这一步到底帮你省了什么、挡住了什么坑。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不要一上来做大而全。</w:t>
      </w:r>
    </w:p>
    <w:p>
      <w:r>
        <w:rPr>
          <w:rFonts w:ascii="Calibri" w:hAnsi="Calibri" w:eastAsia="Calibri"/>
          <w:b w:val="0"/>
          <w:color w:val="222C3D"/>
          <w:sz w:val="22"/>
        </w:rPr>
        <w:t>不要一上来做大而全。。如果你只是把这句话看成一个知识点，它很快会忘；但如果你把它放进自己的工作里，你就会知道这一步到底帮你省了什么、挡住了什么坑。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从真实问题池反推课纲，最稳。</w:t>
      </w:r>
    </w:p>
    <w:p>
      <w:r>
        <w:rPr>
          <w:rFonts w:ascii="Calibri" w:hAnsi="Calibri" w:eastAsia="Calibri"/>
          <w:b w:val="0"/>
          <w:color w:val="222C3D"/>
          <w:sz w:val="22"/>
        </w:rPr>
        <w:t>从真实问题池反推课纲，最稳。。如果你只是把这句话看成一个知识点，它很快会忘；但如果你把它放进自己的工作里，你就会知道这一步到底帮你省了什么、挡住了什么坑。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系统课怎么搭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比如我要发一份免费资料包，我会先确定：这份资料包到底是给谁的、准备解决什么问题、看完以后我最想让对方做什么。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如果我的目标是让对方加我，那我只保留一个动作，比如‘想拿完整资料，私信我关键词资料’。我不会同时让他评论、关注、加群、去公众号，因为那样只会把动作打散。</w:t>
      </w:r>
    </w:p>
    <w:p>
      <w:r>
        <w:rPr>
          <w:rFonts w:ascii="Calibri" w:hAnsi="Calibri" w:eastAsia="Calibri"/>
          <w:b w:val="0"/>
          <w:color w:val="222C3D"/>
          <w:sz w:val="22"/>
        </w:rPr>
        <w:t>对我来说，真正有效的承接从来都不是更花哨，而是更单一、更顺、更容易让对方迈出下一步。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我只学“系统课怎么搭”这一节，够不够？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如果把“系统课怎么搭”放到做饭里理解：你不会因为买了更贵的锅，就自动做出一桌稳定好吃的菜。真正决定结果的，是做菜顺序、备菜标准、火候判断，以及你做过多少次。AI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用“系统课怎么搭”这节课的逻辑，把这个任务拆成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系统课怎么搭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系统课怎么搭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我直接发这节《系统课怎么搭》时，会先加一句很短的引导：‘你先看这一份，不用全学，先把这里面一个动作跑顺。’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我能不能用自己的话讲清楚“系统课怎么搭”到底解决什么问题。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