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第1天_定位与目标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7天实战训练营版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第一天先不追求产出，先把人群、目标和学习结果钉住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_01_第1天_定位与目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第一天先不追求产出，先把人群、目标和学习结果钉住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先明确你服务谁。</w:t>
      </w:r>
    </w:p>
    <w:p>
      <w:r>
        <w:rPr>
          <w:rFonts w:ascii="Calibri" w:hAnsi="Calibri" w:eastAsia="Calibri"/>
          <w:b w:val="0"/>
          <w:color w:val="222C3D"/>
          <w:sz w:val="22"/>
        </w:rPr>
        <w:t>先明确你服务谁。。如果你只是把这句话看成一个知识点，它很快会忘；但如果你把它放进自己的工作里，你就会知道这一步到底帮你省了什么、挡住了什么坑。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先确定 7 天后要拿到什么结果。</w:t>
      </w:r>
    </w:p>
    <w:p>
      <w:r>
        <w:rPr>
          <w:rFonts w:ascii="Calibri" w:hAnsi="Calibri" w:eastAsia="Calibri"/>
          <w:b w:val="0"/>
          <w:color w:val="222C3D"/>
          <w:sz w:val="22"/>
        </w:rPr>
        <w:t>先确定 7 天后要拿到什么结果。。如果你只是把这句话看成一个知识点，它很快会忘；但如果你把它放进自己的工作里，你就会知道这一步到底帮你省了什么、挡住了什么坑。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目标越具体，后面动作越不飘。</w:t>
      </w:r>
    </w:p>
    <w:p>
      <w:r>
        <w:rPr>
          <w:rFonts w:ascii="Calibri" w:hAnsi="Calibri" w:eastAsia="Calibri"/>
          <w:b w:val="0"/>
          <w:color w:val="222C3D"/>
          <w:sz w:val="22"/>
        </w:rPr>
        <w:t>目标越具体，后面动作越不飘。。如果你只是把这句话看成一个知识点，它很快会忘；但如果你把它放进自己的工作里，你就会知道这一步到底帮你省了什么、挡住了什么坑。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1天_定位与目标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我只学“第1天_定位与目标”这一节，够不够？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如果把“第1天_定位与目标”放到做饭里理解：你不会因为买了更贵的锅，就自动做出一桌稳定好吃的菜。真正决定结果的，是做菜顺序、备菜标准、火候判断，以及你做过多少次。AI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用“第1天_定位与目标”这节课的逻辑，把这个任务拆成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第1天_定位与目标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第1天_定位与目标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我直接发这节《第1天_定位与目标》时，会先加一句很短的引导：‘你先看这一份，不用全学，先把这里面一个动作跑顺。’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我能不能用自己的话讲清楚“第1天_定位与目标”到底解决什么问题。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