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私域承接文案模板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可直接复制使用包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用于评论区、私信、朋友圈、公众号回复的承接文案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可直接复制使用包_04_私域承接文案模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可直接复制使用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用于评论区、私信、朋友圈、公众号回复的承接文案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动作要单一。</w:t>
      </w:r>
    </w:p>
    <w:p>
      <w:r>
        <w:rPr>
          <w:rFonts w:ascii="Calibri" w:hAnsi="Calibri" w:eastAsia="Calibri"/>
          <w:b w:val="0"/>
          <w:color w:val="222C3D"/>
          <w:sz w:val="22"/>
        </w:rPr>
        <w:t>动作要单一。。如果你只是把这句话看成一个知识点，它很快会忘；但如果你把它放进自己的工作里，你就会知道这一步到底帮你省了什么、挡住了什么坑。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语气要自然。</w:t>
      </w:r>
    </w:p>
    <w:p>
      <w:r>
        <w:rPr>
          <w:rFonts w:ascii="Calibri" w:hAnsi="Calibri" w:eastAsia="Calibri"/>
          <w:b w:val="0"/>
          <w:color w:val="222C3D"/>
          <w:sz w:val="22"/>
        </w:rPr>
        <w:t>语气要自然。。如果你只是把这句话看成一个知识点，它很快会忘；但如果你把它放进自己的工作里，你就会知道这一步到底帮你省了什么、挡住了什么坑。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先帮用户迈出下一步。</w:t>
      </w:r>
    </w:p>
    <w:p>
      <w:r>
        <w:rPr>
          <w:rFonts w:ascii="Calibri" w:hAnsi="Calibri" w:eastAsia="Calibri"/>
          <w:b w:val="0"/>
          <w:color w:val="222C3D"/>
          <w:sz w:val="22"/>
        </w:rPr>
        <w:t>先帮用户迈出下一步。。如果你只是把这句话看成一个知识点，它很快会忘；但如果你把它放进自己的工作里，你就会知道这一步到底帮你省了什么、挡住了什么坑。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私域承接文案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如果我要把这一节做成可以送出去的模板或 workflow，我会先选一件自己已经真实做过很多次的事，而不是现想一个看起来很酷的例子。</w:t>
      </w:r>
    </w:p>
    <w:p>
      <w:r>
        <w:rPr>
          <w:rFonts w:ascii="Calibri" w:hAnsi="Calibri" w:eastAsia="Calibri"/>
          <w:b w:val="0"/>
          <w:color w:val="222C3D"/>
          <w:sz w:val="22"/>
        </w:rPr>
        <w:t>我先把自己真实做过的步骤写出来，再把这些步骤压缩成别人也能直接照着走的模板。这样交出去的东西才不会空，也不会只有表面结构。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我只学“私域承接文案模板”这一节，够不够？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如果把“私域承接文案模板”放到做饭里理解：你不会因为买了更贵的锅，就自动做出一桌稳定好吃的菜。真正决定结果的，是做菜顺序、备菜标准、火候判断，以及你做过多少次。AI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用“私域承接文案模板”这节课的逻辑，把这个任务拆成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私域承接文案模板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直接复制模板</w:t>
      </w:r>
    </w:p>
    <w:p>
      <w:r>
        <w:rPr>
          <w:rFonts w:ascii="Courier New" w:hAnsi="Courier New"/>
          <w:sz w:val="18"/>
        </w:rPr>
        <w:t># 私域承接文案模板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服务对象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当前问题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我这次想交付的结果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我准备用的结构</w:t>
      </w:r>
    </w:p>
    <w:p>
      <w:r>
        <w:rPr>
          <w:rFonts w:ascii="Courier New" w:hAnsi="Courier New"/>
          <w:sz w:val="18"/>
        </w:rPr>
        <w:t>1.</w:t>
      </w:r>
    </w:p>
    <w:p>
      <w:r>
        <w:rPr>
          <w:rFonts w:ascii="Courier New" w:hAnsi="Courier New"/>
          <w:sz w:val="18"/>
        </w:rPr>
        <w:t>2.</w:t>
      </w:r>
    </w:p>
    <w:p>
      <w:r>
        <w:rPr>
          <w:rFonts w:ascii="Courier New" w:hAnsi="Courier New"/>
          <w:sz w:val="18"/>
        </w:rPr>
        <w:t>3.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最后承接动作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我直接发这节《私域承接文案模板》时，会先加一句很短的引导：‘你先看这一份，不用全学，先把这里面一个动作跑顺。’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我能不能用自己的话讲清楚“私域承接文案模板”到底解决什么问题。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