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甲方（客户方）：____________________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乙方（服务方）：____________________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甲乙双方本着相互信任，真诚合作的原则，经双方友好协商，就乙方为甲方提供技术服务达成一致意见，特签订本合同。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一、合同适用说明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1.本合同适用于首次购买XX产品及购买XX服务产品的用户。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2.甲乙双方签订本合同，表明甲方接受乙方所提供的标准服务；否则，视为甲方主动放弃乙方所提供的服务。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二、服务内容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1.乙方提供的服务内容：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1）品标准培训：乙方负责承担甲方所购买产品的标准培训；标准培训为指导建账和为期四个工作小时的业务指导。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2）热线支持：指乙方服务人员通过电话向用户提供技术问题解答的过程。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3）在线服务支持：指乙方通过在线支持系统接收、解答用户问题，并在网上发布相关技术解决问题的过程。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4）现场维护：指乙方派遣技术人员到用户现场处理问题的过程。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5）远程维护：指乙方通过《XX维护软件》解答用户问题的服务过程。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6）用户俱乐部活动：甲方可以参加XX用户俱乐部的活动。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7）用户刊物：甲方可以不定期的获取乙方提供的用户刊物，用户刊物包括出版的刊物和电子刊物。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2、乙方的服务承诺：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1）乙方接到甲方通过电话、信函传真、电子邮件、网上提交等方式提出关于XX软件的服务请求后，在两个有效工作日内给予响应并提供服务。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2）乙方提供给甲方的服务，必须按照合同规定的服务内容进行。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三、甲方责任：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1.甲方应确保有专人对xx软件的使用和管理负责。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2.甲方应建立相关制度，以确保xx软件运行环境（包括计算机、打印机及相关硬件设备）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3.甲方定期做好系统数据备份，并对备份数据进行妥善保管。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4.甲方在应用过程中发现软件出现异常，应及时与甲方取得联系，并记录当前故障现象，便于乙方作出诊断。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5.甲方在乙方服务人员服务完成后，配合检查软件系统运行是否正常。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四、违约处理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1.乙方违争取处理：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1）甲方有权对乙方不履行合同条款的行为向XX公司服务管理部门投诉；XX公司服务投诉电话：XXXXXXXX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2）乙方违反以上服务承诺时，在接到甲方投诉后，维护部门立即采取补救措施，并给用户满意答复。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3）乙方在确认违反了服务承诺，并给甲方造成实际损失，应该给甲方以适当的经济补偿。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2.甲方违约处理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1）甲方没有按照合同要求履行甲方应承担的责任，甲方应该承担由此带来的相关后果。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2）因甲方法人员进行非法操作、感染病毒、配件出现故障导致的数据混乱、丢失等问题，甲方请求乙方提供服务的，乙方可以按照软件服务费的100%，加收服务费。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3.乙方免责条款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1）乙方不承担因甲方人员进行非法操作、感染病毒、硬件出现故障导致的数据混乱乱、丢失责任。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2）乙方有权拒绝甲方提出的合同规定之外的服务请求。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五、合同有效期和效用性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1.本合同须双方签字并加盖公章或合同章生效；本合同一式两份，双方各执一份，具有同等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"http://www.chinalawedu.com/" \o "法律" \t "/Users/xc-ios/Documents\\x/_blank"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t>法律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效力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2.本合同的有效性不因双方代表的职务变换、工作变更、工作调动等情况而受任何影响；本合同的有效性不因双方法人的变更而受任何影响；本合同的有效性不因双方单位名称的改变而受任何影响。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六、收费办法和合同期限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1.购买XX版、XX版）大写：_______________.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2.合同有效期限为一年，自___年__月__日至___年__月__日止，合同期满自动中止。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3.合同期满后，双方协商，乙方可以继续为甲方提供用友软件运行维护服务；但双方必须重新签署新的服务合同。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七、争议处理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1.甲乙双方如对协议条款规定的理解有异议，或者对与协议有关的事项发生争议，双方应本着友好合作的精神进行协商。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2.协商不能解决的，依照《中华人民共和国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"http://www.chinalawedu.com/sifakaoshi/ziliao/minfa/hetongfa/" \o "合同法" \t "/Users/xc-ios/Documents\\x/_blank"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t>合同法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》，任何一方可向乙方所在地的人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"http://www.chinalawedu.com/sifakaoshi/ziliao/minfa/" \o "民法" \t "/Users/xc-ios/Documents\\x/_blank"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t>民法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院起诉。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八、其他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1.本合同未尽事宜，由甲乙双方协商后产生书面文件，作为本合同的补充条款，具备与本合同同等法律效力。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2.对本合同内容的任何修改和变更需要用书面形式，并经双方确认后生效。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3.本合同为双方唯一的正式协议，其他任何方案、口头说明及与本项目有关的信函、传真、邮件等，均以本合同为准。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甲方（签章）_________________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乙方（签章）_________________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</w:rPr>
        <w:t>　　日期：____________________</w:t>
      </w:r>
    </w:p>
    <w:sectPr>
      <w:pgSz w:w="11906" w:h="16838"/>
      <w:pgMar w:top="1440" w:right="866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C8456"/>
    <w:rsid w:val="53FC8456"/>
    <w:rsid w:val="5BD89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2020-07-29T17:24:00Z</dcterms:created>
  <dc:creator>xc-ios</dc:creator>
  <cp:lastModifiedBy>xc-ios</cp:lastModifiedBy>
  <dcterms:modified xsi:type="dcterms:W3CDTF">2020-07-29T09:43:39Z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