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FDA7" w14:textId="2A46B69B" w:rsidR="00690527" w:rsidRPr="00690527" w:rsidRDefault="00690527" w:rsidP="006B04C3">
      <w:pPr>
        <w:pStyle w:val="Ttulo1"/>
        <w:rPr>
          <w:rFonts w:eastAsia="Calibri"/>
        </w:rPr>
      </w:pPr>
      <w:r w:rsidRPr="00690527">
        <w:rPr>
          <w:rFonts w:eastAsia="Calibri"/>
        </w:rPr>
        <w:t>Introduction</w:t>
      </w:r>
    </w:p>
    <w:p w14:paraId="5D5ADCB0"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Commercial and civil applications of unmanned aircraft systems (UAS) are projected to have a significant growth in the global market [], with the European UAS industry,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and the very-low-level airspace (VLL). Such a growing trend will be accompanied by an increase in traffic density and new challenges related to safety, reliability, efficiency, etc. </w:t>
      </w:r>
    </w:p>
    <w:p w14:paraId="01D130CC"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Focusing on safety, one main concern is the risk for potential conflicts between UAS, which can lead to mid-air collisions when the conflicts are not mitigated in time. Essentially, a </w:t>
      </w:r>
      <w:r w:rsidRPr="00690527">
        <w:rPr>
          <w:rFonts w:ascii="Calibri" w:eastAsia="Calibri" w:hAnsi="Calibri" w:cs="Times New Roman"/>
          <w:i/>
          <w:iCs/>
        </w:rPr>
        <w:t>conflict</w:t>
      </w:r>
      <w:r w:rsidRPr="00690527">
        <w:rPr>
          <w:rFonts w:ascii="Calibri" w:eastAsia="Calibri" w:hAnsi="Calibri" w:cs="Times New Roman"/>
        </w:rPr>
        <w:t xml:space="preserve"> refers to a state where two or more UAS are at a distance less than a predetermined separation minimum.  Methods and systems that are well established to evaluate and maintain safety in manned aviation have been adapted and extended to UAS. In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China and Japan, and private stakeholders such Airbus [], Google [], Amazon [], etc.  The frameworks mentioned above provide services for operating the airspace free of conflicts through Conflict Detection and Resolution (CD&amp;R) and Collision Avoidance (CA) methods.</w:t>
      </w:r>
      <w:r w:rsidRPr="00690527">
        <w:rPr>
          <w:rFonts w:ascii="Calibri" w:eastAsia="Calibri" w:hAnsi="Calibri" w:cs="Times New Roman"/>
          <w:i/>
          <w:iCs/>
        </w:rPr>
        <w:t xml:space="preserve"> </w:t>
      </w:r>
      <w:r w:rsidRPr="00690527">
        <w:rPr>
          <w:rFonts w:ascii="Calibri" w:eastAsia="Calibri" w:hAnsi="Calibri" w:cs="Times New Roman"/>
        </w:rPr>
        <w:t xml:space="preserve">In UTM, </w:t>
      </w:r>
      <w:proofErr w:type="gramStart"/>
      <w:r w:rsidRPr="00690527">
        <w:rPr>
          <w:rFonts w:ascii="Calibri" w:eastAsia="Calibri" w:hAnsi="Calibri" w:cs="Times New Roman"/>
        </w:rPr>
        <w:t>similar to</w:t>
      </w:r>
      <w:proofErr w:type="gramEnd"/>
      <w:r w:rsidRPr="00690527">
        <w:rPr>
          <w:rFonts w:ascii="Calibri" w:eastAsia="Calibri" w:hAnsi="Calibri" w:cs="Times New Roman"/>
        </w:rPr>
        <w:t xml:space="preserve"> Air Traffic Management (ATM), conflict mitigation functions are widely conducted in three levels: Strategic Level, Tactical Level, and Sense and Avoid (SAA)/Detect and Avoid (DAA).  These concepts are elaborated further in the second section (as a footnote). </w:t>
      </w:r>
    </w:p>
    <w:p w14:paraId="5149A1F4"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In this work, we will focus on tactical CD&amp;R applicable for small UAS missions. Although the progressive work is done in traffic management of UAS, the up-to-date separation metrics and criteria are not adequate for operations in VLL airspace and </w:t>
      </w:r>
      <w:proofErr w:type="spellStart"/>
      <w:r w:rsidRPr="00690527">
        <w:rPr>
          <w:rFonts w:ascii="Calibri" w:eastAsia="Calibri" w:hAnsi="Calibri" w:cs="Times New Roman"/>
        </w:rPr>
        <w:t>sUAS-sUAS</w:t>
      </w:r>
      <w:proofErr w:type="spellEnd"/>
      <w:r w:rsidRPr="00690527">
        <w:rPr>
          <w:rFonts w:ascii="Calibri" w:eastAsia="Calibri" w:hAnsi="Calibri" w:cs="Times New Roman"/>
        </w:rPr>
        <w:t xml:space="preserve"> encounters [] [] []. This comes as a consequence of heterogeneous small UAS types (i.e., multirotor, </w:t>
      </w:r>
      <w:proofErr w:type="gramStart"/>
      <w:r w:rsidRPr="00690527">
        <w:rPr>
          <w:rFonts w:ascii="Calibri" w:eastAsia="Calibri" w:hAnsi="Calibri" w:cs="Times New Roman"/>
        </w:rPr>
        <w:t>fixed-wing</w:t>
      </w:r>
      <w:proofErr w:type="gramEnd"/>
      <w:r w:rsidRPr="00690527">
        <w:rPr>
          <w:rFonts w:ascii="Calibri" w:eastAsia="Calibri" w:hAnsi="Calibri" w:cs="Times New Roman"/>
        </w:rPr>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10D6EF0E" w14:textId="77777777" w:rsidR="00690527" w:rsidRPr="00690527" w:rsidRDefault="00690527" w:rsidP="00690527">
      <w:pPr>
        <w:numPr>
          <w:ilvl w:val="0"/>
          <w:numId w:val="4"/>
        </w:numPr>
        <w:spacing w:line="256" w:lineRule="auto"/>
        <w:contextualSpacing/>
        <w:jc w:val="both"/>
        <w:rPr>
          <w:rFonts w:ascii="Calibri" w:eastAsia="Calibri" w:hAnsi="Calibri" w:cs="Times New Roman"/>
        </w:rPr>
      </w:pPr>
      <w:r w:rsidRPr="00690527">
        <w:rPr>
          <w:rFonts w:ascii="Calibri" w:eastAsia="Calibri" w:hAnsi="Calibri" w:cs="Times New Roman"/>
        </w:rPr>
        <w:t xml:space="preserve">What safe-separation (conflict mitigation) models are more efficient and reliable </w:t>
      </w:r>
      <w:proofErr w:type="gramStart"/>
      <w:r w:rsidRPr="00690527">
        <w:rPr>
          <w:rFonts w:ascii="Calibri" w:eastAsia="Calibri" w:hAnsi="Calibri" w:cs="Times New Roman"/>
        </w:rPr>
        <w:t>( i.e.</w:t>
      </w:r>
      <w:proofErr w:type="gramEnd"/>
      <w:r w:rsidRPr="00690527">
        <w:rPr>
          <w:rFonts w:ascii="Calibri" w:eastAsia="Calibri" w:hAnsi="Calibri" w:cs="Times New Roman"/>
        </w:rPr>
        <w:t>, the need for dynamic separation thresholds)?</w:t>
      </w:r>
    </w:p>
    <w:p w14:paraId="209D954C" w14:textId="77777777" w:rsidR="00690527" w:rsidRPr="00690527" w:rsidRDefault="00690527" w:rsidP="00690527">
      <w:pPr>
        <w:numPr>
          <w:ilvl w:val="0"/>
          <w:numId w:val="4"/>
        </w:numPr>
        <w:spacing w:line="256" w:lineRule="auto"/>
        <w:contextualSpacing/>
        <w:jc w:val="both"/>
        <w:rPr>
          <w:rFonts w:ascii="Calibri" w:eastAsia="Calibri" w:hAnsi="Calibri" w:cs="Times New Roman"/>
        </w:rPr>
      </w:pPr>
      <w:r w:rsidRPr="00690527">
        <w:rPr>
          <w:rFonts w:ascii="Calibri" w:eastAsia="Calibri" w:hAnsi="Calibri" w:cs="Times New Roman"/>
        </w:rPr>
        <w:t xml:space="preserve">What are the inter-dependencies of minimum criteria and uncertainties, given a reference CD&amp;R method, airspace environment, and safe-separation model? </w:t>
      </w:r>
    </w:p>
    <w:p w14:paraId="58755AB3" w14:textId="2EEC91B9" w:rsidR="00690527" w:rsidRDefault="00690527" w:rsidP="00690527">
      <w:pPr>
        <w:numPr>
          <w:ilvl w:val="0"/>
          <w:numId w:val="4"/>
        </w:numPr>
        <w:spacing w:line="256" w:lineRule="auto"/>
        <w:contextualSpacing/>
        <w:jc w:val="both"/>
        <w:rPr>
          <w:rFonts w:ascii="Calibri" w:eastAsia="Calibri" w:hAnsi="Calibri" w:cs="Times New Roman"/>
        </w:rPr>
      </w:pPr>
      <w:r w:rsidRPr="00690527">
        <w:rPr>
          <w:rFonts w:ascii="Calibri" w:eastAsia="Calibri" w:hAnsi="Calibri" w:cs="Times New Roman"/>
        </w:rPr>
        <w:t xml:space="preserve">What minimum separation metrics and criteria can be applied for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only encounters?</w:t>
      </w:r>
    </w:p>
    <w:p w14:paraId="449F31CF" w14:textId="77777777" w:rsidR="00690527" w:rsidRPr="00690527" w:rsidRDefault="00690527" w:rsidP="00690527">
      <w:pPr>
        <w:spacing w:line="256" w:lineRule="auto"/>
        <w:ind w:left="720"/>
        <w:contextualSpacing/>
        <w:jc w:val="both"/>
        <w:rPr>
          <w:rFonts w:ascii="Calibri" w:eastAsia="Calibri" w:hAnsi="Calibri" w:cs="Times New Roman"/>
        </w:rPr>
      </w:pPr>
    </w:p>
    <w:p w14:paraId="292579EB"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To answer these questions, we adopt a dynamic protection zone as a separation model, based on the work in [ref][ref], and use it to specify minimal pairwise separation criteria at the tactical level between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The extended proposed model considers 1) Multirotor type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2) The response time of the detection and resolution logic; 3) Delay in communication (i.e., both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use ADS-B-like type sensors) and 4) Influence of uncertainties coming from GNSS navigation and wind.  </w:t>
      </w:r>
    </w:p>
    <w:p w14:paraId="1DC2EDA3"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lastRenderedPageBreak/>
        <w:t>To evaluate the proposed metrics and criteria, we utilized ICAROUS, an open-source (</w:t>
      </w:r>
      <w:hyperlink r:id="rId7" w:history="1">
        <w:r w:rsidRPr="00690527">
          <w:rPr>
            <w:rFonts w:ascii="Calibri" w:eastAsia="Calibri" w:hAnsi="Calibri" w:cs="Times New Roman"/>
            <w:color w:val="0563C1" w:themeColor="hyperlink"/>
            <w:u w:val="single"/>
          </w:rPr>
          <w:t>https://github.com/nasa/icarous</w:t>
        </w:r>
      </w:hyperlink>
      <w:r w:rsidRPr="00690527">
        <w:rPr>
          <w:rFonts w:ascii="Calibri" w:eastAsia="Calibri" w:hAnsi="Calibri" w:cs="Times New Roman"/>
        </w:rPr>
        <w:t xml:space="preserve">) distributed software enabling safe autonomous operations of UAS.  We consider pairwise scenarios operating in low-altitude, uncontrolled airspace and assume that one of the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is equipped with a DAA reference system, addressed as the </w:t>
      </w:r>
      <w:proofErr w:type="spellStart"/>
      <w:r w:rsidRPr="00690527">
        <w:rPr>
          <w:rFonts w:ascii="Calibri" w:eastAsia="Calibri" w:hAnsi="Calibri" w:cs="Times New Roman"/>
          <w:i/>
          <w:iCs/>
        </w:rPr>
        <w:t>ownship</w:t>
      </w:r>
      <w:proofErr w:type="spellEnd"/>
      <w:r w:rsidRPr="00690527">
        <w:rPr>
          <w:rFonts w:ascii="Calibri" w:eastAsia="Calibri" w:hAnsi="Calibri" w:cs="Times New Roman"/>
          <w:i/>
          <w:iCs/>
        </w:rPr>
        <w:t xml:space="preserve">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Synthetic traffic is injected by varying bearing, ranging, and heading, always resulting in loss of separation following the Closest Point of Approach (CPA) strategy [ref]. Hereafter the traffic will be referred to as the </w:t>
      </w:r>
      <w:r w:rsidRPr="00690527">
        <w:rPr>
          <w:rFonts w:ascii="Calibri" w:eastAsia="Calibri" w:hAnsi="Calibri" w:cs="Times New Roman"/>
          <w:i/>
          <w:iCs/>
        </w:rPr>
        <w:t>intruder</w:t>
      </w:r>
      <w:r w:rsidRPr="00690527">
        <w:rPr>
          <w:rFonts w:ascii="Calibri" w:eastAsia="Calibri" w:hAnsi="Calibri" w:cs="Times New Roman"/>
        </w:rPr>
        <w:t xml:space="preserve">, with no capabilities to maneuver. </w:t>
      </w:r>
    </w:p>
    <w:p w14:paraId="5A2341B5"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Furthermore, due to inter-disciplinary research topics in UAS, we attempt to bring a comprehensive terminology, more clarity, and completeness to the subject of traffic management systems in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Therefore, this paper may facilitate research communities different from aeronautics such as engineering (i.e., telecommunications, software, systems, etc.), social sciences (economics, law), etc. </w:t>
      </w:r>
    </w:p>
    <w:p w14:paraId="159C9F23"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Overall, the main contribution of the work is estimation and recommendation of adequate separation minima and criteria that can be applied to tactical CD&amp;R methods for </w:t>
      </w:r>
      <w:proofErr w:type="spellStart"/>
      <w:r w:rsidRPr="00690527">
        <w:rPr>
          <w:rFonts w:ascii="Calibri" w:eastAsia="Calibri" w:hAnsi="Calibri" w:cs="Times New Roman"/>
        </w:rPr>
        <w:t>sUAS</w:t>
      </w:r>
      <w:proofErr w:type="spellEnd"/>
      <w:r w:rsidRPr="00690527">
        <w:rPr>
          <w:rFonts w:ascii="Calibri" w:eastAsia="Calibri" w:hAnsi="Calibri" w:cs="Times New Roman"/>
        </w:rPr>
        <w:t xml:space="preserve"> only encounters by evaluating conflict severities under the influence of the effects in communication delay, encounter geometry, cruising airspeed, and uncertainties such wind and navigation errors. </w:t>
      </w:r>
    </w:p>
    <w:p w14:paraId="3491C826" w14:textId="77777777"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The rest of this work is structured in the following way: Section II contains some background regarding tactical traffic management. Section III summaries related works. In Section IV, we introduce the methodology and experimental setup. This is followed by a discussion of the results in Section V and a summary of the conclusions and future work in Section VI. </w:t>
      </w:r>
    </w:p>
    <w:p w14:paraId="57B829C1" w14:textId="77777777" w:rsidR="00690527" w:rsidRPr="00690527" w:rsidRDefault="00690527" w:rsidP="00690527">
      <w:pPr>
        <w:spacing w:line="256" w:lineRule="auto"/>
        <w:jc w:val="center"/>
        <w:rPr>
          <w:rFonts w:ascii="Calibri" w:eastAsia="Calibri" w:hAnsi="Calibri" w:cs="Times New Roman"/>
          <w:b/>
          <w:bCs/>
        </w:rPr>
      </w:pPr>
    </w:p>
    <w:p w14:paraId="4F26A3AF" w14:textId="02A84DDF" w:rsidR="00690527" w:rsidRDefault="00690527" w:rsidP="006B04C3">
      <w:pPr>
        <w:pStyle w:val="Ttulo1"/>
        <w:rPr>
          <w:rFonts w:eastAsia="Calibri"/>
        </w:rPr>
      </w:pPr>
      <w:r w:rsidRPr="00690527">
        <w:rPr>
          <w:rFonts w:eastAsia="Calibri"/>
        </w:rPr>
        <w:t>Background</w:t>
      </w:r>
    </w:p>
    <w:p w14:paraId="0DC023C7" w14:textId="77777777" w:rsidR="00E6156E" w:rsidRPr="00E6156E" w:rsidRDefault="00E6156E" w:rsidP="00E6156E"/>
    <w:p w14:paraId="186250DC" w14:textId="76A7139C" w:rsidR="00690527" w:rsidRPr="00690527" w:rsidRDefault="00690527" w:rsidP="00690527">
      <w:pPr>
        <w:spacing w:line="256" w:lineRule="auto"/>
        <w:jc w:val="both"/>
        <w:rPr>
          <w:rFonts w:ascii="Calibri" w:eastAsia="Calibri" w:hAnsi="Calibri" w:cs="Times New Roman"/>
        </w:rPr>
      </w:pPr>
      <w:r w:rsidRPr="00690527">
        <w:rPr>
          <w:rFonts w:ascii="Calibri" w:eastAsia="Calibri" w:hAnsi="Calibri" w:cs="Times New Roman"/>
        </w:rPr>
        <w:t xml:space="preserve">This section </w:t>
      </w:r>
      <w:r w:rsidR="00E6156E">
        <w:rPr>
          <w:rFonts w:ascii="Calibri" w:eastAsia="Calibri" w:hAnsi="Calibri" w:cs="Times New Roman"/>
        </w:rPr>
        <w:t xml:space="preserve">describes the current conflict management in manned aviation and </w:t>
      </w:r>
      <w:r w:rsidRPr="00690527">
        <w:rPr>
          <w:rFonts w:ascii="Calibri" w:eastAsia="Calibri" w:hAnsi="Calibri" w:cs="Times New Roman"/>
        </w:rPr>
        <w:t xml:space="preserve">introduces </w:t>
      </w:r>
      <w:r w:rsidR="00E6156E">
        <w:rPr>
          <w:rFonts w:ascii="Calibri" w:eastAsia="Calibri" w:hAnsi="Calibri" w:cs="Times New Roman"/>
        </w:rPr>
        <w:t xml:space="preserve">a </w:t>
      </w:r>
      <w:r w:rsidRPr="00690527">
        <w:rPr>
          <w:rFonts w:ascii="Calibri" w:eastAsia="Calibri" w:hAnsi="Calibri" w:cs="Times New Roman"/>
        </w:rPr>
        <w:t>framework concept of a U</w:t>
      </w:r>
      <w:r w:rsidR="00E6156E">
        <w:rPr>
          <w:rFonts w:ascii="Calibri" w:eastAsia="Calibri" w:hAnsi="Calibri" w:cs="Times New Roman"/>
        </w:rPr>
        <w:t xml:space="preserve">AS conflict mitigation </w:t>
      </w:r>
      <w:r w:rsidRPr="00690527">
        <w:rPr>
          <w:rFonts w:ascii="Calibri" w:eastAsia="Calibri" w:hAnsi="Calibri" w:cs="Times New Roman"/>
        </w:rPr>
        <w:t xml:space="preserve">system based on ICAO, NASA, FAA, U-Space, and other </w:t>
      </w:r>
      <w:r w:rsidR="00E6156E">
        <w:rPr>
          <w:rFonts w:ascii="Calibri" w:eastAsia="Calibri" w:hAnsi="Calibri" w:cs="Times New Roman"/>
        </w:rPr>
        <w:t>literature research</w:t>
      </w:r>
      <w:r w:rsidRPr="00690527">
        <w:rPr>
          <w:rFonts w:ascii="Calibri" w:eastAsia="Calibri" w:hAnsi="Calibri" w:cs="Times New Roman"/>
        </w:rPr>
        <w:t>.  The analyzed UA</w:t>
      </w:r>
      <w:r w:rsidR="00E6156E">
        <w:rPr>
          <w:rFonts w:ascii="Calibri" w:eastAsia="Calibri" w:hAnsi="Calibri" w:cs="Times New Roman"/>
        </w:rPr>
        <w:t>S</w:t>
      </w:r>
      <w:r w:rsidRPr="00690527">
        <w:rPr>
          <w:rFonts w:ascii="Calibri" w:eastAsia="Calibri" w:hAnsi="Calibri" w:cs="Times New Roman"/>
        </w:rPr>
        <w:t xml:space="preserve"> co</w:t>
      </w:r>
      <w:r w:rsidR="00E6156E">
        <w:rPr>
          <w:rFonts w:ascii="Calibri" w:eastAsia="Calibri" w:hAnsi="Calibri" w:cs="Times New Roman"/>
        </w:rPr>
        <w:t>nflict</w:t>
      </w:r>
      <w:r w:rsidRPr="00690527">
        <w:rPr>
          <w:rFonts w:ascii="Calibri" w:eastAsia="Calibri" w:hAnsi="Calibri" w:cs="Times New Roman"/>
        </w:rPr>
        <w:t xml:space="preserve"> management framework is considered an evolution of the present ATM system's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5730AAD0" w14:textId="522ED7CB" w:rsidR="00603EA4" w:rsidRDefault="000651B3" w:rsidP="000651B3">
      <w:pPr>
        <w:pStyle w:val="Ttulo2"/>
      </w:pPr>
      <w:r>
        <w:t>Traditional Air Traffic Management (ATM) system</w:t>
      </w:r>
    </w:p>
    <w:p w14:paraId="35ECEA7C" w14:textId="36D9E51C" w:rsidR="00736F52" w:rsidRDefault="00736F52" w:rsidP="000651B3"/>
    <w:p w14:paraId="3AF53B98" w14:textId="35D1626B" w:rsidR="00F522DE" w:rsidRDefault="003B3BF6" w:rsidP="00F522DE">
      <w:r>
        <w:rPr>
          <w:i/>
          <w:iCs/>
        </w:rPr>
        <w:t>The function of conflict management will be to limit, to an acceptable level, the risk of collision between aircraft and hazard (ICAO</w:t>
      </w:r>
      <w:r w:rsidR="00E6156E">
        <w:rPr>
          <w:i/>
          <w:iCs/>
        </w:rPr>
        <w:t xml:space="preserve"> Doc9854/AN458</w:t>
      </w:r>
      <w:r>
        <w:rPr>
          <w:i/>
          <w:iCs/>
        </w:rPr>
        <w:t xml:space="preserve">) </w:t>
      </w:r>
      <w:r>
        <w:t xml:space="preserve">[].  </w:t>
      </w:r>
      <w:r w:rsidR="00E6156E">
        <w:t xml:space="preserve">Conflict management, defined in ICAO and illustrated in Figure </w:t>
      </w:r>
      <w:proofErr w:type="gramStart"/>
      <w:r w:rsidR="00E6156E">
        <w:t>1,  consists</w:t>
      </w:r>
      <w:proofErr w:type="gramEnd"/>
      <w:r w:rsidR="00E6156E">
        <w:t xml:space="preserve"> of Strategic conflict management and Tactical Conflict Management(e.g., separation provision, collision avoidance). The former addresses</w:t>
      </w:r>
      <w:r w:rsidR="00F522DE">
        <w:t xml:space="preserve"> mainly</w:t>
      </w:r>
      <w:r w:rsidR="00E6156E">
        <w:t xml:space="preserve"> pre-flight procedures</w:t>
      </w:r>
      <w:r w:rsidR="00F522DE">
        <w:t xml:space="preserve"> </w:t>
      </w:r>
      <w:r w:rsidR="00E6156E">
        <w:t>to mitigate conflicts based on the flight plans and aims to reduce the workload for tactical interventions.</w:t>
      </w:r>
      <w:r w:rsidR="00F522DE">
        <w:t xml:space="preserve"> However, there are cases that strategic actions might be required after take-off, particularly in long-duration flights.</w:t>
      </w:r>
      <w:r w:rsidR="00E6156E">
        <w:t xml:space="preserve"> The latter is responsible for mitigating midterm conflicts (tactical) through gentle maneuvers in a timely fashion, also known as the </w:t>
      </w:r>
      <w:r w:rsidR="00E6156E">
        <w:rPr>
          <w:i/>
          <w:iCs/>
        </w:rPr>
        <w:t xml:space="preserve">separation provision </w:t>
      </w:r>
      <w:r w:rsidR="00E6156E">
        <w:t xml:space="preserve">function. In case that separation provision is </w:t>
      </w:r>
      <w:r w:rsidR="00E6156E">
        <w:lastRenderedPageBreak/>
        <w:t xml:space="preserve">compromised, Collision Avoidance (CA) is activated, presenting the </w:t>
      </w:r>
      <w:r w:rsidR="00E6156E">
        <w:rPr>
          <w:i/>
          <w:iCs/>
        </w:rPr>
        <w:t xml:space="preserve">operational level </w:t>
      </w:r>
      <w:r w:rsidR="00E6156E">
        <w:t xml:space="preserve">which identifies short-term (imminent) </w:t>
      </w:r>
      <w:r w:rsidR="00F522DE">
        <w:t>intruders</w:t>
      </w:r>
      <w:r w:rsidR="00E6156E">
        <w:t xml:space="preserve"> and performs last-resort maneuvers to prevent mid-air collisions. </w:t>
      </w:r>
      <w:r w:rsidR="00F522DE">
        <w:t xml:space="preserve"> </w:t>
      </w:r>
    </w:p>
    <w:p w14:paraId="3D7618ED" w14:textId="77777777" w:rsidR="00E6156E" w:rsidRPr="00E6156E" w:rsidRDefault="00E6156E" w:rsidP="00E6156E"/>
    <w:p w14:paraId="253078C4" w14:textId="77777777" w:rsidR="00E6156E" w:rsidRPr="00E6156E" w:rsidRDefault="00E6156E" w:rsidP="000651B3"/>
    <w:p w14:paraId="2F3B6C6C" w14:textId="77777777" w:rsidR="003B3BF6" w:rsidRPr="003B3BF6" w:rsidRDefault="003B3BF6" w:rsidP="000651B3"/>
    <w:sectPr w:rsidR="003B3BF6" w:rsidRPr="003B3B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8E90" w14:textId="77777777" w:rsidR="000465B2" w:rsidRDefault="000465B2" w:rsidP="00603EA4">
      <w:pPr>
        <w:spacing w:after="0" w:line="240" w:lineRule="auto"/>
      </w:pPr>
      <w:r>
        <w:separator/>
      </w:r>
    </w:p>
  </w:endnote>
  <w:endnote w:type="continuationSeparator" w:id="0">
    <w:p w14:paraId="6A7E92DC" w14:textId="77777777" w:rsidR="000465B2" w:rsidRDefault="000465B2"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5C16" w14:textId="77777777" w:rsidR="00603EA4" w:rsidRDefault="00603E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D8CF" w14:textId="77777777" w:rsidR="00603EA4" w:rsidRDefault="00603E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92D" w14:textId="77777777" w:rsidR="00603EA4" w:rsidRDefault="00603E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5311F" w14:textId="77777777" w:rsidR="000465B2" w:rsidRDefault="000465B2" w:rsidP="00603EA4">
      <w:pPr>
        <w:spacing w:after="0" w:line="240" w:lineRule="auto"/>
      </w:pPr>
      <w:r>
        <w:separator/>
      </w:r>
    </w:p>
  </w:footnote>
  <w:footnote w:type="continuationSeparator" w:id="0">
    <w:p w14:paraId="390C236A" w14:textId="77777777" w:rsidR="000465B2" w:rsidRDefault="000465B2"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02D3" w14:textId="77777777" w:rsidR="00603EA4" w:rsidRDefault="00603E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E7E7" w14:textId="77777777" w:rsidR="00603EA4" w:rsidRDefault="00603EA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B147" w14:textId="77777777" w:rsidR="00603EA4" w:rsidRDefault="00603E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kwrQUAgi2xWCwAAAA="/>
  </w:docVars>
  <w:rsids>
    <w:rsidRoot w:val="00211115"/>
    <w:rsid w:val="000465B2"/>
    <w:rsid w:val="000651B3"/>
    <w:rsid w:val="000A5A43"/>
    <w:rsid w:val="000B438F"/>
    <w:rsid w:val="000D02A1"/>
    <w:rsid w:val="00135085"/>
    <w:rsid w:val="00211115"/>
    <w:rsid w:val="00230675"/>
    <w:rsid w:val="00371EBD"/>
    <w:rsid w:val="003B3BF6"/>
    <w:rsid w:val="00441971"/>
    <w:rsid w:val="004552FF"/>
    <w:rsid w:val="00480074"/>
    <w:rsid w:val="004F0C4C"/>
    <w:rsid w:val="004F7C0E"/>
    <w:rsid w:val="00540537"/>
    <w:rsid w:val="005B292A"/>
    <w:rsid w:val="005E12F6"/>
    <w:rsid w:val="00603EA4"/>
    <w:rsid w:val="00645D49"/>
    <w:rsid w:val="00690527"/>
    <w:rsid w:val="006B04C3"/>
    <w:rsid w:val="006C6EEE"/>
    <w:rsid w:val="006F2151"/>
    <w:rsid w:val="006F422C"/>
    <w:rsid w:val="0071677D"/>
    <w:rsid w:val="00736F52"/>
    <w:rsid w:val="00762E27"/>
    <w:rsid w:val="00782C7C"/>
    <w:rsid w:val="00952871"/>
    <w:rsid w:val="0096457B"/>
    <w:rsid w:val="00A24ABE"/>
    <w:rsid w:val="00A3783E"/>
    <w:rsid w:val="00AF3122"/>
    <w:rsid w:val="00B80F20"/>
    <w:rsid w:val="00BB30CD"/>
    <w:rsid w:val="00BE6EF8"/>
    <w:rsid w:val="00C06E23"/>
    <w:rsid w:val="00C273A2"/>
    <w:rsid w:val="00C833BF"/>
    <w:rsid w:val="00CC1B9D"/>
    <w:rsid w:val="00D87BC1"/>
    <w:rsid w:val="00DA4620"/>
    <w:rsid w:val="00DD4858"/>
    <w:rsid w:val="00E06121"/>
    <w:rsid w:val="00E229EA"/>
    <w:rsid w:val="00E60E3D"/>
    <w:rsid w:val="00E6156E"/>
    <w:rsid w:val="00F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0CD"/>
    <w:pPr>
      <w:ind w:left="720"/>
      <w:contextualSpacing/>
    </w:pPr>
  </w:style>
  <w:style w:type="character" w:styleId="Hipervnculo">
    <w:name w:val="Hyperlink"/>
    <w:basedOn w:val="Fuentedeprrafopredeter"/>
    <w:uiPriority w:val="99"/>
    <w:unhideWhenUsed/>
    <w:rsid w:val="00603EA4"/>
    <w:rPr>
      <w:color w:val="0563C1" w:themeColor="hyperlink"/>
      <w:u w:val="single"/>
    </w:rPr>
  </w:style>
  <w:style w:type="character" w:styleId="Mencinsinresolver">
    <w:name w:val="Unresolved Mention"/>
    <w:basedOn w:val="Fuentedeprrafopredeter"/>
    <w:uiPriority w:val="99"/>
    <w:semiHidden/>
    <w:unhideWhenUsed/>
    <w:rsid w:val="00603EA4"/>
    <w:rPr>
      <w:color w:val="605E5C"/>
      <w:shd w:val="clear" w:color="auto" w:fill="E1DFDD"/>
    </w:rPr>
  </w:style>
  <w:style w:type="paragraph" w:styleId="Encabezado">
    <w:name w:val="header"/>
    <w:basedOn w:val="Normal"/>
    <w:link w:val="EncabezadoCar"/>
    <w:uiPriority w:val="99"/>
    <w:unhideWhenUsed/>
    <w:rsid w:val="00603EA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3EA4"/>
  </w:style>
  <w:style w:type="paragraph" w:styleId="Piedepgina">
    <w:name w:val="footer"/>
    <w:basedOn w:val="Normal"/>
    <w:link w:val="PiedepginaCar"/>
    <w:uiPriority w:val="99"/>
    <w:unhideWhenUsed/>
    <w:rsid w:val="00603E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3EA4"/>
  </w:style>
  <w:style w:type="character" w:customStyle="1" w:styleId="Ttulo1Car">
    <w:name w:val="Título 1 Car"/>
    <w:basedOn w:val="Fuentedeprrafopredeter"/>
    <w:link w:val="Ttulo1"/>
    <w:uiPriority w:val="9"/>
    <w:rsid w:val="006B04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51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3</Pages>
  <Words>1086</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10</cp:revision>
  <dcterms:created xsi:type="dcterms:W3CDTF">2021-09-20T09:48:00Z</dcterms:created>
  <dcterms:modified xsi:type="dcterms:W3CDTF">2021-09-30T13:59:00Z</dcterms:modified>
</cp:coreProperties>
</file>