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36DFA35C" wp14:editId="3C8AE38D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Default="001C2B96" w:rsidP="001C2B96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DTD Y XML</w:t>
      </w:r>
    </w:p>
    <w:p w:rsidR="001C2B96" w:rsidRPr="00F609EF" w:rsidRDefault="001C2B96" w:rsidP="001C2B96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MULTINACIONAL</w:t>
      </w: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C74360" w:rsidP="00162F5C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MARIO JIMÉNEZ MARSET</w:t>
      </w:r>
    </w:p>
    <w:p w:rsidR="00162F5C" w:rsidRPr="00F609EF" w:rsidRDefault="00162F5C" w:rsidP="00162F5C">
      <w:pPr>
        <w:rPr>
          <w:rFonts w:ascii="Arial" w:hAnsi="Arial" w:cs="Arial"/>
        </w:rPr>
      </w:pPr>
    </w:p>
    <w:p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  <w:bookmarkStart w:id="0" w:name="_GoBack"/>
      <w:bookmarkEnd w:id="0"/>
    </w:p>
    <w:p w:rsidR="00162F5C" w:rsidRPr="00F609EF" w:rsidRDefault="00162F5C" w:rsidP="00162F5C">
      <w:pPr>
        <w:rPr>
          <w:rFonts w:ascii="Arial" w:hAnsi="Arial" w:cs="Arial"/>
        </w:rPr>
      </w:pPr>
    </w:p>
    <w:p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:rsidR="00690815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94601400" w:history="1">
            <w:r w:rsidR="00690815" w:rsidRPr="00FC4E5E">
              <w:rPr>
                <w:rStyle w:val="Hipervnculo"/>
                <w:rFonts w:ascii="Arial" w:hAnsi="Arial" w:cs="Arial"/>
                <w:noProof/>
              </w:rPr>
              <w:t>1.</w:t>
            </w:r>
            <w:r w:rsidR="006908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90815" w:rsidRPr="00FC4E5E">
              <w:rPr>
                <w:rStyle w:val="Hipervnculo"/>
                <w:rFonts w:ascii="Arial" w:hAnsi="Arial" w:cs="Arial"/>
                <w:noProof/>
              </w:rPr>
              <w:t>ENUNCIADO - OBJETIVOS</w:t>
            </w:r>
            <w:r w:rsidR="00690815">
              <w:rPr>
                <w:noProof/>
                <w:webHidden/>
              </w:rPr>
              <w:tab/>
            </w:r>
            <w:r w:rsidR="00690815">
              <w:rPr>
                <w:noProof/>
                <w:webHidden/>
              </w:rPr>
              <w:fldChar w:fldCharType="begin"/>
            </w:r>
            <w:r w:rsidR="00690815">
              <w:rPr>
                <w:noProof/>
                <w:webHidden/>
              </w:rPr>
              <w:instrText xml:space="preserve"> PAGEREF _Toc94601400 \h </w:instrText>
            </w:r>
            <w:r w:rsidR="00690815">
              <w:rPr>
                <w:noProof/>
                <w:webHidden/>
              </w:rPr>
            </w:r>
            <w:r w:rsidR="00690815">
              <w:rPr>
                <w:noProof/>
                <w:webHidden/>
              </w:rPr>
              <w:fldChar w:fldCharType="separate"/>
            </w:r>
            <w:r w:rsidR="00690815">
              <w:rPr>
                <w:noProof/>
                <w:webHidden/>
              </w:rPr>
              <w:t>3</w:t>
            </w:r>
            <w:r w:rsidR="00690815">
              <w:rPr>
                <w:noProof/>
                <w:webHidden/>
              </w:rPr>
              <w:fldChar w:fldCharType="end"/>
            </w:r>
          </w:hyperlink>
        </w:p>
        <w:p w:rsidR="00690815" w:rsidRDefault="0069081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601401" w:history="1">
            <w:r w:rsidRPr="00FC4E5E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4E5E">
              <w:rPr>
                <w:rStyle w:val="Hipervnculo"/>
                <w:rFonts w:ascii="Arial" w:hAnsi="Arial" w:cs="Arial"/>
                <w:noProof/>
              </w:rPr>
              <w:t>DESARROLLO –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A426C" w:rsidRDefault="00EA426C" w:rsidP="00EA426C">
      <w:pPr>
        <w:pStyle w:val="Ttulo1"/>
        <w:ind w:left="720"/>
        <w:rPr>
          <w:rFonts w:ascii="Arial" w:hAnsi="Arial" w:cs="Arial"/>
          <w:color w:val="auto"/>
          <w:sz w:val="24"/>
          <w:szCs w:val="24"/>
        </w:rPr>
      </w:pPr>
    </w:p>
    <w:p w:rsidR="008727A4" w:rsidRPr="008727A4" w:rsidRDefault="001C2B96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1" w:name="_Toc94601400"/>
      <w:r>
        <w:rPr>
          <w:rFonts w:ascii="Arial" w:hAnsi="Arial" w:cs="Arial"/>
          <w:color w:val="auto"/>
          <w:sz w:val="24"/>
          <w:szCs w:val="24"/>
        </w:rPr>
        <w:t>ENUNCIADO - OBJETIVOS</w:t>
      </w:r>
      <w:bookmarkEnd w:id="1"/>
    </w:p>
    <w:p w:rsidR="008727A4" w:rsidRPr="008727A4" w:rsidRDefault="008727A4" w:rsidP="008727A4"/>
    <w:p w:rsidR="00A6510E" w:rsidRPr="00045F15" w:rsidRDefault="001C2B96" w:rsidP="001C2B96">
      <w:pPr>
        <w:ind w:left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En esta práctica se pedía, a partir de unos requisitos, representar en un documento DTD y posteriormente en un documento XML toda la información demandada. A través de “ELEMENT” y “ATTLIST” en el DTD y a través de etiquetas en el XML.</w:t>
      </w:r>
    </w:p>
    <w:p w:rsidR="00B66B70" w:rsidRDefault="001C2B96" w:rsidP="00897E57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2" w:name="_Toc94601401"/>
      <w:r>
        <w:rPr>
          <w:rFonts w:ascii="Arial" w:hAnsi="Arial" w:cs="Arial"/>
          <w:color w:val="auto"/>
          <w:sz w:val="24"/>
          <w:szCs w:val="24"/>
        </w:rPr>
        <w:t>DESARROLLO – PROCEDIMIENTOS</w:t>
      </w:r>
      <w:bookmarkEnd w:id="2"/>
    </w:p>
    <w:p w:rsidR="001C2B96" w:rsidRDefault="001C2B96" w:rsidP="001C2B96"/>
    <w:p w:rsidR="001C2B96" w:rsidRDefault="001C2B96" w:rsidP="001C2B96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En primer lugar, se realiza el documento DTD. En este caso, se ha hecho una DTD interna (por lo que dentro del DOCTYPE aparece todo lo referente al DTD)</w:t>
      </w:r>
      <w:r w:rsidR="00CC041B">
        <w:rPr>
          <w:rFonts w:ascii="Arial" w:hAnsi="Arial" w:cs="Arial"/>
        </w:rPr>
        <w:t>. Dentro de este tipo de documento se representa la información dentro de elementos y atributos, cada cual tiene unas condiciones diferentes</w:t>
      </w:r>
      <w:r w:rsidR="00690815">
        <w:rPr>
          <w:rFonts w:ascii="Arial" w:hAnsi="Arial" w:cs="Arial"/>
        </w:rPr>
        <w:t xml:space="preserve"> (por ejemplo, los elementos normalmente están definidos con otros subelementos y, en su defecto, con #PCDATA)</w:t>
      </w:r>
      <w:r w:rsidR="00CC041B">
        <w:rPr>
          <w:rFonts w:ascii="Arial" w:hAnsi="Arial" w:cs="Arial"/>
        </w:rPr>
        <w:t>.</w:t>
      </w:r>
    </w:p>
    <w:p w:rsidR="00690815" w:rsidRDefault="00690815" w:rsidP="001C2B96">
      <w:pPr>
        <w:ind w:left="708"/>
        <w:rPr>
          <w:rFonts w:ascii="Arial" w:hAnsi="Arial" w:cs="Arial"/>
        </w:rPr>
      </w:pPr>
    </w:p>
    <w:p w:rsidR="00690815" w:rsidRDefault="00690815" w:rsidP="001C2B96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Código DTD:</w:t>
      </w:r>
    </w:p>
    <w:p w:rsidR="00690815" w:rsidRDefault="00690815" w:rsidP="001C2B96">
      <w:pPr>
        <w:ind w:left="708"/>
        <w:rPr>
          <w:rFonts w:ascii="Arial" w:hAnsi="Arial" w:cs="Arial"/>
        </w:rPr>
      </w:pP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>&lt;!DOCTYPE listado[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  <w:t>&lt;!ELEMENT listado (futuros+, divisas+, bonos+, letras+)&gt;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  <w:t>&lt;!ELEMENT futuros (producto, pais)&gt;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&lt;!ATTLIST futuros precio #REQUIRED&gt;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  <w:t>&lt;!ELEMENT Madrid EMPTY&gt;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  <w:t>&lt;!ELEMENT producto (#PCDATA)&gt;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  <w:t>&lt;!ELEMENT pais (#PCDATA)&gt;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  <w:t>&lt;!ELEMENT divisas (nombre+)&gt;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&lt;!ATTLIST divisas precio #REQUIRED&gt;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&lt;!ATTLIST divisas estabilidad CDATA #IMPLIED&gt;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  <w:t>&lt;!ELEMENT NuevaYork EMPTY&gt;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  <w:t>&lt;!ELEMENT nombre (tiposdecambio+)&gt;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  <w:t>&lt;!ELEMENT bonos (pais_de_procedencia)&gt;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&lt;!ATTLIST bonos precio #REQUIRED&gt;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&lt;!ATTLIST bonos estabilidad CDATA #IMPLIED&gt;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  <w:t>&lt;!ELEMENT Frankfurt EMPTY&gt;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  <w:t>&lt;!ELEMENT pais_de_procedencia (valor_deseado, valor_minimo, valor_maximo)&gt;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  <w:t>&lt;!ELEMENT valor_deseado (#PCDATA)&gt;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  <w:t>&lt;!ELEMENT valor_minimo (#PCDATA)&gt;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  <w:t>&lt;!ELEMENT valor_maximo (#PCDATA)&gt;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  <w:t>&lt;!ELEMENT letras (tipodeinteres, paisemisor)&gt;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&lt;!ATTLIST letras precio #REQUIRED&gt;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  <w:t>&lt;!ELEMENT Tokio EMPTY&gt;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  <w:t>&lt;!ELEMENT tipodeinteres (#PCDATA)&gt;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  <w:t>&lt;!ELEMENT paisemisor (#PCDATA)&gt;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&lt;!ATTLIST paisemisor España #REQUIRED&gt;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&lt;!ATTLIST paisemisor EEUU #REQUIRED&gt;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&lt;!ATTLIST paisemisor Alemania #REQUIRED&gt;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&lt;!ATTLIST paisemisor Japon #REQUIRED&gt;</w:t>
      </w:r>
    </w:p>
    <w:p w:rsid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>]&gt;</w:t>
      </w:r>
    </w:p>
    <w:p w:rsidR="00690815" w:rsidRDefault="00690815" w:rsidP="00690815">
      <w:pPr>
        <w:ind w:left="708"/>
        <w:rPr>
          <w:rFonts w:ascii="Arial" w:hAnsi="Arial" w:cs="Arial"/>
        </w:rPr>
      </w:pPr>
    </w:p>
    <w:p w:rsidR="00690815" w:rsidRDefault="00690815" w:rsidP="00690815">
      <w:pPr>
        <w:ind w:left="708"/>
        <w:rPr>
          <w:rFonts w:ascii="Arial" w:hAnsi="Arial" w:cs="Arial"/>
        </w:rPr>
      </w:pPr>
    </w:p>
    <w:p w:rsidR="00690815" w:rsidRDefault="00690815" w:rsidP="00690815">
      <w:pPr>
        <w:ind w:left="708"/>
        <w:rPr>
          <w:rFonts w:ascii="Arial" w:hAnsi="Arial" w:cs="Arial"/>
        </w:rPr>
      </w:pPr>
    </w:p>
    <w:p w:rsidR="00690815" w:rsidRDefault="00690815" w:rsidP="00690815">
      <w:pPr>
        <w:ind w:left="708"/>
        <w:rPr>
          <w:rFonts w:ascii="Arial" w:hAnsi="Arial" w:cs="Arial"/>
        </w:rPr>
      </w:pPr>
    </w:p>
    <w:p w:rsidR="00690815" w:rsidRDefault="00690815" w:rsidP="00690815">
      <w:pPr>
        <w:ind w:left="708"/>
        <w:rPr>
          <w:rFonts w:ascii="Arial" w:hAnsi="Arial" w:cs="Arial"/>
        </w:rPr>
      </w:pPr>
    </w:p>
    <w:p w:rsidR="00690815" w:rsidRDefault="00690815" w:rsidP="00690815">
      <w:pPr>
        <w:ind w:left="708"/>
        <w:rPr>
          <w:rFonts w:ascii="Arial" w:hAnsi="Arial" w:cs="Arial"/>
        </w:rPr>
      </w:pPr>
    </w:p>
    <w:p w:rsidR="00690815" w:rsidRDefault="00690815" w:rsidP="0069081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Finalmente, con el DTD ya definido, se realiza el XML que ejemplifica todos los requisitos ya definidos.</w:t>
      </w:r>
    </w:p>
    <w:p w:rsidR="00690815" w:rsidRDefault="00690815" w:rsidP="00690815">
      <w:pPr>
        <w:ind w:left="708"/>
        <w:rPr>
          <w:rFonts w:ascii="Arial" w:hAnsi="Arial" w:cs="Arial"/>
        </w:rPr>
      </w:pPr>
    </w:p>
    <w:p w:rsidR="00690815" w:rsidRDefault="00690815" w:rsidP="0069081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Código XML:</w:t>
      </w:r>
    </w:p>
    <w:p w:rsidR="00690815" w:rsidRDefault="00690815" w:rsidP="00690815">
      <w:pPr>
        <w:ind w:left="708"/>
        <w:rPr>
          <w:rFonts w:ascii="Arial" w:hAnsi="Arial" w:cs="Arial"/>
        </w:rPr>
      </w:pP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>&lt;listado&gt;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  <w:t>&lt;futuros precio = 45&gt;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&lt;Madrid /&gt;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&lt;producto&gt;Fruta&lt;/producto&gt;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&lt;pais&gt;Ucrania&lt;/pais&gt;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  <w:t>&lt;/futuros&gt;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  <w:t>&lt;futuros precio = 79&gt;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&lt;Madrid /&gt;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&lt;producto&gt;Verduras&lt;/producto&gt;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&lt;pais&gt;Marruecos&lt;/pais&gt;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  <w:t>&lt;/futuros&gt;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  <w:t>&lt;divisas precio = 49, estabilidad = si&gt;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&lt;NuevaYork /&gt;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&lt;nombre&gt;Libras&lt;/nombre&gt;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  <w:t>&lt;/divisas&gt;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  <w:t>&lt;bonos precio = 15, estabilidad = no&gt;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&lt;Frankfurt /&gt;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&lt;pais_de_procedencia&gt;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&lt;valor_deseado&gt;100&lt;/valor_deseado&gt;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&lt;valor_minimo&gt;20&lt;/valor_minimo&gt;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&lt;valor_maximo&gt;80&lt;/valor_maximo&gt;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&lt;/pais_de_procedencia&gt;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  <w:t>&lt;/bonos&gt;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  <w:t>&lt;bonos precio = 56, estabilidad = no&gt;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&lt;Frankfurt /&gt;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&lt;pais_de_procedencia&gt;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&lt;valor_deseado&gt;160&lt;/valor_deseado&gt;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&lt;valor_minimo&gt;70&lt;/valor_minimo&gt;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&lt;valor_maximo&gt;130&lt;/valor_maximo&gt;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&lt;/pais_de_procedencia&gt;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  <w:t>&lt;/bonos&gt;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  <w:t>&lt;letras precio = 58&gt;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&lt;Tokio /&gt;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&lt;tipodeinteres&gt;45&lt;/tipodeinteres&gt;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&lt;paisemisor&gt;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España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</w:r>
      <w:r w:rsidRPr="00690815">
        <w:rPr>
          <w:rFonts w:ascii="Arial" w:hAnsi="Arial" w:cs="Arial"/>
        </w:rPr>
        <w:tab/>
        <w:t>&lt;/paisemisor&gt;</w:t>
      </w:r>
    </w:p>
    <w:p w:rsidR="00690815" w:rsidRPr="00690815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ab/>
        <w:t>&lt;/letras&gt;</w:t>
      </w:r>
    </w:p>
    <w:p w:rsidR="00B66B70" w:rsidRPr="00F609EF" w:rsidRDefault="00690815" w:rsidP="00690815">
      <w:pPr>
        <w:ind w:left="708"/>
        <w:rPr>
          <w:rFonts w:ascii="Arial" w:hAnsi="Arial" w:cs="Arial"/>
        </w:rPr>
      </w:pPr>
      <w:r w:rsidRPr="00690815">
        <w:rPr>
          <w:rFonts w:ascii="Arial" w:hAnsi="Arial" w:cs="Arial"/>
        </w:rPr>
        <w:t>&lt;/listado&gt;</w:t>
      </w:r>
    </w:p>
    <w:sectPr w:rsidR="00B66B70" w:rsidRPr="00F609EF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719" w:rsidRDefault="005E0719" w:rsidP="00162F5C">
      <w:r>
        <w:separator/>
      </w:r>
    </w:p>
  </w:endnote>
  <w:endnote w:type="continuationSeparator" w:id="0">
    <w:p w:rsidR="005E0719" w:rsidRDefault="005E0719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:rsidR="0044005A" w:rsidRDefault="001C2B96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DTD Y XML MULTINACIONAL</w:t>
    </w:r>
    <w:r w:rsidR="0044005A">
      <w:rPr>
        <w:rFonts w:ascii="Arial" w:hAnsi="Arial" w:cs="Arial"/>
      </w:rPr>
      <w:tab/>
      <w:t xml:space="preserve">              </w:t>
    </w:r>
    <w:r w:rsidR="00C74360">
      <w:rPr>
        <w:rFonts w:ascii="Arial" w:hAnsi="Arial" w:cs="Arial"/>
        <w:b/>
      </w:rPr>
      <w:t>MARIO JIMÉNEZ MARSET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 w:rsidR="009508BC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 w:rsidR="009508BC">
      <w:rPr>
        <w:rFonts w:ascii="Arial" w:hAnsi="Arial" w:cs="Arial"/>
        <w:b/>
        <w:noProof/>
      </w:rPr>
      <w:t>4</w:t>
    </w:r>
    <w:r w:rsidR="003D2F66" w:rsidRPr="00EF2B68">
      <w:rPr>
        <w:rFonts w:ascii="Arial" w:hAnsi="Arial" w:cs="Arial"/>
        <w:b/>
      </w:rPr>
      <w:fldChar w:fldCharType="end"/>
    </w:r>
  </w:p>
  <w:p w:rsidR="004E1140" w:rsidRPr="0044005A" w:rsidRDefault="005E0719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719" w:rsidRDefault="005E0719" w:rsidP="00162F5C">
      <w:r>
        <w:separator/>
      </w:r>
    </w:p>
  </w:footnote>
  <w:footnote w:type="continuationSeparator" w:id="0">
    <w:p w:rsidR="005E0719" w:rsidRDefault="005E0719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85D" w:rsidRPr="004A1B9E" w:rsidRDefault="005B6519" w:rsidP="00C74360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C74360">
      <w:rPr>
        <w:rFonts w:ascii="Arial" w:hAnsi="Arial" w:cs="Arial"/>
      </w:rPr>
      <w:t xml:space="preserve">                    LENGUAJE DE MARCAS Y SISTEMAS DE GESTIÓN DE INFORMACIÓN</w:t>
    </w:r>
  </w:p>
  <w:p w:rsidR="00E9085D" w:rsidRPr="0044005A" w:rsidRDefault="00E9085D" w:rsidP="00E9085D">
    <w:pPr>
      <w:pStyle w:val="Encabezado"/>
    </w:pPr>
  </w:p>
  <w:p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05A" w:rsidRPr="004A1B9E" w:rsidRDefault="005B6519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C74360">
      <w:rPr>
        <w:rFonts w:ascii="Arial" w:hAnsi="Arial" w:cs="Arial"/>
      </w:rPr>
      <w:t xml:space="preserve">                                         LENGUAJE DE MARCAS Y SISTEMAS DE GESTIÓN DE INFORMACIÓN</w:t>
    </w:r>
    <w:r w:rsidR="0044005A">
      <w:rPr>
        <w:rFonts w:ascii="Arial" w:hAnsi="Arial" w:cs="Arial"/>
      </w:rPr>
      <w:t xml:space="preserve"> </w:t>
    </w:r>
  </w:p>
  <w:p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5C"/>
    <w:rsid w:val="00045F15"/>
    <w:rsid w:val="0014744D"/>
    <w:rsid w:val="00162F5C"/>
    <w:rsid w:val="00172214"/>
    <w:rsid w:val="001C2B96"/>
    <w:rsid w:val="002534A1"/>
    <w:rsid w:val="0025748D"/>
    <w:rsid w:val="002F70CC"/>
    <w:rsid w:val="003D0934"/>
    <w:rsid w:val="003D2F66"/>
    <w:rsid w:val="0044005A"/>
    <w:rsid w:val="00525976"/>
    <w:rsid w:val="00552B53"/>
    <w:rsid w:val="005A796A"/>
    <w:rsid w:val="005B6519"/>
    <w:rsid w:val="005E0719"/>
    <w:rsid w:val="00690815"/>
    <w:rsid w:val="007447BF"/>
    <w:rsid w:val="008727A4"/>
    <w:rsid w:val="00897E57"/>
    <w:rsid w:val="008F7163"/>
    <w:rsid w:val="00907E8B"/>
    <w:rsid w:val="009508BC"/>
    <w:rsid w:val="009841B9"/>
    <w:rsid w:val="009D196F"/>
    <w:rsid w:val="00A6510E"/>
    <w:rsid w:val="00B1341C"/>
    <w:rsid w:val="00B61E4D"/>
    <w:rsid w:val="00B66B70"/>
    <w:rsid w:val="00C31F1D"/>
    <w:rsid w:val="00C74360"/>
    <w:rsid w:val="00CC041B"/>
    <w:rsid w:val="00DE36F9"/>
    <w:rsid w:val="00DE51A9"/>
    <w:rsid w:val="00E9085D"/>
    <w:rsid w:val="00EA426C"/>
    <w:rsid w:val="00F609EF"/>
    <w:rsid w:val="00F9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A6691B"/>
  <w15:docId w15:val="{347D8A91-303F-49E1-A464-BD497EA0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2</cp:revision>
  <dcterms:created xsi:type="dcterms:W3CDTF">2022-02-01T08:51:00Z</dcterms:created>
  <dcterms:modified xsi:type="dcterms:W3CDTF">2022-02-01T08:51:00Z</dcterms:modified>
</cp:coreProperties>
</file>