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27D8" w14:textId="77777777" w:rsidR="000D47E7" w:rsidRPr="000D47E7" w:rsidRDefault="000D47E7" w:rsidP="000D47E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0D47E7">
        <w:rPr>
          <w:rFonts w:ascii="Helvetica" w:eastAsia="Times New Roman" w:hAnsi="Helvetica" w:cs="Helvetica"/>
          <w:color w:val="212529"/>
          <w:sz w:val="36"/>
          <w:szCs w:val="36"/>
          <w:lang w:eastAsia="es-ES"/>
        </w:rPr>
        <w:t>Modelo de Eventos de Java Event</w:t>
      </w:r>
    </w:p>
    <w:p w14:paraId="657388EB" w14:textId="77777777" w:rsidR="000D47E7" w:rsidRPr="000D47E7" w:rsidRDefault="000D47E7" w:rsidP="000D47E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0D47E7">
        <w:rPr>
          <w:rFonts w:ascii="Helvetica" w:eastAsia="Times New Roman" w:hAnsi="Helvetica" w:cs="Helvetica"/>
          <w:color w:val="212529"/>
          <w:sz w:val="36"/>
          <w:szCs w:val="36"/>
          <w:lang w:eastAsia="es-ES"/>
        </w:rPr>
        <w:t>¿Que son?</w:t>
      </w:r>
    </w:p>
    <w:p w14:paraId="1C589E87" w14:textId="77777777" w:rsidR="000D47E7" w:rsidRPr="000D47E7" w:rsidRDefault="000D47E7" w:rsidP="000D47E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Representan la actividad entre el sistema, los programas y los usuarios.</w:t>
      </w:r>
    </w:p>
    <w:p w14:paraId="0EC65DE3" w14:textId="77777777" w:rsidR="000D47E7" w:rsidRPr="000D47E7" w:rsidRDefault="000D47E7" w:rsidP="000D47E7">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El modelo de gestión de eventos de AWT está basado en la Herencia. Para que un programa capture eventos de un interfaz, los Componentes deben ser subclases del interfaz y sobreescribir los métodos </w:t>
      </w:r>
      <w:r w:rsidRPr="000D47E7">
        <w:rPr>
          <w:rFonts w:ascii="Helvetica" w:eastAsia="Times New Roman" w:hAnsi="Helvetica" w:cs="Helvetica"/>
          <w:i/>
          <w:iCs/>
          <w:color w:val="212529"/>
          <w:sz w:val="19"/>
          <w:szCs w:val="19"/>
          <w:lang w:eastAsia="es-ES"/>
        </w:rPr>
        <w:t>action()</w:t>
      </w:r>
      <w:r w:rsidRPr="000D47E7">
        <w:rPr>
          <w:rFonts w:ascii="Helvetica" w:eastAsia="Times New Roman" w:hAnsi="Helvetica" w:cs="Helvetica"/>
          <w:color w:val="212529"/>
          <w:sz w:val="19"/>
          <w:szCs w:val="19"/>
          <w:lang w:eastAsia="es-ES"/>
        </w:rPr>
        <w:t> y </w:t>
      </w:r>
      <w:r w:rsidRPr="000D47E7">
        <w:rPr>
          <w:rFonts w:ascii="Helvetica" w:eastAsia="Times New Roman" w:hAnsi="Helvetica" w:cs="Helvetica"/>
          <w:i/>
          <w:iCs/>
          <w:color w:val="212529"/>
          <w:sz w:val="19"/>
          <w:szCs w:val="19"/>
          <w:lang w:eastAsia="es-ES"/>
        </w:rPr>
        <w:t>handleEvent()</w:t>
      </w:r>
      <w:r w:rsidRPr="000D47E7">
        <w:rPr>
          <w:rFonts w:ascii="Helvetica" w:eastAsia="Times New Roman" w:hAnsi="Helvetica" w:cs="Helvetica"/>
          <w:color w:val="212529"/>
          <w:sz w:val="19"/>
          <w:szCs w:val="19"/>
          <w:lang w:eastAsia="es-ES"/>
        </w:rPr>
        <w:t>.</w:t>
      </w:r>
    </w:p>
    <w:p w14:paraId="6B0C93D2" w14:textId="77777777" w:rsidR="000D47E7" w:rsidRPr="000D47E7" w:rsidRDefault="000D47E7" w:rsidP="000D47E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Cuando uno de los dos métodos anteriores devuelve true, el evento ya no es procesado más allá, en caso contrario, el evento se propaga a través de la jerarquía de componentes del interfaz hasta que el evento sea tratado o alcance la raíz de la jerarquía. El resultado de este modelo es que los programas tienen dos elecciones para estructurar su código de manejo de eventos:</w:t>
      </w:r>
    </w:p>
    <w:p w14:paraId="5C8FCEA2" w14:textId="77777777" w:rsidR="000D47E7" w:rsidRPr="000D47E7" w:rsidRDefault="000D47E7" w:rsidP="000D47E7">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Cada componente individual puede hacerse subclase para manejar específicamente un conjunto de eventos</w:t>
      </w:r>
    </w:p>
    <w:p w14:paraId="13F6F3B2" w14:textId="77777777" w:rsidR="000D47E7" w:rsidRPr="000D47E7" w:rsidRDefault="000D47E7" w:rsidP="000D47E7">
      <w:pPr>
        <w:shd w:val="clear" w:color="auto" w:fill="FFFFFF"/>
        <w:spacing w:after="100" w:afterAutospacing="1" w:line="240" w:lineRule="auto"/>
        <w:rPr>
          <w:rFonts w:ascii="Helvetica" w:eastAsia="Times New Roman" w:hAnsi="Helvetica" w:cs="Helvetica"/>
          <w:color w:val="212529"/>
          <w:sz w:val="19"/>
          <w:szCs w:val="19"/>
          <w:lang w:eastAsia="es-ES"/>
        </w:rPr>
      </w:pPr>
    </w:p>
    <w:p w14:paraId="03EFBB26" w14:textId="77777777" w:rsidR="000D47E7" w:rsidRPr="000D47E7" w:rsidRDefault="000D47E7" w:rsidP="000D47E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Todos los eventos para una jerarquía completa (o subconjunto de ella) pueden ser manejados por un contenedor determinado</w:t>
      </w:r>
    </w:p>
    <w:p w14:paraId="1EEB5F39" w14:textId="77777777" w:rsidR="000D47E7" w:rsidRPr="000D47E7" w:rsidRDefault="000D47E7" w:rsidP="000D47E7">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En este modelo de Herencia, no hay posibilidad de filtrar eventos. Los eventos son recibidos por los Componentes, independientemente de que los manejen o no. Este es un problema general de rendimiento, especialmente con eventos que se producen con mucha frecuencia, como son los eventos de ratón. Con el nuevo modelo, todos los sistemas debería ver incrementado su rendimiento, especialmente los sistemas basados en </w:t>
      </w:r>
      <w:r w:rsidRPr="000D47E7">
        <w:rPr>
          <w:rFonts w:ascii="Helvetica" w:eastAsia="Times New Roman" w:hAnsi="Helvetica" w:cs="Helvetica"/>
          <w:i/>
          <w:iCs/>
          <w:color w:val="212529"/>
          <w:sz w:val="19"/>
          <w:szCs w:val="19"/>
          <w:lang w:eastAsia="es-ES"/>
        </w:rPr>
        <w:t>Solaris</w:t>
      </w:r>
      <w:r w:rsidRPr="000D47E7">
        <w:rPr>
          <w:rFonts w:ascii="Helvetica" w:eastAsia="Times New Roman" w:hAnsi="Helvetica" w:cs="Helvetica"/>
          <w:color w:val="212529"/>
          <w:sz w:val="19"/>
          <w:szCs w:val="19"/>
          <w:lang w:eastAsia="es-ES"/>
        </w:rPr>
        <w:t>.</w:t>
      </w:r>
    </w:p>
    <w:p w14:paraId="46B0CCF2" w14:textId="77777777" w:rsidR="000D47E7" w:rsidRPr="000D47E7" w:rsidRDefault="000D47E7" w:rsidP="000D47E7">
      <w:pPr>
        <w:shd w:val="clear" w:color="auto" w:fill="FFFFFF"/>
        <w:spacing w:after="0"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br/>
      </w:r>
    </w:p>
    <w:p w14:paraId="07B34572" w14:textId="77777777" w:rsidR="000D47E7" w:rsidRPr="000D47E7" w:rsidRDefault="000D47E7" w:rsidP="000D47E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0D47E7">
        <w:rPr>
          <w:rFonts w:ascii="Helvetica" w:eastAsia="Times New Roman" w:hAnsi="Helvetica" w:cs="Helvetica"/>
          <w:color w:val="212529"/>
          <w:sz w:val="36"/>
          <w:szCs w:val="36"/>
          <w:lang w:eastAsia="es-ES"/>
        </w:rPr>
        <w:t>Modelo de Funcionamiento</w:t>
      </w:r>
    </w:p>
    <w:p w14:paraId="037BDE9D" w14:textId="77777777" w:rsidR="000D47E7" w:rsidRPr="000D47E7" w:rsidRDefault="000D47E7" w:rsidP="000D47E7">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Cualquier clase puede recibir y manejar los eventos.</w:t>
      </w:r>
    </w:p>
    <w:p w14:paraId="4217E95A" w14:textId="77777777" w:rsidR="000D47E7" w:rsidRPr="000D47E7" w:rsidRDefault="000D47E7" w:rsidP="000D47E7">
      <w:pPr>
        <w:shd w:val="clear" w:color="auto" w:fill="FFFFFF"/>
        <w:spacing w:after="100" w:afterAutospacing="1" w:line="240" w:lineRule="auto"/>
        <w:rPr>
          <w:rFonts w:ascii="Helvetica" w:eastAsia="Times New Roman" w:hAnsi="Helvetica" w:cs="Helvetica"/>
          <w:color w:val="212529"/>
          <w:sz w:val="19"/>
          <w:szCs w:val="19"/>
          <w:lang w:eastAsia="es-ES"/>
        </w:rPr>
      </w:pPr>
    </w:p>
    <w:p w14:paraId="2A600401" w14:textId="77777777" w:rsidR="000D47E7" w:rsidRPr="000D47E7" w:rsidRDefault="000D47E7" w:rsidP="000D47E7">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Normalmente:</w:t>
      </w:r>
    </w:p>
    <w:p w14:paraId="408659D4" w14:textId="77777777" w:rsidR="000D47E7" w:rsidRPr="000D47E7" w:rsidRDefault="000D47E7" w:rsidP="000D47E7">
      <w:pPr>
        <w:numPr>
          <w:ilvl w:val="1"/>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componentes generarán eventos en respuesta a las acciones de los usuarios.</w:t>
      </w:r>
    </w:p>
    <w:p w14:paraId="7D30EE15" w14:textId="77777777" w:rsidR="000D47E7" w:rsidRPr="000D47E7" w:rsidRDefault="000D47E7" w:rsidP="000D47E7">
      <w:pPr>
        <w:numPr>
          <w:ilvl w:val="1"/>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objetos del usuario escucharán y atenderán los eventos generados.</w:t>
      </w:r>
    </w:p>
    <w:p w14:paraId="592A9430" w14:textId="77777777" w:rsidR="000D47E7" w:rsidRPr="000D47E7" w:rsidRDefault="000D47E7" w:rsidP="000D47E7">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Se definen varios tipos de eventos.</w:t>
      </w:r>
      <w:r w:rsidRPr="000D47E7">
        <w:rPr>
          <w:rFonts w:ascii="Helvetica" w:eastAsia="Times New Roman" w:hAnsi="Helvetica" w:cs="Helvetica"/>
          <w:color w:val="212529"/>
          <w:sz w:val="19"/>
          <w:szCs w:val="19"/>
          <w:lang w:eastAsia="es-ES"/>
        </w:rPr>
        <w:br/>
        <w:t>En java 1.0 sólo existía un super-evento que representaba todo.</w:t>
      </w:r>
      <w:r w:rsidRPr="000D47E7">
        <w:rPr>
          <w:rFonts w:ascii="Helvetica" w:eastAsia="Times New Roman" w:hAnsi="Helvetica" w:cs="Helvetica"/>
          <w:color w:val="212529"/>
          <w:sz w:val="19"/>
          <w:szCs w:val="19"/>
          <w:lang w:eastAsia="es-ES"/>
        </w:rPr>
        <w:br/>
        <w:t>Cada tipo de evento tiene campos y métodos específicos.</w:t>
      </w:r>
      <w:r w:rsidRPr="000D47E7">
        <w:rPr>
          <w:rFonts w:ascii="Helvetica" w:eastAsia="Times New Roman" w:hAnsi="Helvetica" w:cs="Helvetica"/>
          <w:color w:val="212529"/>
          <w:sz w:val="19"/>
          <w:szCs w:val="19"/>
          <w:lang w:eastAsia="es-ES"/>
        </w:rPr>
        <w:br/>
        <w:t>Debe importarse </w:t>
      </w:r>
      <w:r w:rsidRPr="000D47E7">
        <w:rPr>
          <w:rFonts w:ascii="Courier New" w:eastAsia="Times New Roman" w:hAnsi="Courier New" w:cs="Courier New"/>
          <w:color w:val="212529"/>
          <w:sz w:val="20"/>
          <w:szCs w:val="20"/>
          <w:lang w:eastAsia="es-ES"/>
        </w:rPr>
        <w:t>java.awt.event.*</w:t>
      </w:r>
    </w:p>
    <w:p w14:paraId="5183D951" w14:textId="77777777" w:rsidR="000D47E7" w:rsidRPr="000D47E7" w:rsidRDefault="000D47E7" w:rsidP="000D47E7">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Los objetos escuchadores deben registrarse en los generadores para que estos les envien los eventos.</w:t>
      </w:r>
    </w:p>
    <w:p w14:paraId="4A34D723" w14:textId="77777777" w:rsidR="000D47E7" w:rsidRPr="000D47E7" w:rsidRDefault="000D47E7" w:rsidP="000D47E7">
      <w:pPr>
        <w:shd w:val="clear" w:color="auto" w:fill="FFFFFF"/>
        <w:spacing w:after="100" w:afterAutospacing="1" w:line="240" w:lineRule="auto"/>
        <w:rPr>
          <w:rFonts w:ascii="Helvetica" w:eastAsia="Times New Roman" w:hAnsi="Helvetica" w:cs="Helvetica"/>
          <w:color w:val="212529"/>
          <w:sz w:val="19"/>
          <w:szCs w:val="19"/>
          <w:lang w:eastAsia="es-ES"/>
        </w:rPr>
      </w:pPr>
    </w:p>
    <w:p w14:paraId="682E23F7" w14:textId="77777777" w:rsidR="000D47E7" w:rsidRPr="000D47E7" w:rsidRDefault="000D47E7" w:rsidP="000D47E7">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Cuando se produce un evento, el generador invoca un método en todos los objetos escuchadores registrados. </w:t>
      </w:r>
    </w:p>
    <w:p w14:paraId="4D26BB28" w14:textId="77777777" w:rsidR="000D47E7" w:rsidRPr="000D47E7" w:rsidRDefault="000D47E7" w:rsidP="000D47E7">
      <w:pPr>
        <w:shd w:val="clear" w:color="auto" w:fill="FFFFFF"/>
        <w:spacing w:after="100" w:afterAutospacing="1" w:line="240" w:lineRule="auto"/>
        <w:rPr>
          <w:rFonts w:ascii="Helvetica" w:eastAsia="Times New Roman" w:hAnsi="Helvetica" w:cs="Helvetica"/>
          <w:color w:val="212529"/>
          <w:sz w:val="19"/>
          <w:szCs w:val="19"/>
          <w:lang w:eastAsia="es-ES"/>
        </w:rPr>
      </w:pPr>
    </w:p>
    <w:p w14:paraId="61E6D41B" w14:textId="77777777" w:rsidR="000D47E7" w:rsidRPr="000D47E7" w:rsidRDefault="000D47E7" w:rsidP="000D47E7">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lastRenderedPageBreak/>
        <w:t>El método que se invoca depende del tipo de evento.</w:t>
      </w:r>
    </w:p>
    <w:p w14:paraId="6F640332" w14:textId="77777777" w:rsidR="000D47E7" w:rsidRPr="000D47E7" w:rsidRDefault="000D47E7" w:rsidP="000D47E7">
      <w:pPr>
        <w:shd w:val="clear" w:color="auto" w:fill="FFFFFF"/>
        <w:spacing w:after="100" w:afterAutospacing="1" w:line="240" w:lineRule="auto"/>
        <w:rPr>
          <w:rFonts w:ascii="Helvetica" w:eastAsia="Times New Roman" w:hAnsi="Helvetica" w:cs="Helvetica"/>
          <w:color w:val="212529"/>
          <w:sz w:val="19"/>
          <w:szCs w:val="19"/>
          <w:lang w:eastAsia="es-ES"/>
        </w:rPr>
      </w:pPr>
    </w:p>
    <w:p w14:paraId="6ADB8AE0" w14:textId="77777777" w:rsidR="000D47E7" w:rsidRPr="000D47E7" w:rsidRDefault="000D47E7" w:rsidP="000D47E7">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Estos métodos se definen en varias interfaces llamadas escuchadoras. </w:t>
      </w:r>
    </w:p>
    <w:p w14:paraId="036B9B01" w14:textId="77777777" w:rsidR="000D47E7" w:rsidRPr="000D47E7" w:rsidRDefault="000D47E7" w:rsidP="000D47E7">
      <w:pPr>
        <w:shd w:val="clear" w:color="auto" w:fill="FFFFFF"/>
        <w:spacing w:after="100" w:afterAutospacing="1" w:line="240" w:lineRule="auto"/>
        <w:rPr>
          <w:rFonts w:ascii="Helvetica" w:eastAsia="Times New Roman" w:hAnsi="Helvetica" w:cs="Helvetica"/>
          <w:color w:val="212529"/>
          <w:sz w:val="19"/>
          <w:szCs w:val="19"/>
          <w:lang w:eastAsia="es-ES"/>
        </w:rPr>
      </w:pPr>
    </w:p>
    <w:p w14:paraId="522630EE" w14:textId="77777777" w:rsidR="000D47E7" w:rsidRPr="000D47E7" w:rsidRDefault="000D47E7" w:rsidP="000D47E7">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Las clases escuchadoras deben implementar las interfaces escuchadores asociadas a los tipos de eventos que quieran atender.</w:t>
      </w:r>
    </w:p>
    <w:p w14:paraId="1E3003D0" w14:textId="77777777" w:rsidR="000D47E7" w:rsidRPr="000D47E7" w:rsidRDefault="000D47E7" w:rsidP="000D47E7">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Los métodos de los generadores para registrar y dar de baja a los escuchadores son </w:t>
      </w:r>
      <w:r w:rsidRPr="000D47E7">
        <w:rPr>
          <w:rFonts w:ascii="Courier New" w:eastAsia="Times New Roman" w:hAnsi="Courier New" w:cs="Courier New"/>
          <w:color w:val="212529"/>
          <w:sz w:val="20"/>
          <w:szCs w:val="20"/>
          <w:lang w:eastAsia="es-ES"/>
        </w:rPr>
        <w:t>addXXX</w:t>
      </w:r>
      <w:r w:rsidRPr="000D47E7">
        <w:rPr>
          <w:rFonts w:ascii="Helvetica" w:eastAsia="Times New Roman" w:hAnsi="Helvetica" w:cs="Helvetica"/>
          <w:color w:val="212529"/>
          <w:sz w:val="19"/>
          <w:szCs w:val="19"/>
          <w:lang w:eastAsia="es-ES"/>
        </w:rPr>
        <w:t> y </w:t>
      </w:r>
      <w:r w:rsidRPr="000D47E7">
        <w:rPr>
          <w:rFonts w:ascii="Courier New" w:eastAsia="Times New Roman" w:hAnsi="Courier New" w:cs="Courier New"/>
          <w:color w:val="212529"/>
          <w:sz w:val="20"/>
          <w:szCs w:val="20"/>
          <w:lang w:eastAsia="es-ES"/>
        </w:rPr>
        <w:t>removeXXX</w:t>
      </w:r>
      <w:r w:rsidRPr="000D47E7">
        <w:rPr>
          <w:rFonts w:ascii="Helvetica" w:eastAsia="Times New Roman" w:hAnsi="Helvetica" w:cs="Helvetica"/>
          <w:color w:val="212529"/>
          <w:sz w:val="19"/>
          <w:szCs w:val="19"/>
          <w:lang w:eastAsia="es-ES"/>
        </w:rPr>
        <w:t>, donde </w:t>
      </w:r>
      <w:r w:rsidRPr="000D47E7">
        <w:rPr>
          <w:rFonts w:ascii="Courier New" w:eastAsia="Times New Roman" w:hAnsi="Courier New" w:cs="Courier New"/>
          <w:color w:val="212529"/>
          <w:sz w:val="20"/>
          <w:szCs w:val="20"/>
          <w:lang w:eastAsia="es-ES"/>
        </w:rPr>
        <w:t>XXX</w:t>
      </w:r>
      <w:r w:rsidRPr="000D47E7">
        <w:rPr>
          <w:rFonts w:ascii="Helvetica" w:eastAsia="Times New Roman" w:hAnsi="Helvetica" w:cs="Helvetica"/>
          <w:color w:val="212529"/>
          <w:sz w:val="19"/>
          <w:szCs w:val="19"/>
          <w:lang w:eastAsia="es-ES"/>
        </w:rPr>
        <w:t> es el nombre de la interfaz escuchadora.</w:t>
      </w:r>
    </w:p>
    <w:p w14:paraId="330F04E0" w14:textId="77777777" w:rsidR="000D47E7" w:rsidRPr="000D47E7" w:rsidRDefault="000D47E7" w:rsidP="000D47E7">
      <w:pPr>
        <w:shd w:val="clear" w:color="auto" w:fill="FFFFFF"/>
        <w:spacing w:after="100" w:afterAutospacing="1" w:line="240" w:lineRule="auto"/>
        <w:rPr>
          <w:rFonts w:ascii="Helvetica" w:eastAsia="Times New Roman" w:hAnsi="Helvetica" w:cs="Helvetica"/>
          <w:color w:val="212529"/>
          <w:sz w:val="19"/>
          <w:szCs w:val="19"/>
          <w:lang w:eastAsia="es-ES"/>
        </w:rPr>
      </w:pPr>
    </w:p>
    <w:p w14:paraId="623AD5B2" w14:textId="77777777" w:rsidR="000D47E7" w:rsidRPr="000D47E7" w:rsidRDefault="000D47E7" w:rsidP="000D47E7">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Ejemplo:</w:t>
      </w:r>
    </w:p>
    <w:p w14:paraId="06250315" w14:textId="77777777" w:rsidR="000D47E7" w:rsidRPr="000D47E7" w:rsidRDefault="000D47E7" w:rsidP="000D47E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0D47E7">
        <w:rPr>
          <w:rFonts w:ascii="Consolas" w:eastAsia="Times New Roman" w:hAnsi="Consolas" w:cs="Courier New"/>
          <w:color w:val="212529"/>
          <w:sz w:val="17"/>
          <w:szCs w:val="17"/>
          <w:lang w:eastAsia="es-ES"/>
        </w:rPr>
        <w:t>boton.addActionListener(objeto_escuchador);</w:t>
      </w:r>
    </w:p>
    <w:p w14:paraId="54F3E1F1" w14:textId="77777777" w:rsidR="000D47E7" w:rsidRPr="000D47E7" w:rsidRDefault="000D47E7" w:rsidP="000D47E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0D47E7">
        <w:rPr>
          <w:rFonts w:ascii="Consolas" w:eastAsia="Times New Roman" w:hAnsi="Consolas" w:cs="Courier New"/>
          <w:color w:val="212529"/>
          <w:sz w:val="17"/>
          <w:szCs w:val="17"/>
          <w:lang w:eastAsia="es-ES"/>
        </w:rPr>
        <w:t>boton.removeActionListener(objeto_escuchador);</w:t>
      </w:r>
    </w:p>
    <w:p w14:paraId="2B2FC5ED" w14:textId="77777777" w:rsidR="000D47E7" w:rsidRPr="000D47E7" w:rsidRDefault="000D47E7" w:rsidP="000D47E7">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Tipos de eventos, sus generadores e interfaces escuchadores: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1"/>
        <w:gridCol w:w="3986"/>
        <w:gridCol w:w="2311"/>
      </w:tblGrid>
      <w:tr w:rsidR="000D47E7" w:rsidRPr="000D47E7" w14:paraId="415FACAF"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C8D3BC" w14:textId="77777777" w:rsidR="000D47E7" w:rsidRPr="000D47E7" w:rsidRDefault="000D47E7" w:rsidP="000D47E7">
            <w:pPr>
              <w:spacing w:after="0" w:line="240" w:lineRule="auto"/>
              <w:jc w:val="center"/>
              <w:rPr>
                <w:rFonts w:ascii="Times New Roman" w:eastAsia="Times New Roman" w:hAnsi="Times New Roman" w:cs="Times New Roman"/>
                <w:sz w:val="24"/>
                <w:szCs w:val="24"/>
                <w:lang w:eastAsia="es-ES"/>
              </w:rPr>
            </w:pPr>
            <w:r w:rsidRPr="000D47E7">
              <w:rPr>
                <w:rFonts w:ascii="Times New Roman" w:eastAsia="Times New Roman" w:hAnsi="Times New Roman" w:cs="Times New Roman"/>
                <w:b/>
                <w:bCs/>
                <w:sz w:val="24"/>
                <w:szCs w:val="24"/>
                <w:lang w:eastAsia="es-ES"/>
              </w:rPr>
              <w:t>Tipo de Evento</w:t>
            </w:r>
            <w:r w:rsidRPr="000D47E7">
              <w:rPr>
                <w:rFonts w:ascii="Times New Roman" w:eastAsia="Times New Roman" w:hAnsi="Times New Roman" w:cs="Times New Roman"/>
                <w:sz w:val="24"/>
                <w:szCs w:val="24"/>
                <w:lang w:eastAsia="es-ES"/>
              </w:rPr>
              <w:br/>
              <w:t>(tipos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FCDCE" w14:textId="77777777" w:rsidR="000D47E7" w:rsidRPr="000D47E7" w:rsidRDefault="000D47E7" w:rsidP="000D47E7">
            <w:pPr>
              <w:spacing w:after="0" w:line="240" w:lineRule="auto"/>
              <w:jc w:val="center"/>
              <w:rPr>
                <w:rFonts w:ascii="Times New Roman" w:eastAsia="Times New Roman" w:hAnsi="Times New Roman" w:cs="Times New Roman"/>
                <w:sz w:val="24"/>
                <w:szCs w:val="24"/>
                <w:lang w:eastAsia="es-ES"/>
              </w:rPr>
            </w:pPr>
            <w:r w:rsidRPr="000D47E7">
              <w:rPr>
                <w:rFonts w:ascii="Times New Roman" w:eastAsia="Times New Roman" w:hAnsi="Times New Roman" w:cs="Times New Roman"/>
                <w:b/>
                <w:bCs/>
                <w:sz w:val="24"/>
                <w:szCs w:val="24"/>
                <w:lang w:eastAsia="es-ES"/>
              </w:rPr>
              <w:t>Componente Generador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73100" w14:textId="77777777" w:rsidR="000D47E7" w:rsidRPr="000D47E7" w:rsidRDefault="000D47E7" w:rsidP="000D47E7">
            <w:pPr>
              <w:spacing w:after="0" w:line="240" w:lineRule="auto"/>
              <w:jc w:val="center"/>
              <w:rPr>
                <w:rFonts w:ascii="Times New Roman" w:eastAsia="Times New Roman" w:hAnsi="Times New Roman" w:cs="Times New Roman"/>
                <w:sz w:val="24"/>
                <w:szCs w:val="24"/>
                <w:lang w:eastAsia="es-ES"/>
              </w:rPr>
            </w:pPr>
            <w:r w:rsidRPr="000D47E7">
              <w:rPr>
                <w:rFonts w:ascii="Times New Roman" w:eastAsia="Times New Roman" w:hAnsi="Times New Roman" w:cs="Times New Roman"/>
                <w:b/>
                <w:bCs/>
                <w:sz w:val="24"/>
                <w:szCs w:val="24"/>
                <w:lang w:eastAsia="es-ES"/>
              </w:rPr>
              <w:t>Interfaz</w:t>
            </w:r>
          </w:p>
        </w:tc>
      </w:tr>
      <w:tr w:rsidR="000D47E7" w:rsidRPr="000D47E7" w14:paraId="6EEDA401" w14:textId="77777777" w:rsidTr="000D47E7">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E708DB1"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ACTION_EVENT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88A2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Button, List, MenuItem, TextField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8E59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ActionListener</w:t>
            </w:r>
          </w:p>
        </w:tc>
      </w:tr>
      <w:tr w:rsidR="000D47E7" w:rsidRPr="000D47E7" w14:paraId="2797D7F7" w14:textId="77777777" w:rsidTr="000D47E7">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9B0D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C16F3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CheckBox</w:t>
            </w:r>
            <w:r w:rsidRPr="000D47E7">
              <w:rPr>
                <w:rFonts w:ascii="Times New Roman" w:eastAsia="Times New Roman" w:hAnsi="Times New Roman" w:cs="Times New Roman"/>
                <w:sz w:val="24"/>
                <w:szCs w:val="24"/>
                <w:lang w:eastAsia="es-ES"/>
              </w:rPr>
              <w:t>, </w:t>
            </w:r>
            <w:r w:rsidRPr="000D47E7">
              <w:rPr>
                <w:rFonts w:ascii="Courier New" w:eastAsia="Times New Roman" w:hAnsi="Courier New" w:cs="Courier New"/>
                <w:sz w:val="20"/>
                <w:szCs w:val="20"/>
                <w:lang w:eastAsia="es-ES"/>
              </w:rPr>
              <w:t>Choice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52FC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ItemListener</w:t>
            </w:r>
          </w:p>
        </w:tc>
      </w:tr>
      <w:tr w:rsidR="000D47E7" w:rsidRPr="000D47E7" w14:paraId="495E2A73"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44E850"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GOT_FOCUS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99106C5"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Component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BBDBF3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FocusListener</w:t>
            </w:r>
          </w:p>
        </w:tc>
      </w:tr>
      <w:tr w:rsidR="000D47E7" w:rsidRPr="000D47E7" w14:paraId="46040B12"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8F6CD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LOST_FOCUS</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54E957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2C90CF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2510489B"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297E1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KEY_ACTION</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6D810C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Component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A09626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KeyListener</w:t>
            </w:r>
          </w:p>
        </w:tc>
      </w:tr>
      <w:tr w:rsidR="000D47E7" w:rsidRPr="000D47E7" w14:paraId="7707DBD7"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BE3793"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KEY_ACTION_RELEASE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866F75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12C9975"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470B4F03"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89CC1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KEY_PRESS</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867EB2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5B5B5C7"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363EE345"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E2F70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KEY_RELEASE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92B0E85"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D8FBC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1A81EAD2"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A1A4D6"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LIST_DESELECT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53D6641"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Checkbox, CheckboxMenuItem, Choice, List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F88B483"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ItemListener</w:t>
            </w:r>
          </w:p>
        </w:tc>
      </w:tr>
      <w:tr w:rsidR="000D47E7" w:rsidRPr="000D47E7" w14:paraId="6980D996"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1A3CF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LIST_SELECT</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AA20F9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63E279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24A389E0"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284F9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MOUSE_DOWN</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883517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Canvas, Dialog, Frame, Panel, Window</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0D91FB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MouseListener</w:t>
            </w:r>
          </w:p>
        </w:tc>
      </w:tr>
      <w:tr w:rsidR="000D47E7" w:rsidRPr="000D47E7" w14:paraId="37FF764D"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ED25A7"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MOUSE_ENTER</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4CA3D6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DA1ECA0"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37F1DF86"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6A44B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MOUSE_EXIT</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DDA453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99E460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6747E4EE"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18F51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MOUSE_UP</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98046C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9283A0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29F474B4"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2660F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MOUSE_DRAG</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763C4A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Canvas, Dialog, Frame, Panel, Window</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7BB5A6"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MouseMotionListener</w:t>
            </w:r>
          </w:p>
        </w:tc>
      </w:tr>
      <w:tr w:rsidR="000D47E7" w:rsidRPr="000D47E7" w14:paraId="7390612B"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2DD73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MOUSE_MOVE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3A6FB5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80499E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345B3C15"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ECA84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SCROLL_ABSOLUTE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601919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Scrollbar</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53A9B0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AdjustmentListener</w:t>
            </w:r>
          </w:p>
        </w:tc>
      </w:tr>
      <w:tr w:rsidR="000D47E7" w:rsidRPr="000D47E7" w14:paraId="7D79DD67"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1CBCD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SCROLL_BEGIN</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886057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88D3D6A"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0D262E3F"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2FA6B6"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SCROLL_END</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A1B7C59"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B7E08D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1DB0F2D4"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C8F05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SCROLL_LINE_DOWN</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3B82D91"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BB8DAD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5E3DB481"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607EB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SCROLL_LINE_UP</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8EAFCB1"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9ECD896"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5F52DA1E"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4293A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SCROLL_PAGE_DOWN</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528336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24800C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4043EF3A"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869EA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SCROLL_PAGE_UP</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F81E3E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5120B30"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33938F75"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3D662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WINDOW_DEICONIFY</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384B71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Dialog</w:t>
            </w:r>
            <w:r w:rsidRPr="000D47E7">
              <w:rPr>
                <w:rFonts w:ascii="Times New Roman" w:eastAsia="Times New Roman" w:hAnsi="Times New Roman" w:cs="Times New Roman"/>
                <w:sz w:val="24"/>
                <w:szCs w:val="24"/>
                <w:lang w:eastAsia="es-ES"/>
              </w:rPr>
              <w:t>, </w:t>
            </w:r>
            <w:r w:rsidRPr="000D47E7">
              <w:rPr>
                <w:rFonts w:ascii="Courier New" w:eastAsia="Times New Roman" w:hAnsi="Courier New" w:cs="Courier New"/>
                <w:sz w:val="20"/>
                <w:szCs w:val="20"/>
                <w:lang w:eastAsia="es-ES"/>
              </w:rPr>
              <w:t>Frame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570CDC9"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WindowListener</w:t>
            </w:r>
          </w:p>
        </w:tc>
      </w:tr>
      <w:tr w:rsidR="000D47E7" w:rsidRPr="000D47E7" w14:paraId="12301610"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F34383"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WINDOW_DESTROY</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571C16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81614F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16A991EE"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CB29B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WINDOW_EXPOSE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20C63B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05B3915"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03D92E91"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00CE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WINDOW_ICONIFY</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40B277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AF7147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p>
        </w:tc>
      </w:tr>
      <w:tr w:rsidR="000D47E7" w:rsidRPr="000D47E7" w14:paraId="385AF960"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DC2487"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WINDOW_MOVED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21D3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Dialog</w:t>
            </w:r>
            <w:r w:rsidRPr="000D47E7">
              <w:rPr>
                <w:rFonts w:ascii="Times New Roman" w:eastAsia="Times New Roman" w:hAnsi="Times New Roman" w:cs="Times New Roman"/>
                <w:sz w:val="24"/>
                <w:szCs w:val="24"/>
                <w:lang w:eastAsia="es-ES"/>
              </w:rPr>
              <w:t>, </w:t>
            </w:r>
            <w:r w:rsidRPr="000D47E7">
              <w:rPr>
                <w:rFonts w:ascii="Courier New" w:eastAsia="Times New Roman" w:hAnsi="Courier New" w:cs="Courier New"/>
                <w:sz w:val="20"/>
                <w:szCs w:val="20"/>
                <w:lang w:eastAsia="es-ES"/>
              </w:rPr>
              <w:t>Frame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6CBF3"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ComponentListener</w:t>
            </w:r>
          </w:p>
        </w:tc>
      </w:tr>
    </w:tbl>
    <w:p w14:paraId="151DB863" w14:textId="77777777" w:rsidR="000D47E7" w:rsidRPr="000D47E7" w:rsidRDefault="000D47E7" w:rsidP="000D47E7">
      <w:pPr>
        <w:numPr>
          <w:ilvl w:val="0"/>
          <w:numId w:val="13"/>
        </w:numPr>
        <w:shd w:val="clear" w:color="auto" w:fill="FFFFFF"/>
        <w:spacing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lastRenderedPageBreak/>
        <w:t>Los componentes </w:t>
      </w:r>
      <w:r w:rsidRPr="000D47E7">
        <w:rPr>
          <w:rFonts w:ascii="Courier New" w:eastAsia="Times New Roman" w:hAnsi="Courier New" w:cs="Courier New"/>
          <w:color w:val="212529"/>
          <w:sz w:val="20"/>
          <w:szCs w:val="20"/>
          <w:lang w:eastAsia="es-ES"/>
        </w:rPr>
        <w:t>Label</w:t>
      </w:r>
      <w:r w:rsidRPr="000D47E7">
        <w:rPr>
          <w:rFonts w:ascii="Helvetica" w:eastAsia="Times New Roman" w:hAnsi="Helvetica" w:cs="Helvetica"/>
          <w:color w:val="212529"/>
          <w:sz w:val="19"/>
          <w:szCs w:val="19"/>
          <w:lang w:eastAsia="es-ES"/>
        </w:rPr>
        <w:t> no generan ningún tipo de evento.</w:t>
      </w:r>
      <w:r w:rsidRPr="000D47E7">
        <w:rPr>
          <w:rFonts w:ascii="Helvetica" w:eastAsia="Times New Roman" w:hAnsi="Helvetica" w:cs="Helvetica"/>
          <w:color w:val="212529"/>
          <w:sz w:val="19"/>
          <w:szCs w:val="19"/>
          <w:lang w:eastAsia="es-ES"/>
        </w:rPr>
        <w:br/>
        <w:t>Las listas generan un evento </w:t>
      </w:r>
      <w:r w:rsidRPr="000D47E7">
        <w:rPr>
          <w:rFonts w:ascii="Courier New" w:eastAsia="Times New Roman" w:hAnsi="Courier New" w:cs="Courier New"/>
          <w:color w:val="212529"/>
          <w:sz w:val="20"/>
          <w:szCs w:val="20"/>
          <w:lang w:eastAsia="es-ES"/>
        </w:rPr>
        <w:t>ItemEvent</w:t>
      </w:r>
      <w:r w:rsidRPr="000D47E7">
        <w:rPr>
          <w:rFonts w:ascii="Helvetica" w:eastAsia="Times New Roman" w:hAnsi="Helvetica" w:cs="Helvetica"/>
          <w:color w:val="212529"/>
          <w:sz w:val="19"/>
          <w:szCs w:val="19"/>
          <w:lang w:eastAsia="es-ES"/>
        </w:rPr>
        <w:t> al seleccionar o deseleccionar elementos, y un evento </w:t>
      </w:r>
      <w:r w:rsidRPr="000D47E7">
        <w:rPr>
          <w:rFonts w:ascii="Courier New" w:eastAsia="Times New Roman" w:hAnsi="Courier New" w:cs="Courier New"/>
          <w:color w:val="212529"/>
          <w:sz w:val="20"/>
          <w:szCs w:val="20"/>
          <w:lang w:eastAsia="es-ES"/>
        </w:rPr>
        <w:t>ActionEvent</w:t>
      </w:r>
      <w:r w:rsidRPr="000D47E7">
        <w:rPr>
          <w:rFonts w:ascii="Helvetica" w:eastAsia="Times New Roman" w:hAnsi="Helvetica" w:cs="Helvetica"/>
          <w:color w:val="212529"/>
          <w:sz w:val="19"/>
          <w:szCs w:val="19"/>
          <w:lang w:eastAsia="es-ES"/>
        </w:rPr>
        <w:t> al hacer doble click sobre un elemento.</w:t>
      </w:r>
    </w:p>
    <w:p w14:paraId="30375FA5" w14:textId="77777777" w:rsidR="000D47E7" w:rsidRPr="000D47E7" w:rsidRDefault="000D47E7" w:rsidP="000D47E7">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Existen clases adaptadoras cuyo objetivo es evitar que las clases escuchadoras tengan que implementar todo el interfaz escuchador.</w:t>
      </w:r>
      <w:r w:rsidRPr="000D47E7">
        <w:rPr>
          <w:rFonts w:ascii="Helvetica" w:eastAsia="Times New Roman" w:hAnsi="Helvetica" w:cs="Helvetica"/>
          <w:color w:val="212529"/>
          <w:sz w:val="19"/>
          <w:szCs w:val="19"/>
          <w:lang w:eastAsia="es-ES"/>
        </w:rPr>
        <w:br/>
        <w:t>Las clases adaptadoras implementan los métodos de las interfaces escuchadoras con un cuerpo vacio.</w:t>
      </w:r>
      <w:r w:rsidRPr="000D47E7">
        <w:rPr>
          <w:rFonts w:ascii="Helvetica" w:eastAsia="Times New Roman" w:hAnsi="Helvetica" w:cs="Helvetica"/>
          <w:color w:val="212529"/>
          <w:sz w:val="19"/>
          <w:szCs w:val="19"/>
          <w:lang w:eastAsia="es-ES"/>
        </w:rPr>
        <w:br/>
        <w:t>Así, las clases escuchadoras sólo tienen que extender a los adaptadores y redefinir únicamente el cuerpo de los métodos que necesitan.</w:t>
      </w:r>
      <w:r w:rsidRPr="000D47E7">
        <w:rPr>
          <w:rFonts w:ascii="Helvetica" w:eastAsia="Times New Roman" w:hAnsi="Helvetica" w:cs="Helvetica"/>
          <w:color w:val="212529"/>
          <w:sz w:val="19"/>
          <w:szCs w:val="19"/>
          <w:lang w:eastAsia="es-ES"/>
        </w:rPr>
        <w:br/>
        <w:t>Por ejemplo, un escuchador puede extender la clase </w:t>
      </w:r>
      <w:r w:rsidRPr="000D47E7">
        <w:rPr>
          <w:rFonts w:ascii="Courier New" w:eastAsia="Times New Roman" w:hAnsi="Courier New" w:cs="Courier New"/>
          <w:color w:val="212529"/>
          <w:sz w:val="20"/>
          <w:szCs w:val="20"/>
          <w:lang w:eastAsia="es-ES"/>
        </w:rPr>
        <w:t>KeyAdapter</w:t>
      </w:r>
      <w:r w:rsidRPr="000D47E7">
        <w:rPr>
          <w:rFonts w:ascii="Helvetica" w:eastAsia="Times New Roman" w:hAnsi="Helvetica" w:cs="Helvetica"/>
          <w:color w:val="212529"/>
          <w:sz w:val="19"/>
          <w:szCs w:val="19"/>
          <w:lang w:eastAsia="es-ES"/>
        </w:rPr>
        <w:t> en vez de implementar la interfaz </w:t>
      </w:r>
      <w:r w:rsidRPr="000D47E7">
        <w:rPr>
          <w:rFonts w:ascii="Courier New" w:eastAsia="Times New Roman" w:hAnsi="Courier New" w:cs="Courier New"/>
          <w:color w:val="212529"/>
          <w:sz w:val="20"/>
          <w:szCs w:val="20"/>
          <w:lang w:eastAsia="es-ES"/>
        </w:rPr>
        <w:t>KeyListerner</w:t>
      </w:r>
      <w:r w:rsidRPr="000D47E7">
        <w:rPr>
          <w:rFonts w:ascii="Helvetica" w:eastAsia="Times New Roman" w:hAnsi="Helvetica" w:cs="Helvetica"/>
          <w:color w:val="212529"/>
          <w:sz w:val="19"/>
          <w:szCs w:val="19"/>
          <w:lang w:eastAsia="es-ES"/>
        </w:rPr>
        <w:t>, y así sólo redefinir los métodos que le afecten.</w:t>
      </w:r>
    </w:p>
    <w:p w14:paraId="575D00D3" w14:textId="77777777" w:rsidR="000D47E7" w:rsidRPr="000D47E7" w:rsidRDefault="000D47E7" w:rsidP="000D47E7">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Métodos de las interfaces escuchadoras: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1"/>
        <w:gridCol w:w="4711"/>
      </w:tblGrid>
      <w:tr w:rsidR="000D47E7" w:rsidRPr="000D47E7" w14:paraId="254B2219"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F58E39" w14:textId="77777777" w:rsidR="000D47E7" w:rsidRPr="000D47E7" w:rsidRDefault="000D47E7" w:rsidP="000D47E7">
            <w:pPr>
              <w:spacing w:after="0" w:line="240" w:lineRule="auto"/>
              <w:jc w:val="center"/>
              <w:rPr>
                <w:rFonts w:ascii="Times New Roman" w:eastAsia="Times New Roman" w:hAnsi="Times New Roman" w:cs="Times New Roman"/>
                <w:b/>
                <w:bCs/>
                <w:sz w:val="24"/>
                <w:szCs w:val="24"/>
                <w:lang w:eastAsia="es-ES"/>
              </w:rPr>
            </w:pPr>
            <w:r w:rsidRPr="000D47E7">
              <w:rPr>
                <w:rFonts w:ascii="Times New Roman" w:eastAsia="Times New Roman" w:hAnsi="Times New Roman" w:cs="Times New Roman"/>
                <w:b/>
                <w:bCs/>
                <w:sz w:val="24"/>
                <w:szCs w:val="24"/>
                <w:lang w:eastAsia="es-ES"/>
              </w:rPr>
              <w:t>Interfaz</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DE5F1" w14:textId="77777777" w:rsidR="000D47E7" w:rsidRPr="000D47E7" w:rsidRDefault="000D47E7" w:rsidP="000D47E7">
            <w:pPr>
              <w:spacing w:after="0" w:line="240" w:lineRule="auto"/>
              <w:jc w:val="center"/>
              <w:rPr>
                <w:rFonts w:ascii="Times New Roman" w:eastAsia="Times New Roman" w:hAnsi="Times New Roman" w:cs="Times New Roman"/>
                <w:b/>
                <w:bCs/>
                <w:sz w:val="24"/>
                <w:szCs w:val="24"/>
                <w:lang w:eastAsia="es-ES"/>
              </w:rPr>
            </w:pPr>
            <w:r w:rsidRPr="000D47E7">
              <w:rPr>
                <w:rFonts w:ascii="Times New Roman" w:eastAsia="Times New Roman" w:hAnsi="Times New Roman" w:cs="Times New Roman"/>
                <w:b/>
                <w:bCs/>
                <w:sz w:val="24"/>
                <w:szCs w:val="24"/>
                <w:lang w:eastAsia="es-ES"/>
              </w:rPr>
              <w:t>Métodos</w:t>
            </w:r>
          </w:p>
        </w:tc>
      </w:tr>
      <w:tr w:rsidR="000D47E7" w:rsidRPr="000D47E7" w14:paraId="2D94D486"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67E0DD"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ActionListener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A589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actionPerformed(ActionEvent)</w:t>
            </w:r>
          </w:p>
        </w:tc>
      </w:tr>
      <w:tr w:rsidR="000D47E7" w:rsidRPr="000D47E7" w14:paraId="2D92A556"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A9D958"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AdjustmentListener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EC7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adjustmentValueChanged(AdjustmentEvent)</w:t>
            </w:r>
          </w:p>
        </w:tc>
      </w:tr>
      <w:tr w:rsidR="000D47E7" w:rsidRPr="000D47E7" w14:paraId="7DDB9BFF"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DD9880"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ComponentListener</w:t>
            </w:r>
            <w:r w:rsidRPr="000D47E7">
              <w:rPr>
                <w:rFonts w:ascii="Courier New" w:eastAsia="Times New Roman" w:hAnsi="Courier New" w:cs="Courier New"/>
                <w:sz w:val="20"/>
                <w:szCs w:val="20"/>
                <w:lang w:eastAsia="es-ES"/>
              </w:rPr>
              <w:br/>
              <w:t>ComponentAdapter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528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componentHidden(componentEvent)</w:t>
            </w:r>
            <w:r w:rsidRPr="000D47E7">
              <w:rPr>
                <w:rFonts w:ascii="Courier New" w:eastAsia="Times New Roman" w:hAnsi="Courier New" w:cs="Courier New"/>
                <w:sz w:val="20"/>
                <w:szCs w:val="20"/>
                <w:lang w:eastAsia="es-ES"/>
              </w:rPr>
              <w:br/>
              <w:t>componentShown(componentEvent)</w:t>
            </w:r>
            <w:r w:rsidRPr="000D47E7">
              <w:rPr>
                <w:rFonts w:ascii="Courier New" w:eastAsia="Times New Roman" w:hAnsi="Courier New" w:cs="Courier New"/>
                <w:sz w:val="20"/>
                <w:szCs w:val="20"/>
                <w:lang w:eastAsia="es-ES"/>
              </w:rPr>
              <w:br/>
              <w:t>componentMoved(componentEvent)</w:t>
            </w:r>
            <w:r w:rsidRPr="000D47E7">
              <w:rPr>
                <w:rFonts w:ascii="Courier New" w:eastAsia="Times New Roman" w:hAnsi="Courier New" w:cs="Courier New"/>
                <w:sz w:val="20"/>
                <w:szCs w:val="20"/>
                <w:lang w:eastAsia="es-ES"/>
              </w:rPr>
              <w:br/>
              <w:t>componentResized(componentEvent)</w:t>
            </w:r>
          </w:p>
        </w:tc>
      </w:tr>
      <w:tr w:rsidR="000D47E7" w:rsidRPr="000D47E7" w14:paraId="1A46A59E"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FC8F5A"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FocusListener</w:t>
            </w:r>
            <w:r w:rsidRPr="000D47E7">
              <w:rPr>
                <w:rFonts w:ascii="Courier New" w:eastAsia="Times New Roman" w:hAnsi="Courier New" w:cs="Courier New"/>
                <w:sz w:val="20"/>
                <w:szCs w:val="20"/>
                <w:lang w:eastAsia="es-ES"/>
              </w:rPr>
              <w:br/>
              <w:t>FocusAdapter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46A81"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focusGained(FocusEvent)</w:t>
            </w:r>
            <w:r w:rsidRPr="000D47E7">
              <w:rPr>
                <w:rFonts w:ascii="Courier New" w:eastAsia="Times New Roman" w:hAnsi="Courier New" w:cs="Courier New"/>
                <w:sz w:val="20"/>
                <w:szCs w:val="20"/>
                <w:lang w:eastAsia="es-ES"/>
              </w:rPr>
              <w:br/>
              <w:t>focusLost(FocusEvent)</w:t>
            </w:r>
          </w:p>
        </w:tc>
      </w:tr>
      <w:tr w:rsidR="000D47E7" w:rsidRPr="000D47E7" w14:paraId="3FD8F11B"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4C4E3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KeyListener</w:t>
            </w:r>
            <w:r w:rsidRPr="000D47E7">
              <w:rPr>
                <w:rFonts w:ascii="Courier New" w:eastAsia="Times New Roman" w:hAnsi="Courier New" w:cs="Courier New"/>
                <w:sz w:val="20"/>
                <w:szCs w:val="20"/>
                <w:lang w:eastAsia="es-ES"/>
              </w:rPr>
              <w:br/>
              <w:t>KeyAdapter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0F662"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keyPressed(KeyEvent)</w:t>
            </w:r>
            <w:r w:rsidRPr="000D47E7">
              <w:rPr>
                <w:rFonts w:ascii="Courier New" w:eastAsia="Times New Roman" w:hAnsi="Courier New" w:cs="Courier New"/>
                <w:sz w:val="20"/>
                <w:szCs w:val="20"/>
                <w:lang w:eastAsia="es-ES"/>
              </w:rPr>
              <w:br/>
              <w:t>keyReleased(KeyEvent)</w:t>
            </w:r>
            <w:r w:rsidRPr="000D47E7">
              <w:rPr>
                <w:rFonts w:ascii="Courier New" w:eastAsia="Times New Roman" w:hAnsi="Courier New" w:cs="Courier New"/>
                <w:sz w:val="20"/>
                <w:szCs w:val="20"/>
                <w:lang w:eastAsia="es-ES"/>
              </w:rPr>
              <w:br/>
              <w:t>keyTyped(KeyEvent)</w:t>
            </w:r>
          </w:p>
        </w:tc>
      </w:tr>
      <w:tr w:rsidR="000D47E7" w:rsidRPr="000D47E7" w14:paraId="41D172F7"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A67B0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MouseListener</w:t>
            </w:r>
            <w:r w:rsidRPr="000D47E7">
              <w:rPr>
                <w:rFonts w:ascii="Courier New" w:eastAsia="Times New Roman" w:hAnsi="Courier New" w:cs="Courier New"/>
                <w:sz w:val="20"/>
                <w:szCs w:val="20"/>
                <w:lang w:eastAsia="es-ES"/>
              </w:rPr>
              <w:br/>
              <w:t>MouseAdapter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B0D7F"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mouseClicked(MouseEvent)</w:t>
            </w:r>
            <w:r w:rsidRPr="000D47E7">
              <w:rPr>
                <w:rFonts w:ascii="Courier New" w:eastAsia="Times New Roman" w:hAnsi="Courier New" w:cs="Courier New"/>
                <w:sz w:val="20"/>
                <w:szCs w:val="20"/>
                <w:lang w:eastAsia="es-ES"/>
              </w:rPr>
              <w:br/>
              <w:t>mouseEntered(MouseEvent)</w:t>
            </w:r>
            <w:r w:rsidRPr="000D47E7">
              <w:rPr>
                <w:rFonts w:ascii="Courier New" w:eastAsia="Times New Roman" w:hAnsi="Courier New" w:cs="Courier New"/>
                <w:sz w:val="20"/>
                <w:szCs w:val="20"/>
                <w:lang w:eastAsia="es-ES"/>
              </w:rPr>
              <w:br/>
              <w:t>mouseExited(MouseEvent)</w:t>
            </w:r>
            <w:r w:rsidRPr="000D47E7">
              <w:rPr>
                <w:rFonts w:ascii="Courier New" w:eastAsia="Times New Roman" w:hAnsi="Courier New" w:cs="Courier New"/>
                <w:sz w:val="20"/>
                <w:szCs w:val="20"/>
                <w:lang w:eastAsia="es-ES"/>
              </w:rPr>
              <w:br/>
              <w:t>mousePressed(MouseEvent)</w:t>
            </w:r>
            <w:r w:rsidRPr="000D47E7">
              <w:rPr>
                <w:rFonts w:ascii="Courier New" w:eastAsia="Times New Roman" w:hAnsi="Courier New" w:cs="Courier New"/>
                <w:sz w:val="20"/>
                <w:szCs w:val="20"/>
                <w:lang w:eastAsia="es-ES"/>
              </w:rPr>
              <w:br/>
              <w:t>mouseReleased(MouseEvent)</w:t>
            </w:r>
          </w:p>
        </w:tc>
      </w:tr>
      <w:tr w:rsidR="000D47E7" w:rsidRPr="000D47E7" w14:paraId="126E547E"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44B0E"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MouseMotionListener</w:t>
            </w:r>
            <w:r w:rsidRPr="000D47E7">
              <w:rPr>
                <w:rFonts w:ascii="Courier New" w:eastAsia="Times New Roman" w:hAnsi="Courier New" w:cs="Courier New"/>
                <w:sz w:val="20"/>
                <w:szCs w:val="20"/>
                <w:lang w:eastAsia="es-ES"/>
              </w:rPr>
              <w:br/>
              <w:t>MouseMotionAdapter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027A9"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mouseDragged(MouseEvent)</w:t>
            </w:r>
            <w:r w:rsidRPr="000D47E7">
              <w:rPr>
                <w:rFonts w:ascii="Courier New" w:eastAsia="Times New Roman" w:hAnsi="Courier New" w:cs="Courier New"/>
                <w:sz w:val="20"/>
                <w:szCs w:val="20"/>
                <w:lang w:eastAsia="es-ES"/>
              </w:rPr>
              <w:br/>
              <w:t>mouseMoved(MouseEvent)</w:t>
            </w:r>
          </w:p>
        </w:tc>
      </w:tr>
      <w:tr w:rsidR="000D47E7" w:rsidRPr="000D47E7" w14:paraId="4BD02AA2"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AC0DF0"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WindowListener</w:t>
            </w:r>
            <w:r w:rsidRPr="000D47E7">
              <w:rPr>
                <w:rFonts w:ascii="Courier New" w:eastAsia="Times New Roman" w:hAnsi="Courier New" w:cs="Courier New"/>
                <w:sz w:val="20"/>
                <w:szCs w:val="20"/>
                <w:lang w:eastAsia="es-ES"/>
              </w:rPr>
              <w:br/>
              <w:t>WindowAdapter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F7173"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windowOpened(WindowEvent)</w:t>
            </w:r>
            <w:r w:rsidRPr="000D47E7">
              <w:rPr>
                <w:rFonts w:ascii="Courier New" w:eastAsia="Times New Roman" w:hAnsi="Courier New" w:cs="Courier New"/>
                <w:sz w:val="20"/>
                <w:szCs w:val="20"/>
                <w:lang w:eastAsia="es-ES"/>
              </w:rPr>
              <w:br/>
              <w:t>windowClosing(WindowEvent)</w:t>
            </w:r>
            <w:r w:rsidRPr="000D47E7">
              <w:rPr>
                <w:rFonts w:ascii="Courier New" w:eastAsia="Times New Roman" w:hAnsi="Courier New" w:cs="Courier New"/>
                <w:sz w:val="20"/>
                <w:szCs w:val="20"/>
                <w:lang w:eastAsia="es-ES"/>
              </w:rPr>
              <w:br/>
              <w:t>windowClosed(WindowEvent)</w:t>
            </w:r>
            <w:r w:rsidRPr="000D47E7">
              <w:rPr>
                <w:rFonts w:ascii="Courier New" w:eastAsia="Times New Roman" w:hAnsi="Courier New" w:cs="Courier New"/>
                <w:sz w:val="20"/>
                <w:szCs w:val="20"/>
                <w:lang w:eastAsia="es-ES"/>
              </w:rPr>
              <w:br/>
              <w:t>windowActivated(WindowEvent)</w:t>
            </w:r>
            <w:r w:rsidRPr="000D47E7">
              <w:rPr>
                <w:rFonts w:ascii="Courier New" w:eastAsia="Times New Roman" w:hAnsi="Courier New" w:cs="Courier New"/>
                <w:sz w:val="20"/>
                <w:szCs w:val="20"/>
                <w:lang w:eastAsia="es-ES"/>
              </w:rPr>
              <w:br/>
              <w:t>windowDeactivated(WindowEvent)</w:t>
            </w:r>
            <w:r w:rsidRPr="000D47E7">
              <w:rPr>
                <w:rFonts w:ascii="Courier New" w:eastAsia="Times New Roman" w:hAnsi="Courier New" w:cs="Courier New"/>
                <w:sz w:val="20"/>
                <w:szCs w:val="20"/>
                <w:lang w:eastAsia="es-ES"/>
              </w:rPr>
              <w:br/>
              <w:t>windowIconified(WindowEvent)</w:t>
            </w:r>
            <w:r w:rsidRPr="000D47E7">
              <w:rPr>
                <w:rFonts w:ascii="Courier New" w:eastAsia="Times New Roman" w:hAnsi="Courier New" w:cs="Courier New"/>
                <w:sz w:val="20"/>
                <w:szCs w:val="20"/>
                <w:lang w:eastAsia="es-ES"/>
              </w:rPr>
              <w:br/>
              <w:t>windowDeiconified(WindowEvent)</w:t>
            </w:r>
          </w:p>
        </w:tc>
      </w:tr>
      <w:tr w:rsidR="000D47E7" w:rsidRPr="000D47E7" w14:paraId="3D68DE62"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006B3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ItemListener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EA33C"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itemStateChanged(itemEvent)</w:t>
            </w:r>
          </w:p>
        </w:tc>
      </w:tr>
      <w:tr w:rsidR="000D47E7" w:rsidRPr="000D47E7" w14:paraId="05091A48" w14:textId="77777777" w:rsidTr="000D47E7">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28282B"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TextListener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A0044" w14:textId="77777777" w:rsidR="000D47E7" w:rsidRPr="000D47E7" w:rsidRDefault="000D47E7" w:rsidP="000D47E7">
            <w:pPr>
              <w:spacing w:after="0" w:line="240" w:lineRule="auto"/>
              <w:rPr>
                <w:rFonts w:ascii="Times New Roman" w:eastAsia="Times New Roman" w:hAnsi="Times New Roman" w:cs="Times New Roman"/>
                <w:sz w:val="24"/>
                <w:szCs w:val="24"/>
                <w:lang w:eastAsia="es-ES"/>
              </w:rPr>
            </w:pPr>
            <w:r w:rsidRPr="000D47E7">
              <w:rPr>
                <w:rFonts w:ascii="Courier New" w:eastAsia="Times New Roman" w:hAnsi="Courier New" w:cs="Courier New"/>
                <w:sz w:val="20"/>
                <w:szCs w:val="20"/>
                <w:lang w:eastAsia="es-ES"/>
              </w:rPr>
              <w:t>textValueChanged(TextEvent)</w:t>
            </w:r>
          </w:p>
        </w:tc>
      </w:tr>
    </w:tbl>
    <w:p w14:paraId="4941ED02" w14:textId="77777777" w:rsidR="000D47E7" w:rsidRPr="000D47E7" w:rsidRDefault="000D47E7" w:rsidP="000D47E7">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El modelo de eventos de java 1.1 soporta también el modelo 1.0, aunque este dejará de soportarse en futuras versiones.</w:t>
      </w:r>
      <w:r w:rsidRPr="000D47E7">
        <w:rPr>
          <w:rFonts w:ascii="Helvetica" w:eastAsia="Times New Roman" w:hAnsi="Helvetica" w:cs="Helvetica"/>
          <w:color w:val="212529"/>
          <w:sz w:val="19"/>
          <w:szCs w:val="19"/>
          <w:lang w:eastAsia="es-ES"/>
        </w:rPr>
        <w:br/>
        <w:t>No deben mezclarse ambos modelos en una misma aplicación.</w:t>
      </w:r>
    </w:p>
    <w:p w14:paraId="012E500E" w14:textId="77777777" w:rsidR="000D47E7" w:rsidRPr="000D47E7" w:rsidRDefault="000D47E7" w:rsidP="000D47E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0D47E7">
        <w:rPr>
          <w:rFonts w:ascii="Helvetica" w:eastAsia="Times New Roman" w:hAnsi="Helvetica" w:cs="Helvetica"/>
          <w:color w:val="212529"/>
          <w:sz w:val="36"/>
          <w:szCs w:val="36"/>
          <w:lang w:eastAsia="es-ES"/>
        </w:rPr>
        <w:t>Manejo de los eventos de acción</w:t>
      </w:r>
    </w:p>
    <w:p w14:paraId="68C1D2E5" w14:textId="77777777" w:rsidR="000D47E7" w:rsidRPr="000D47E7" w:rsidRDefault="000D47E7" w:rsidP="000D47E7">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Clase de evento: </w:t>
      </w:r>
      <w:r w:rsidRPr="000D47E7">
        <w:rPr>
          <w:rFonts w:ascii="Courier New" w:eastAsia="Times New Roman" w:hAnsi="Courier New" w:cs="Courier New"/>
          <w:color w:val="212529"/>
          <w:sz w:val="20"/>
          <w:szCs w:val="20"/>
          <w:lang w:eastAsia="es-ES"/>
        </w:rPr>
        <w:t>ActionEvent</w:t>
      </w:r>
      <w:r w:rsidRPr="000D47E7">
        <w:rPr>
          <w:rFonts w:ascii="Helvetica" w:eastAsia="Times New Roman" w:hAnsi="Helvetica" w:cs="Helvetica"/>
          <w:color w:val="212529"/>
          <w:sz w:val="19"/>
          <w:szCs w:val="19"/>
          <w:lang w:eastAsia="es-ES"/>
        </w:rPr>
        <w:t>.</w:t>
      </w:r>
    </w:p>
    <w:p w14:paraId="6EC482AA" w14:textId="77777777" w:rsidR="000D47E7" w:rsidRPr="000D47E7" w:rsidRDefault="000D47E7" w:rsidP="000D47E7">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Debe implementarse el interfaz </w:t>
      </w:r>
      <w:r w:rsidRPr="000D47E7">
        <w:rPr>
          <w:rFonts w:ascii="Courier New" w:eastAsia="Times New Roman" w:hAnsi="Courier New" w:cs="Courier New"/>
          <w:color w:val="212529"/>
          <w:sz w:val="20"/>
          <w:szCs w:val="20"/>
          <w:lang w:eastAsia="es-ES"/>
        </w:rPr>
        <w:t>ActionListener</w:t>
      </w:r>
      <w:r w:rsidRPr="000D47E7">
        <w:rPr>
          <w:rFonts w:ascii="Helvetica" w:eastAsia="Times New Roman" w:hAnsi="Helvetica" w:cs="Helvetica"/>
          <w:color w:val="212529"/>
          <w:sz w:val="19"/>
          <w:szCs w:val="19"/>
          <w:lang w:eastAsia="es-ES"/>
        </w:rPr>
        <w:t>.</w:t>
      </w:r>
      <w:r w:rsidRPr="000D47E7">
        <w:rPr>
          <w:rFonts w:ascii="Helvetica" w:eastAsia="Times New Roman" w:hAnsi="Helvetica" w:cs="Helvetica"/>
          <w:color w:val="212529"/>
          <w:sz w:val="19"/>
          <w:szCs w:val="19"/>
          <w:lang w:eastAsia="es-ES"/>
        </w:rPr>
        <w:br/>
        <w:t>Tiene un único método:</w:t>
      </w:r>
    </w:p>
    <w:p w14:paraId="03D5B982" w14:textId="77777777" w:rsidR="000D47E7" w:rsidRPr="000D47E7" w:rsidRDefault="000D47E7" w:rsidP="000D47E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0D47E7">
        <w:rPr>
          <w:rFonts w:ascii="Consolas" w:eastAsia="Times New Roman" w:hAnsi="Consolas" w:cs="Courier New"/>
          <w:color w:val="212529"/>
          <w:sz w:val="17"/>
          <w:szCs w:val="17"/>
          <w:lang w:eastAsia="es-ES"/>
        </w:rPr>
        <w:t>public abstract void actionPerformed(ActionEvent event);</w:t>
      </w:r>
    </w:p>
    <w:p w14:paraId="393A6C8B" w14:textId="77777777" w:rsidR="000D47E7" w:rsidRPr="000D47E7" w:rsidRDefault="000D47E7" w:rsidP="000D47E7">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Métodos de la clase </w:t>
      </w:r>
      <w:r w:rsidRPr="000D47E7">
        <w:rPr>
          <w:rFonts w:ascii="Courier New" w:eastAsia="Times New Roman" w:hAnsi="Courier New" w:cs="Courier New"/>
          <w:color w:val="212529"/>
          <w:sz w:val="20"/>
          <w:szCs w:val="20"/>
          <w:lang w:eastAsia="es-ES"/>
        </w:rPr>
        <w:t>ActionEvent</w:t>
      </w:r>
      <w:r w:rsidRPr="000D47E7">
        <w:rPr>
          <w:rFonts w:ascii="Helvetica" w:eastAsia="Times New Roman" w:hAnsi="Helvetica" w:cs="Helvetica"/>
          <w:color w:val="212529"/>
          <w:sz w:val="19"/>
          <w:szCs w:val="19"/>
          <w:lang w:eastAsia="es-ES"/>
        </w:rPr>
        <w:t>:</w:t>
      </w:r>
    </w:p>
    <w:p w14:paraId="1162F2CE" w14:textId="77777777" w:rsidR="000D47E7" w:rsidRPr="000D47E7" w:rsidRDefault="000D47E7" w:rsidP="000D47E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0D47E7">
        <w:rPr>
          <w:rFonts w:ascii="Consolas" w:eastAsia="Times New Roman" w:hAnsi="Consolas" w:cs="Courier New"/>
          <w:color w:val="212529"/>
          <w:sz w:val="17"/>
          <w:szCs w:val="17"/>
          <w:lang w:eastAsia="es-ES"/>
        </w:rPr>
        <w:t>public String getActionCommand()</w:t>
      </w:r>
    </w:p>
    <w:p w14:paraId="1C09884D" w14:textId="77777777" w:rsidR="000D47E7" w:rsidRPr="000D47E7" w:rsidRDefault="000D47E7" w:rsidP="000D47E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0D47E7">
        <w:rPr>
          <w:rFonts w:ascii="Consolas" w:eastAsia="Times New Roman" w:hAnsi="Consolas" w:cs="Courier New"/>
          <w:color w:val="212529"/>
          <w:sz w:val="17"/>
          <w:szCs w:val="17"/>
          <w:lang w:eastAsia="es-ES"/>
        </w:rPr>
        <w:t>// devuelve la etiqueta del generador</w:t>
      </w:r>
    </w:p>
    <w:p w14:paraId="34BEC60B" w14:textId="77777777" w:rsidR="000D47E7" w:rsidRPr="000D47E7" w:rsidRDefault="000D47E7" w:rsidP="000D47E7">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0D47E7">
        <w:rPr>
          <w:rFonts w:ascii="Helvetica" w:eastAsia="Times New Roman" w:hAnsi="Helvetica" w:cs="Helvetica"/>
          <w:color w:val="212529"/>
          <w:sz w:val="19"/>
          <w:szCs w:val="19"/>
          <w:lang w:eastAsia="es-ES"/>
        </w:rPr>
        <w:t>Métodos de la clase </w:t>
      </w:r>
      <w:r w:rsidRPr="000D47E7">
        <w:rPr>
          <w:rFonts w:ascii="Courier New" w:eastAsia="Times New Roman" w:hAnsi="Courier New" w:cs="Courier New"/>
          <w:color w:val="212529"/>
          <w:sz w:val="20"/>
          <w:szCs w:val="20"/>
          <w:lang w:eastAsia="es-ES"/>
        </w:rPr>
        <w:t>EventObject</w:t>
      </w:r>
      <w:r w:rsidRPr="000D47E7">
        <w:rPr>
          <w:rFonts w:ascii="Helvetica" w:eastAsia="Times New Roman" w:hAnsi="Helvetica" w:cs="Helvetica"/>
          <w:color w:val="212529"/>
          <w:sz w:val="19"/>
          <w:szCs w:val="19"/>
          <w:lang w:eastAsia="es-ES"/>
        </w:rPr>
        <w:t>:</w:t>
      </w:r>
    </w:p>
    <w:p w14:paraId="15C06632" w14:textId="77777777" w:rsidR="000D47E7" w:rsidRPr="000D47E7" w:rsidRDefault="000D47E7" w:rsidP="000D47E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0D47E7">
        <w:rPr>
          <w:rFonts w:ascii="Consolas" w:eastAsia="Times New Roman" w:hAnsi="Consolas" w:cs="Courier New"/>
          <w:color w:val="212529"/>
          <w:sz w:val="17"/>
          <w:szCs w:val="17"/>
          <w:lang w:eastAsia="es-ES"/>
        </w:rPr>
        <w:lastRenderedPageBreak/>
        <w:t>public Object getSource()</w:t>
      </w:r>
    </w:p>
    <w:p w14:paraId="111D499C" w14:textId="77777777" w:rsidR="000D47E7" w:rsidRPr="000D47E7" w:rsidRDefault="000D47E7" w:rsidP="000D4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17"/>
          <w:szCs w:val="17"/>
          <w:lang w:eastAsia="es-ES"/>
        </w:rPr>
      </w:pPr>
      <w:r w:rsidRPr="000D47E7">
        <w:rPr>
          <w:rFonts w:ascii="Consolas" w:eastAsia="Times New Roman" w:hAnsi="Consolas" w:cs="Courier New"/>
          <w:color w:val="212529"/>
          <w:sz w:val="17"/>
          <w:szCs w:val="17"/>
          <w:lang w:eastAsia="es-ES"/>
        </w:rPr>
        <w:t>// Objeto donde se genero el evento.</w:t>
      </w:r>
    </w:p>
    <w:p w14:paraId="4881F52B" w14:textId="77777777" w:rsidR="00E21D9A" w:rsidRDefault="00E21D9A"/>
    <w:sectPr w:rsidR="00E21D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610"/>
    <w:multiLevelType w:val="multilevel"/>
    <w:tmpl w:val="C3AC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545DF"/>
    <w:multiLevelType w:val="multilevel"/>
    <w:tmpl w:val="929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15491"/>
    <w:multiLevelType w:val="multilevel"/>
    <w:tmpl w:val="1014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F5BD6"/>
    <w:multiLevelType w:val="multilevel"/>
    <w:tmpl w:val="BC38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86C43"/>
    <w:multiLevelType w:val="multilevel"/>
    <w:tmpl w:val="14E0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439CA"/>
    <w:multiLevelType w:val="multilevel"/>
    <w:tmpl w:val="8B1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E6416"/>
    <w:multiLevelType w:val="multilevel"/>
    <w:tmpl w:val="C08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20019"/>
    <w:multiLevelType w:val="multilevel"/>
    <w:tmpl w:val="D75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66267"/>
    <w:multiLevelType w:val="multilevel"/>
    <w:tmpl w:val="9886C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E3A55"/>
    <w:multiLevelType w:val="multilevel"/>
    <w:tmpl w:val="28E0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E65ED"/>
    <w:multiLevelType w:val="multilevel"/>
    <w:tmpl w:val="F7C8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C255C"/>
    <w:multiLevelType w:val="multilevel"/>
    <w:tmpl w:val="DBC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457BB"/>
    <w:multiLevelType w:val="multilevel"/>
    <w:tmpl w:val="CB6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70348"/>
    <w:multiLevelType w:val="multilevel"/>
    <w:tmpl w:val="06F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731895">
    <w:abstractNumId w:val="10"/>
  </w:num>
  <w:num w:numId="2" w16cid:durableId="1615361503">
    <w:abstractNumId w:val="0"/>
  </w:num>
  <w:num w:numId="3" w16cid:durableId="851725662">
    <w:abstractNumId w:val="1"/>
  </w:num>
  <w:num w:numId="4" w16cid:durableId="1562407343">
    <w:abstractNumId w:val="7"/>
  </w:num>
  <w:num w:numId="5" w16cid:durableId="112791225">
    <w:abstractNumId w:val="12"/>
  </w:num>
  <w:num w:numId="6" w16cid:durableId="1878858066">
    <w:abstractNumId w:val="5"/>
  </w:num>
  <w:num w:numId="7" w16cid:durableId="65345692">
    <w:abstractNumId w:val="2"/>
  </w:num>
  <w:num w:numId="8" w16cid:durableId="1633246713">
    <w:abstractNumId w:val="8"/>
  </w:num>
  <w:num w:numId="9" w16cid:durableId="1425609972">
    <w:abstractNumId w:val="11"/>
  </w:num>
  <w:num w:numId="10" w16cid:durableId="325523314">
    <w:abstractNumId w:val="9"/>
  </w:num>
  <w:num w:numId="11" w16cid:durableId="420838396">
    <w:abstractNumId w:val="13"/>
  </w:num>
  <w:num w:numId="12" w16cid:durableId="1077438872">
    <w:abstractNumId w:val="6"/>
  </w:num>
  <w:num w:numId="13" w16cid:durableId="1113816877">
    <w:abstractNumId w:val="4"/>
  </w:num>
  <w:num w:numId="14" w16cid:durableId="98057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E7"/>
    <w:rsid w:val="000D47E7"/>
    <w:rsid w:val="00E21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B5F1"/>
  <w15:chartTrackingRefBased/>
  <w15:docId w15:val="{DBB465BA-B069-44F6-964D-B90B5E1E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D47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47E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D47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0D47E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D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D47E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337674">
      <w:bodyDiv w:val="1"/>
      <w:marLeft w:val="0"/>
      <w:marRight w:val="0"/>
      <w:marTop w:val="0"/>
      <w:marBottom w:val="0"/>
      <w:divBdr>
        <w:top w:val="none" w:sz="0" w:space="0" w:color="auto"/>
        <w:left w:val="none" w:sz="0" w:space="0" w:color="auto"/>
        <w:bottom w:val="none" w:sz="0" w:space="0" w:color="auto"/>
        <w:right w:val="none" w:sz="0" w:space="0" w:color="auto"/>
      </w:divBdr>
      <w:divsChild>
        <w:div w:id="110908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4863</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2023-01-21T14:58:00Z</dcterms:created>
  <dcterms:modified xsi:type="dcterms:W3CDTF">2023-01-21T14:58:00Z</dcterms:modified>
</cp:coreProperties>
</file>