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هوش مصنوعی و جایگاه جمهوری اسلامی در تحولات منطقه‌ای</w:t>
      </w:r>
    </w:p>
    <w:p>
      <w:pPr>
        <w:pStyle w:val="Heading1"/>
      </w:pPr>
      <w:r>
        <w:t>چکیده</w:t>
      </w:r>
    </w:p>
    <w:p>
      <w:r>
        <w:t>در این مقاله نقش هوش مصنوعی به‌عنوان ابزار قدرت نرم در ارتقاء جایگاه منطقه‌ای جمهوری اسلامی ایران بررسی می‌شود. با تمرکز بر بیانیه گام دوم و محور سوم آن، نشان داده می‌شود که توسعه فناوری‌های نو مانند AI می‌تواند به افزایش نفوذ علمی، فرهنگی و امنیتی ایران در منطقه بینجامد.</w:t>
      </w:r>
    </w:p>
    <w:p>
      <w:pPr>
        <w:pStyle w:val="Heading1"/>
      </w:pPr>
      <w:r>
        <w:t>کلیدواژه‌ها</w:t>
      </w:r>
    </w:p>
    <w:p>
      <w:r>
        <w:t>قدرت نرم، تحولات منطقه‌ای، هوش مصنوعی، انقلاب اسلامی، نفوذ علمی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 w:eastAsia="B Nazani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