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表 {{ appendix }}.{{ table_index }} {{ bus_type }}通信协议格式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800"/>
            <w:vMerge w:val="restart"/>
            <w:textDirection w:val="btLr"/>
          </w:tcPr>
          <w:p>
            <w:r>
              <w:t>{{ bus_type }}</w:t>
            </w:r>
          </w:p>
        </w:tc>
        <w:tc>
          <w:tcPr>
            <w:tcW w:type="dxa" w:w="1700"/>
          </w:tcPr>
          <w:p>
            <w:r>
              <w:t>发送方</w:t>
            </w:r>
          </w:p>
        </w:tc>
        <w:tc>
          <w:tcPr>
            <w:tcW w:type="dxa" w:w="8400"/>
            <w:gridSpan w:val="7"/>
          </w:tcPr>
          <w:p>
            <w:r>
              <w:t>{{ sender }}</w:t>
            </w:r>
          </w:p>
        </w:tc>
      </w:tr>
      <w:tr>
        <w:tc>
          <w:tcPr>
            <w:tcW w:type="dxa" w:w="800"/>
            <w:vMerge/>
          </w:tcPr>
          <w:p/>
        </w:tc>
        <w:tc>
          <w:tcPr>
            <w:tcW w:type="dxa" w:w="1700"/>
          </w:tcPr>
          <w:p>
            <w:r>
              <w:t>接收方</w:t>
            </w:r>
          </w:p>
        </w:tc>
        <w:tc>
          <w:tcPr>
            <w:tcW w:type="dxa" w:w="8400"/>
            <w:gridSpan w:val="7"/>
          </w:tcPr>
          <w:p>
            <w:r>
              <w:t>{{ receiver }}</w:t>
            </w:r>
          </w:p>
        </w:tc>
      </w:tr>
      <w:tr>
        <w:tc>
          <w:tcPr>
            <w:tcW w:type="dxa" w:w="800"/>
            <w:vMerge/>
          </w:tcPr>
          <w:p/>
        </w:tc>
        <w:tc>
          <w:tcPr>
            <w:tcW w:type="dxa" w:w="1700"/>
          </w:tcPr>
          <w:p>
            <w:r>
              <w:t>传输频率</w:t>
            </w:r>
          </w:p>
        </w:tc>
        <w:tc>
          <w:tcPr>
            <w:tcW w:type="dxa" w:w="2400"/>
            <w:gridSpan w:val="2"/>
          </w:tcPr>
          <w:p>
            <w:r>
              <w:t>{{ frequency }}</w:t>
            </w:r>
          </w:p>
        </w:tc>
        <w:tc>
          <w:tcPr>
            <w:tcW w:type="dxa" w:w="2000"/>
          </w:tcPr>
          <w:p>
            <w:r>
              <w:t>传输速率/bps</w:t>
            </w:r>
          </w:p>
        </w:tc>
        <w:tc>
          <w:tcPr>
            <w:tcW w:type="dxa" w:w="4000"/>
            <w:gridSpan w:val="4"/>
          </w:tcPr>
          <w:p>
            <w:r>
              <w:t>{{ baud_rate }}</w:t>
            </w:r>
          </w:p>
        </w:tc>
      </w:tr>
      <w:tr>
        <w:tc>
          <w:tcPr>
            <w:tcW w:type="dxa" w:w="800"/>
            <w:vMerge/>
          </w:tcPr>
          <w:p/>
        </w:tc>
        <w:tc>
          <w:tcPr>
            <w:tcW w:type="dxa" w:w="1700"/>
          </w:tcPr>
          <w:p>
            <w:r>
              <w:t>传输方式</w:t>
            </w:r>
          </w:p>
        </w:tc>
        <w:tc>
          <w:tcPr>
            <w:tcW w:type="dxa" w:w="2400"/>
            <w:gridSpan w:val="2"/>
          </w:tcPr>
          <w:p>
            <w:r>
              <w:t>{{ method }}</w:t>
            </w:r>
          </w:p>
        </w:tc>
        <w:tc>
          <w:tcPr>
            <w:tcW w:type="dxa" w:w="2000"/>
          </w:tcPr>
          <w:p>
            <w:r>
              <w:t>{{ duration_or_port_label }}</w:t>
            </w:r>
          </w:p>
        </w:tc>
        <w:tc>
          <w:tcPr>
            <w:tcW w:type="dxa" w:w="4000"/>
            <w:gridSpan w:val="4"/>
          </w:tcPr>
          <w:p>
            <w:r>
              <w:t>{{ duration_or_port_value }}</w:t>
            </w:r>
          </w:p>
        </w:tc>
      </w:tr>
      <w:tr>
        <w:tc>
          <w:tcPr>
            <w:tcW w:type="dxa" w:w="800"/>
            <w:vMerge/>
          </w:tcPr>
          <w:p/>
        </w:tc>
        <w:tc>
          <w:tcPr>
            <w:tcW w:type="dxa" w:w="1700"/>
          </w:tcPr>
          <w:p>
            <w:r>
              <w:t>帧长度/Byte</w:t>
            </w:r>
          </w:p>
        </w:tc>
        <w:tc>
          <w:tcPr>
            <w:tcW w:type="dxa" w:w="2400"/>
            <w:gridSpan w:val="2"/>
          </w:tcPr>
          <w:p>
            <w:r>
              <w:t>{{ frame_len }}</w:t>
            </w:r>
          </w:p>
        </w:tc>
        <w:tc>
          <w:tcPr>
            <w:tcW w:type="dxa" w:w="2000"/>
          </w:tcPr>
          <w:p>
            <w:r>
              <w:t>错误处理</w:t>
            </w:r>
          </w:p>
        </w:tc>
        <w:tc>
          <w:tcPr>
            <w:tcW w:type="dxa" w:w="4000"/>
            <w:gridSpan w:val="4"/>
          </w:tcPr>
          <w:p>
            <w:r>
              <w:t>{{ error_handle }}</w:t>
            </w:r>
          </w:p>
        </w:tc>
      </w:tr>
      <w:tr>
        <w:tc>
          <w:tcPr>
            <w:tcW w:type="dxa" w:w="800"/>
          </w:tcPr>
          <w:p>
            <w:r>
              <w:t>序号</w:t>
            </w:r>
          </w:p>
        </w:tc>
        <w:tc>
          <w:tcPr>
            <w:tcW w:type="dxa" w:w="1700"/>
          </w:tcPr>
          <w:p>
            <w:r>
              <w:t>信息名称</w:t>
            </w:r>
          </w:p>
        </w:tc>
        <w:tc>
          <w:tcPr>
            <w:tcW w:type="dxa" w:w="1200"/>
          </w:tcPr>
          <w:p>
            <w:r>
              <w:t>字节数</w:t>
            </w:r>
          </w:p>
        </w:tc>
        <w:tc>
          <w:tcPr>
            <w:tcW w:type="dxa" w:w="1200"/>
          </w:tcPr>
          <w:p>
            <w:r>
              <w:t>字节序号</w:t>
            </w:r>
          </w:p>
        </w:tc>
        <w:tc>
          <w:tcPr>
            <w:tcW w:type="dxa" w:w="2000"/>
          </w:tcPr>
          <w:p>
            <w:r>
              <w:t>值域及含义</w:t>
            </w:r>
          </w:p>
        </w:tc>
        <w:tc>
          <w:tcPr>
            <w:tcW w:type="dxa" w:w="1000"/>
          </w:tcPr>
          <w:p>
            <w:r>
              <w:t>量纲</w:t>
            </w:r>
          </w:p>
        </w:tc>
        <w:tc>
          <w:tcPr>
            <w:tcW w:type="dxa" w:w="1000"/>
          </w:tcPr>
          <w:p>
            <w:r>
              <w:t>数据类型</w:t>
            </w:r>
          </w:p>
        </w:tc>
        <w:tc>
          <w:tcPr>
            <w:tcW w:type="dxa" w:w="1000"/>
          </w:tcPr>
          <w:p>
            <w:r>
              <w:t>比例尺</w:t>
            </w:r>
          </w:p>
        </w:tc>
        <w:tc>
          <w:tcPr>
            <w:tcW w:type="dxa" w:w="1000"/>
          </w:tcPr>
          <w:p>
            <w:r>
              <w:t>备注</w:t>
            </w:r>
          </w:p>
        </w:tc>
      </w:tr>
      <w:tr>
        <w:tc>
          <w:tcPr>
            <w:tcW w:type="dxa" w:w="800"/>
          </w:tcPr>
          <w:p>
            <w:r>
              <w:t>{% for item in items %}{{ item.idx }}</w:t>
            </w:r>
          </w:p>
        </w:tc>
        <w:tc>
          <w:tcPr>
            <w:tcW w:type="dxa" w:w="1700"/>
          </w:tcPr>
          <w:p>
            <w:r>
              <w:t>{{ item.name }}</w:t>
            </w:r>
          </w:p>
        </w:tc>
        <w:tc>
          <w:tcPr>
            <w:tcW w:type="dxa" w:w="1200"/>
          </w:tcPr>
          <w:p>
            <w:r>
              <w:t>{{ item.bytes }}</w:t>
            </w:r>
          </w:p>
        </w:tc>
        <w:tc>
          <w:tcPr>
            <w:tcW w:type="dxa" w:w="1200"/>
          </w:tcPr>
          <w:p>
            <w:r>
              <w:t>{{ item.byte_range }}</w:t>
            </w:r>
          </w:p>
        </w:tc>
        <w:tc>
          <w:tcPr>
            <w:tcW w:type="dxa" w:w="2000"/>
          </w:tcPr>
          <w:p>
            <w:r>
              <w:t>{{ item.meaning }}</w:t>
            </w:r>
          </w:p>
        </w:tc>
        <w:tc>
          <w:tcPr>
            <w:tcW w:type="dxa" w:w="1000"/>
          </w:tcPr>
          <w:p>
            <w:r>
              <w:t>{{ item.unit }}</w:t>
            </w:r>
          </w:p>
        </w:tc>
        <w:tc>
          <w:tcPr>
            <w:tcW w:type="dxa" w:w="1000"/>
          </w:tcPr>
          <w:p>
            <w:r>
              <w:t>{{ item.dtype }}</w:t>
            </w:r>
          </w:p>
        </w:tc>
        <w:tc>
          <w:tcPr>
            <w:tcW w:type="dxa" w:w="1000"/>
          </w:tcPr>
          <w:p>
            <w:r>
              <w:t>{{ item.scale }}</w:t>
            </w:r>
          </w:p>
        </w:tc>
        <w:tc>
          <w:tcPr>
            <w:tcW w:type="dxa" w:w="1000"/>
          </w:tcPr>
          <w:p>
            <w:r>
              <w:t>{{ item.remark }}{% endfor %}</w:t>
            </w:r>
          </w:p>
        </w:tc>
      </w:tr>
      <w:tr>
        <w:tc>
          <w:tcPr>
            <w:tcW w:type="dxa" w:w="800"/>
          </w:tcPr>
          <w:p>
            <w:r>
              <w:t>附注</w:t>
            </w:r>
          </w:p>
        </w:tc>
        <w:tc>
          <w:tcPr>
            <w:tcW w:type="dxa" w:w="10100"/>
            <w:gridSpan w:val="8"/>
          </w:tcPr>
          <w:p>
            <w:r>
              <w:t>{{ notes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