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D8" w:rsidRPr="00964C93" w:rsidRDefault="00B447D8" w:rsidP="00170A1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964C93">
        <w:rPr>
          <w:rFonts w:ascii="微软雅黑" w:eastAsia="微软雅黑" w:hAnsi="微软雅黑" w:hint="eastAsia"/>
          <w:b/>
          <w:sz w:val="36"/>
          <w:szCs w:val="36"/>
        </w:rPr>
        <w:t>2013年</w:t>
      </w:r>
      <w:r w:rsidR="00465C70" w:rsidRPr="00964C93">
        <w:rPr>
          <w:rFonts w:ascii="微软雅黑" w:eastAsia="微软雅黑" w:hAnsi="微软雅黑" w:hint="eastAsia"/>
          <w:b/>
          <w:sz w:val="36"/>
          <w:szCs w:val="36"/>
        </w:rPr>
        <w:t>3季度</w:t>
      </w:r>
      <w:r w:rsidR="00A87215" w:rsidRPr="00964C93">
        <w:rPr>
          <w:rFonts w:ascii="微软雅黑" w:eastAsia="微软雅黑" w:hAnsi="微软雅黑" w:hint="eastAsia"/>
          <w:b/>
          <w:sz w:val="36"/>
          <w:szCs w:val="36"/>
        </w:rPr>
        <w:t>业务</w:t>
      </w:r>
      <w:r w:rsidRPr="00964C93">
        <w:rPr>
          <w:rFonts w:ascii="微软雅黑" w:eastAsia="微软雅黑" w:hAnsi="微软雅黑" w:hint="eastAsia"/>
          <w:b/>
          <w:sz w:val="36"/>
          <w:szCs w:val="36"/>
        </w:rPr>
        <w:t>投入产出</w:t>
      </w:r>
      <w:r w:rsidR="00A87215" w:rsidRPr="00964C93">
        <w:rPr>
          <w:rFonts w:ascii="微软雅黑" w:eastAsia="微软雅黑" w:hAnsi="微软雅黑" w:hint="eastAsia"/>
          <w:b/>
          <w:sz w:val="36"/>
          <w:szCs w:val="36"/>
        </w:rPr>
        <w:t>分析</w:t>
      </w:r>
    </w:p>
    <w:p w:rsidR="00BB39C3" w:rsidRPr="00964C93" w:rsidRDefault="00465C70" w:rsidP="0092622D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964C93">
        <w:rPr>
          <w:rFonts w:ascii="微软雅黑" w:eastAsia="微软雅黑" w:hAnsi="微软雅黑" w:hint="eastAsia"/>
          <w:szCs w:val="21"/>
        </w:rPr>
        <w:t>3</w:t>
      </w:r>
      <w:r w:rsidR="003C4C11" w:rsidRPr="00964C93">
        <w:rPr>
          <w:rFonts w:ascii="微软雅黑" w:eastAsia="微软雅黑" w:hAnsi="微软雅黑" w:hint="eastAsia"/>
          <w:szCs w:val="21"/>
        </w:rPr>
        <w:t>季度</w:t>
      </w:r>
      <w:r w:rsidR="00A22927" w:rsidRPr="00964C93">
        <w:rPr>
          <w:rFonts w:ascii="微软雅黑" w:eastAsia="微软雅黑" w:hAnsi="微软雅黑" w:hint="eastAsia"/>
          <w:szCs w:val="21"/>
        </w:rPr>
        <w:t>一般网上支付业务交易金额</w:t>
      </w:r>
      <w:r w:rsidR="001F46C4">
        <w:rPr>
          <w:rFonts w:ascii="微软雅黑" w:eastAsia="微软雅黑" w:hAnsi="微软雅黑" w:hint="eastAsia"/>
          <w:szCs w:val="21"/>
        </w:rPr>
        <w:t>317.83</w:t>
      </w:r>
      <w:r w:rsidR="00A22927" w:rsidRPr="00964C93">
        <w:rPr>
          <w:rFonts w:ascii="微软雅黑" w:eastAsia="微软雅黑" w:hAnsi="微软雅黑" w:hint="eastAsia"/>
          <w:szCs w:val="21"/>
        </w:rPr>
        <w:t>亿元，笔数</w:t>
      </w:r>
      <w:r w:rsidR="00330707" w:rsidRPr="00964C93">
        <w:rPr>
          <w:rFonts w:ascii="微软雅黑" w:eastAsia="微软雅黑" w:hAnsi="微软雅黑"/>
          <w:szCs w:val="21"/>
        </w:rPr>
        <w:t>65</w:t>
      </w:r>
      <w:r w:rsidR="001F46C4">
        <w:rPr>
          <w:rFonts w:ascii="微软雅黑" w:eastAsia="微软雅黑" w:hAnsi="微软雅黑" w:hint="eastAsia"/>
          <w:szCs w:val="21"/>
        </w:rPr>
        <w:t>90.01</w:t>
      </w:r>
      <w:r w:rsidR="00A22927" w:rsidRPr="00964C93">
        <w:rPr>
          <w:rFonts w:ascii="微软雅黑" w:eastAsia="微软雅黑" w:hAnsi="微软雅黑" w:hint="eastAsia"/>
          <w:szCs w:val="21"/>
        </w:rPr>
        <w:t>万笔，收入</w:t>
      </w:r>
      <w:r w:rsidR="001F46C4">
        <w:rPr>
          <w:rFonts w:ascii="微软雅黑" w:eastAsia="微软雅黑" w:hAnsi="微软雅黑" w:hint="eastAsia"/>
          <w:bCs/>
          <w:szCs w:val="21"/>
        </w:rPr>
        <w:t>7136.67</w:t>
      </w:r>
      <w:r w:rsidR="00A22927" w:rsidRPr="00964C93">
        <w:rPr>
          <w:rFonts w:ascii="微软雅黑" w:eastAsia="微软雅黑" w:hAnsi="微软雅黑" w:hint="eastAsia"/>
          <w:szCs w:val="21"/>
        </w:rPr>
        <w:t>万元，成本</w:t>
      </w:r>
      <w:r w:rsidR="001F46C4">
        <w:rPr>
          <w:rFonts w:ascii="微软雅黑" w:eastAsia="微软雅黑" w:hAnsi="微软雅黑" w:hint="eastAsia"/>
          <w:szCs w:val="21"/>
        </w:rPr>
        <w:t>4874.79</w:t>
      </w:r>
      <w:r w:rsidR="00A22927" w:rsidRPr="00964C93">
        <w:rPr>
          <w:rFonts w:ascii="微软雅黑" w:eastAsia="微软雅黑" w:hAnsi="微软雅黑" w:hint="eastAsia"/>
          <w:szCs w:val="21"/>
        </w:rPr>
        <w:t>万元，毛利为</w:t>
      </w:r>
      <w:r w:rsidR="001F46C4">
        <w:rPr>
          <w:rFonts w:ascii="微软雅黑" w:eastAsia="微软雅黑" w:hAnsi="微软雅黑" w:hint="eastAsia"/>
          <w:bCs/>
          <w:szCs w:val="21"/>
        </w:rPr>
        <w:t>2261.88</w:t>
      </w:r>
      <w:r w:rsidR="009F2F21" w:rsidRPr="00964C93">
        <w:rPr>
          <w:rFonts w:ascii="微软雅黑" w:eastAsia="微软雅黑" w:hAnsi="微软雅黑" w:hint="eastAsia"/>
          <w:szCs w:val="21"/>
        </w:rPr>
        <w:t>万元</w:t>
      </w:r>
      <w:r w:rsidR="0092622D" w:rsidRPr="00964C93">
        <w:rPr>
          <w:rFonts w:ascii="微软雅黑" w:eastAsia="微软雅黑" w:hAnsi="微软雅黑" w:hint="eastAsia"/>
          <w:szCs w:val="21"/>
        </w:rPr>
        <w:t>；代收付业务交易金额</w:t>
      </w:r>
      <w:r w:rsidR="001840F1" w:rsidRPr="00964C93">
        <w:rPr>
          <w:rFonts w:ascii="微软雅黑" w:eastAsia="微软雅黑" w:hAnsi="微软雅黑" w:hint="eastAsia"/>
          <w:bCs/>
          <w:szCs w:val="21"/>
        </w:rPr>
        <w:t>707.48</w:t>
      </w:r>
      <w:r w:rsidR="0092622D" w:rsidRPr="00964C93">
        <w:rPr>
          <w:rFonts w:ascii="微软雅黑" w:eastAsia="微软雅黑" w:hAnsi="微软雅黑" w:hint="eastAsia"/>
          <w:szCs w:val="21"/>
        </w:rPr>
        <w:t>亿元，交易笔数</w:t>
      </w:r>
      <w:r w:rsidR="001840F1" w:rsidRPr="00964C93">
        <w:rPr>
          <w:rFonts w:ascii="微软雅黑" w:eastAsia="微软雅黑" w:hAnsi="微软雅黑" w:hint="eastAsia"/>
          <w:bCs/>
          <w:szCs w:val="21"/>
        </w:rPr>
        <w:t>589.32</w:t>
      </w:r>
      <w:r w:rsidR="0092622D" w:rsidRPr="00964C93">
        <w:rPr>
          <w:rFonts w:ascii="微软雅黑" w:eastAsia="微软雅黑" w:hAnsi="微软雅黑" w:hint="eastAsia"/>
          <w:szCs w:val="21"/>
        </w:rPr>
        <w:t>万笔，收入</w:t>
      </w:r>
      <w:r w:rsidR="001840F1" w:rsidRPr="00964C93">
        <w:rPr>
          <w:rFonts w:ascii="微软雅黑" w:eastAsia="微软雅黑" w:hAnsi="微软雅黑"/>
          <w:szCs w:val="21"/>
        </w:rPr>
        <w:t>397.80</w:t>
      </w:r>
      <w:r w:rsidR="0092622D" w:rsidRPr="00964C93">
        <w:rPr>
          <w:rFonts w:ascii="微软雅黑" w:eastAsia="微软雅黑" w:hAnsi="微软雅黑" w:hint="eastAsia"/>
          <w:szCs w:val="21"/>
        </w:rPr>
        <w:t>万元，成本</w:t>
      </w:r>
      <w:r w:rsidR="001840F1" w:rsidRPr="00964C93">
        <w:rPr>
          <w:rFonts w:ascii="微软雅黑" w:eastAsia="微软雅黑" w:hAnsi="微软雅黑"/>
          <w:szCs w:val="21"/>
        </w:rPr>
        <w:t>293.17</w:t>
      </w:r>
      <w:r w:rsidR="0092622D" w:rsidRPr="00964C93">
        <w:rPr>
          <w:rFonts w:ascii="微软雅黑" w:eastAsia="微软雅黑" w:hAnsi="微软雅黑" w:hint="eastAsia"/>
          <w:szCs w:val="21"/>
        </w:rPr>
        <w:t>万元，毛利</w:t>
      </w:r>
      <w:r w:rsidR="00CF6299" w:rsidRPr="00964C93">
        <w:rPr>
          <w:rFonts w:ascii="微软雅黑" w:eastAsia="微软雅黑" w:hAnsi="微软雅黑" w:hint="eastAsia"/>
          <w:szCs w:val="21"/>
        </w:rPr>
        <w:t>为</w:t>
      </w:r>
      <w:r w:rsidR="001840F1" w:rsidRPr="00964C93">
        <w:rPr>
          <w:rFonts w:ascii="微软雅黑" w:eastAsia="微软雅黑" w:hAnsi="微软雅黑"/>
          <w:szCs w:val="21"/>
        </w:rPr>
        <w:t>104.6</w:t>
      </w:r>
      <w:r w:rsidR="001840F1" w:rsidRPr="00964C93">
        <w:rPr>
          <w:rFonts w:ascii="微软雅黑" w:eastAsia="微软雅黑" w:hAnsi="微软雅黑" w:hint="eastAsia"/>
          <w:szCs w:val="21"/>
        </w:rPr>
        <w:t>3</w:t>
      </w:r>
      <w:r w:rsidR="0092622D" w:rsidRPr="00964C93">
        <w:rPr>
          <w:rFonts w:ascii="微软雅黑" w:eastAsia="微软雅黑" w:hAnsi="微软雅黑" w:hint="eastAsia"/>
          <w:szCs w:val="21"/>
        </w:rPr>
        <w:t>万元。</w:t>
      </w:r>
      <w:r w:rsidR="001F46C4">
        <w:rPr>
          <w:rFonts w:ascii="微软雅黑" w:eastAsia="微软雅黑" w:hAnsi="微软雅黑" w:hint="eastAsia"/>
          <w:szCs w:val="21"/>
        </w:rPr>
        <w:t>理财业务</w:t>
      </w:r>
      <w:r w:rsidR="001F46C4" w:rsidRPr="00964C93">
        <w:rPr>
          <w:rFonts w:ascii="微软雅黑" w:eastAsia="微软雅黑" w:hAnsi="微软雅黑" w:hint="eastAsia"/>
          <w:szCs w:val="21"/>
        </w:rPr>
        <w:t>交易金额</w:t>
      </w:r>
      <w:r w:rsidR="001F46C4">
        <w:rPr>
          <w:rFonts w:ascii="微软雅黑" w:eastAsia="微软雅黑" w:hAnsi="微软雅黑" w:hint="eastAsia"/>
          <w:bCs/>
          <w:szCs w:val="21"/>
        </w:rPr>
        <w:t>77.43</w:t>
      </w:r>
      <w:r w:rsidR="001F46C4" w:rsidRPr="00964C93">
        <w:rPr>
          <w:rFonts w:ascii="微软雅黑" w:eastAsia="微软雅黑" w:hAnsi="微软雅黑" w:hint="eastAsia"/>
          <w:szCs w:val="21"/>
        </w:rPr>
        <w:t>亿元，交易笔数</w:t>
      </w:r>
      <w:r w:rsidR="001F46C4">
        <w:rPr>
          <w:rFonts w:ascii="微软雅黑" w:eastAsia="微软雅黑" w:hAnsi="微软雅黑" w:hint="eastAsia"/>
          <w:bCs/>
          <w:szCs w:val="21"/>
        </w:rPr>
        <w:t>15.79</w:t>
      </w:r>
      <w:r w:rsidR="001F46C4" w:rsidRPr="00964C93">
        <w:rPr>
          <w:rFonts w:ascii="微软雅黑" w:eastAsia="微软雅黑" w:hAnsi="微软雅黑" w:hint="eastAsia"/>
          <w:szCs w:val="21"/>
        </w:rPr>
        <w:t>万笔，收入</w:t>
      </w:r>
      <w:r w:rsidR="001F46C4">
        <w:rPr>
          <w:rFonts w:ascii="微软雅黑" w:eastAsia="微软雅黑" w:hAnsi="微软雅黑" w:hint="eastAsia"/>
          <w:szCs w:val="21"/>
        </w:rPr>
        <w:t>266.37</w:t>
      </w:r>
      <w:r w:rsidR="001F46C4" w:rsidRPr="00964C93">
        <w:rPr>
          <w:rFonts w:ascii="微软雅黑" w:eastAsia="微软雅黑" w:hAnsi="微软雅黑" w:hint="eastAsia"/>
          <w:szCs w:val="21"/>
        </w:rPr>
        <w:t>万元，成本</w:t>
      </w:r>
      <w:r w:rsidR="001F46C4">
        <w:rPr>
          <w:rFonts w:ascii="微软雅黑" w:eastAsia="微软雅黑" w:hAnsi="微软雅黑" w:hint="eastAsia"/>
          <w:szCs w:val="21"/>
        </w:rPr>
        <w:t>94.33</w:t>
      </w:r>
      <w:r w:rsidR="001F46C4" w:rsidRPr="00964C93">
        <w:rPr>
          <w:rFonts w:ascii="微软雅黑" w:eastAsia="微软雅黑" w:hAnsi="微软雅黑" w:hint="eastAsia"/>
          <w:szCs w:val="21"/>
        </w:rPr>
        <w:t>万元，毛利为</w:t>
      </w:r>
      <w:r w:rsidR="001F46C4">
        <w:rPr>
          <w:rFonts w:ascii="微软雅黑" w:eastAsia="微软雅黑" w:hAnsi="微软雅黑" w:hint="eastAsia"/>
          <w:szCs w:val="21"/>
        </w:rPr>
        <w:t>172.04</w:t>
      </w:r>
      <w:r w:rsidR="001F46C4" w:rsidRPr="00964C93">
        <w:rPr>
          <w:rFonts w:ascii="微软雅黑" w:eastAsia="微软雅黑" w:hAnsi="微软雅黑" w:hint="eastAsia"/>
          <w:szCs w:val="21"/>
        </w:rPr>
        <w:t>万元。</w:t>
      </w:r>
    </w:p>
    <w:tbl>
      <w:tblPr>
        <w:tblW w:w="10666" w:type="dxa"/>
        <w:jc w:val="center"/>
        <w:tblInd w:w="103" w:type="dxa"/>
        <w:tblLook w:val="04A0"/>
      </w:tblPr>
      <w:tblGrid>
        <w:gridCol w:w="987"/>
        <w:gridCol w:w="1599"/>
        <w:gridCol w:w="1559"/>
        <w:gridCol w:w="1701"/>
        <w:gridCol w:w="1559"/>
        <w:gridCol w:w="1701"/>
        <w:gridCol w:w="1560"/>
      </w:tblGrid>
      <w:tr w:rsidR="00155F6D" w:rsidRPr="00155F6D" w:rsidTr="00155F6D">
        <w:trPr>
          <w:trHeight w:val="285"/>
          <w:jc w:val="center"/>
        </w:trPr>
        <w:tc>
          <w:tcPr>
            <w:tcW w:w="106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2013年3季度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业务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交易笔数（万笔）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银行成本（万元）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毛利（万元）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一般网上支付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317.83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6590.01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7136.67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4874.79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2261.88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B2C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B2C-境内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77.68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2344.22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2248.86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1433.54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815.32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B2C-境外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0.14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1.46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28.38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2.27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26.11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预授权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0.21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0.94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32.60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24.40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8.20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信用支付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41.63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249.62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1819.57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1159.78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659.79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119.66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2596.24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4129.41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2619.99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1509.42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UPOP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UPOP-间连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13.28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401.77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535.66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540.71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-5.05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UPOP-直连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0.37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36.13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17.81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18.62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-0.81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UPUP-手机支付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3.08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260.89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241.00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120.95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120.05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铁道部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65.07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3053.46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1626.75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1301.40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325.35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81.80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3752.24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2421.22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1981.68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439.54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互联宝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18.33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14.60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372.65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259.19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113.46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56.05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2.80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44.36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13.93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30.43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其他接入类（5901、5902）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39.96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171.23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西联学费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0.76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164.01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164.01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西联汇款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0.40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0.42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5.02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5.02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终端接入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0.87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52.40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代收付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707.48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589.32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397.80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293.17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104.63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代付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常规代付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273.74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187.59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39.28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22.54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16.74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兴业渠道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241.39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7.42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1.85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-1.85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515.13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195.01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39.28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24.39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14.89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代收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192.35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394.32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358.52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268.78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89.74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理财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77.43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15.79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266.37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94.33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172.04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基金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43.06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8.74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255.59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94.32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161.26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B2B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28.90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71.96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8.76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255.59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94.32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161.26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转账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跨行转账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10.67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10.67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信用卡还款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5.30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5.31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7.02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10.67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10.67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其他理财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贵金属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9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F6D" w:rsidRPr="00155F6D" w:rsidRDefault="00155F6D" w:rsidP="00155F6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理财平台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0.00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小计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0.16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0.01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</w:tr>
      <w:tr w:rsidR="00155F6D" w:rsidRPr="00155F6D" w:rsidTr="00155F6D">
        <w:trPr>
          <w:trHeight w:val="285"/>
          <w:jc w:val="center"/>
        </w:trPr>
        <w:tc>
          <w:tcPr>
            <w:tcW w:w="2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总计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1102.74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7195.13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7800.84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5262.29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55F6D" w:rsidRPr="00155F6D" w:rsidRDefault="00155F6D" w:rsidP="00155F6D">
            <w:pPr>
              <w:widowControl/>
              <w:jc w:val="righ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55F6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2538.55 </w:t>
            </w:r>
          </w:p>
        </w:tc>
      </w:tr>
    </w:tbl>
    <w:p w:rsidR="00465C70" w:rsidRPr="00964C93" w:rsidRDefault="00465C70" w:rsidP="0092622D">
      <w:pPr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:rsidR="00A22927" w:rsidRPr="00964C93" w:rsidRDefault="00FA0CCE" w:rsidP="00964C93">
      <w:pPr>
        <w:pStyle w:val="2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sz w:val="30"/>
          <w:szCs w:val="30"/>
        </w:rPr>
        <w:t>一、环比分析</w:t>
      </w:r>
    </w:p>
    <w:p w:rsidR="003A7B2C" w:rsidRPr="003A7B2C" w:rsidRDefault="00A02055" w:rsidP="003A7B2C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b/>
        </w:rPr>
        <w:t xml:space="preserve">1. </w:t>
      </w:r>
      <w:r w:rsidR="003F4254" w:rsidRPr="00964C93">
        <w:rPr>
          <w:rFonts w:ascii="微软雅黑" w:eastAsia="微软雅黑" w:hAnsi="微软雅黑" w:hint="eastAsia"/>
          <w:b/>
        </w:rPr>
        <w:t>B2C业务</w:t>
      </w:r>
      <w:r w:rsidR="00CB757D" w:rsidRPr="00964C93">
        <w:rPr>
          <w:rFonts w:ascii="微软雅黑" w:eastAsia="微软雅黑" w:hAnsi="微软雅黑" w:hint="eastAsia"/>
          <w:b/>
        </w:rPr>
        <w:t>3季度</w:t>
      </w:r>
      <w:r w:rsidR="00653094" w:rsidRPr="00964C93">
        <w:rPr>
          <w:rFonts w:ascii="微软雅黑" w:eastAsia="微软雅黑" w:hAnsi="微软雅黑" w:hint="eastAsia"/>
          <w:b/>
        </w:rPr>
        <w:t>环比</w:t>
      </w:r>
      <w:r w:rsidR="000D2B55" w:rsidRPr="00964C93">
        <w:rPr>
          <w:rFonts w:ascii="微软雅黑" w:eastAsia="微软雅黑" w:hAnsi="微软雅黑" w:hint="eastAsia"/>
          <w:b/>
        </w:rPr>
        <w:t>总体</w:t>
      </w:r>
      <w:r w:rsidR="007C3C9D" w:rsidRPr="00964C93">
        <w:rPr>
          <w:rFonts w:ascii="微软雅黑" w:eastAsia="微软雅黑" w:hAnsi="微软雅黑" w:hint="eastAsia"/>
          <w:b/>
        </w:rPr>
        <w:t>增长</w:t>
      </w:r>
    </w:p>
    <w:tbl>
      <w:tblPr>
        <w:tblW w:w="8120" w:type="dxa"/>
        <w:jc w:val="center"/>
        <w:tblInd w:w="98" w:type="dxa"/>
        <w:tblLook w:val="04A0"/>
      </w:tblPr>
      <w:tblGrid>
        <w:gridCol w:w="2080"/>
        <w:gridCol w:w="1560"/>
        <w:gridCol w:w="1560"/>
        <w:gridCol w:w="1560"/>
        <w:gridCol w:w="1360"/>
      </w:tblGrid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B2C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111.15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119.65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8.50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7.65%</w:t>
            </w:r>
          </w:p>
        </w:tc>
      </w:tr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2784.12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2596.25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-187.88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B050"/>
                <w:kern w:val="0"/>
                <w:sz w:val="18"/>
                <w:szCs w:val="18"/>
              </w:rPr>
              <w:t>-6.75%</w:t>
            </w:r>
          </w:p>
        </w:tc>
      </w:tr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3836.17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4129.40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293.23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7.64%</w:t>
            </w:r>
          </w:p>
        </w:tc>
      </w:tr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2400.89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2620.00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219.11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9.13%</w:t>
            </w:r>
          </w:p>
        </w:tc>
      </w:tr>
      <w:tr w:rsidR="003A7B2C" w:rsidRPr="003A7B2C" w:rsidTr="003A7B2C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1435.28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1509.40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74.12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A7B2C" w:rsidRPr="003A7B2C" w:rsidRDefault="003A7B2C" w:rsidP="003A7B2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3A7B2C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5.16%</w:t>
            </w:r>
          </w:p>
        </w:tc>
      </w:tr>
    </w:tbl>
    <w:p w:rsidR="000F35BE" w:rsidRPr="00964C93" w:rsidRDefault="00653094" w:rsidP="00653094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B2C业务交易量</w:t>
      </w:r>
      <w:r w:rsidR="00561008" w:rsidRPr="00964C93">
        <w:rPr>
          <w:rFonts w:ascii="微软雅黑" w:eastAsia="微软雅黑" w:hAnsi="微软雅黑" w:hint="eastAsia"/>
        </w:rPr>
        <w:t>总体</w:t>
      </w:r>
      <w:r w:rsidR="00303218" w:rsidRPr="00964C93">
        <w:rPr>
          <w:rFonts w:ascii="微软雅黑" w:eastAsia="微软雅黑" w:hAnsi="微软雅黑" w:hint="eastAsia"/>
        </w:rPr>
        <w:t>增长</w:t>
      </w:r>
      <w:r w:rsidR="003A7B2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8.50</w:t>
      </w:r>
      <w:r w:rsidR="00561008" w:rsidRPr="00964C93">
        <w:rPr>
          <w:rFonts w:ascii="微软雅黑" w:eastAsia="微软雅黑" w:hAnsi="微软雅黑" w:hint="eastAsia"/>
        </w:rPr>
        <w:t>亿，</w:t>
      </w:r>
      <w:r w:rsidR="00C32159" w:rsidRPr="00964C93">
        <w:rPr>
          <w:rFonts w:ascii="微软雅黑" w:eastAsia="微软雅黑" w:hAnsi="微软雅黑" w:hint="eastAsia"/>
        </w:rPr>
        <w:t>其中</w:t>
      </w:r>
      <w:r w:rsidR="000F35BE" w:rsidRPr="00964C93">
        <w:rPr>
          <w:rFonts w:ascii="微软雅黑" w:eastAsia="微软雅黑" w:hAnsi="微软雅黑" w:hint="eastAsia"/>
        </w:rPr>
        <w:t>：</w:t>
      </w:r>
      <w:r w:rsidRPr="00964C93">
        <w:rPr>
          <w:rFonts w:ascii="微软雅黑" w:eastAsia="微软雅黑" w:hAnsi="微软雅黑" w:hint="eastAsia"/>
        </w:rPr>
        <w:t>‘B2C-</w:t>
      </w:r>
      <w:r w:rsidRPr="00964C93">
        <w:rPr>
          <w:rFonts w:ascii="微软雅黑" w:eastAsia="微软雅黑" w:hAnsi="微软雅黑"/>
        </w:rPr>
        <w:t>信用支付</w:t>
      </w:r>
      <w:r w:rsidRPr="00964C93">
        <w:rPr>
          <w:rFonts w:ascii="微软雅黑" w:eastAsia="微软雅黑" w:hAnsi="微软雅黑" w:hint="eastAsia"/>
        </w:rPr>
        <w:t>’交易量</w:t>
      </w:r>
      <w:r w:rsidR="00C32159" w:rsidRPr="00964C93">
        <w:rPr>
          <w:rFonts w:ascii="微软雅黑" w:eastAsia="微软雅黑" w:hAnsi="微软雅黑" w:hint="eastAsia"/>
        </w:rPr>
        <w:t>增长最大，</w:t>
      </w:r>
      <w:r w:rsidRPr="00964C93">
        <w:rPr>
          <w:rFonts w:ascii="微软雅黑" w:eastAsia="微软雅黑" w:hAnsi="微软雅黑" w:hint="eastAsia"/>
        </w:rPr>
        <w:t>为</w:t>
      </w:r>
      <w:r w:rsidR="005A6B98" w:rsidRPr="00964C93">
        <w:rPr>
          <w:rFonts w:ascii="微软雅黑" w:eastAsia="微软雅黑" w:hAnsi="微软雅黑" w:hint="eastAsia"/>
        </w:rPr>
        <w:t>5.15</w:t>
      </w:r>
      <w:r w:rsidRPr="00964C93">
        <w:rPr>
          <w:rFonts w:ascii="微软雅黑" w:eastAsia="微软雅黑" w:hAnsi="微软雅黑" w:hint="eastAsia"/>
        </w:rPr>
        <w:t>亿</w:t>
      </w:r>
      <w:r w:rsidR="000F35BE" w:rsidRPr="00964C93">
        <w:rPr>
          <w:rFonts w:ascii="微软雅黑" w:eastAsia="微软雅黑" w:hAnsi="微软雅黑" w:hint="eastAsia"/>
        </w:rPr>
        <w:t>，其次为‘B2C-境内’，交易量增长2.30亿。</w:t>
      </w:r>
    </w:p>
    <w:p w:rsidR="000F35BE" w:rsidRPr="00964C93" w:rsidRDefault="003D4CE2" w:rsidP="00653094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B2C业务交易笔数总体下降</w:t>
      </w:r>
      <w:r w:rsidRPr="00964C93">
        <w:rPr>
          <w:rFonts w:ascii="微软雅黑" w:eastAsia="微软雅黑" w:hAnsi="微软雅黑"/>
        </w:rPr>
        <w:t>-188.13</w:t>
      </w:r>
      <w:r w:rsidRPr="00964C93">
        <w:rPr>
          <w:rFonts w:ascii="微软雅黑" w:eastAsia="微软雅黑" w:hAnsi="微软雅黑" w:hint="eastAsia"/>
        </w:rPr>
        <w:t>万笔，其中‘B2C-境内’下降最大，为</w:t>
      </w:r>
      <w:r w:rsidRPr="00964C93">
        <w:rPr>
          <w:rFonts w:ascii="微软雅黑" w:eastAsia="微软雅黑" w:hAnsi="微软雅黑"/>
        </w:rPr>
        <w:t>-190.22</w:t>
      </w:r>
      <w:r w:rsidRPr="00964C93">
        <w:rPr>
          <w:rFonts w:ascii="微软雅黑" w:eastAsia="微软雅黑" w:hAnsi="微软雅黑" w:hint="eastAsia"/>
        </w:rPr>
        <w:t>万笔。</w:t>
      </w:r>
    </w:p>
    <w:p w:rsidR="00653094" w:rsidRPr="00964C93" w:rsidRDefault="00653094" w:rsidP="00653094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B2C业务</w:t>
      </w:r>
      <w:r w:rsidR="00303218" w:rsidRPr="00964C93">
        <w:rPr>
          <w:rFonts w:ascii="微软雅黑" w:eastAsia="微软雅黑" w:hAnsi="微软雅黑" w:hint="eastAsia"/>
        </w:rPr>
        <w:t>毛利总体增长</w:t>
      </w:r>
      <w:r w:rsidR="00FD22AF" w:rsidRPr="00964C93">
        <w:rPr>
          <w:rFonts w:ascii="微软雅黑" w:eastAsia="微软雅黑" w:hAnsi="微软雅黑"/>
        </w:rPr>
        <w:t>74.1</w:t>
      </w:r>
      <w:r w:rsidR="00FD22AF" w:rsidRPr="00964C93">
        <w:rPr>
          <w:rFonts w:ascii="微软雅黑" w:eastAsia="微软雅黑" w:hAnsi="微软雅黑" w:hint="eastAsia"/>
        </w:rPr>
        <w:t>2万，</w:t>
      </w:r>
      <w:r w:rsidR="007C3C9D" w:rsidRPr="00964C93">
        <w:rPr>
          <w:rFonts w:ascii="微软雅黑" w:eastAsia="微软雅黑" w:hAnsi="微软雅黑" w:hint="eastAsia"/>
        </w:rPr>
        <w:t>其中‘B2C-境内’</w:t>
      </w:r>
      <w:r w:rsidR="00C32159" w:rsidRPr="00964C93">
        <w:rPr>
          <w:rFonts w:ascii="微软雅黑" w:eastAsia="微软雅黑" w:hAnsi="微软雅黑" w:hint="eastAsia"/>
        </w:rPr>
        <w:t>毛利</w:t>
      </w:r>
      <w:r w:rsidR="007C3C9D" w:rsidRPr="00964C93">
        <w:rPr>
          <w:rFonts w:ascii="微软雅黑" w:eastAsia="微软雅黑" w:hAnsi="微软雅黑" w:hint="eastAsia"/>
        </w:rPr>
        <w:t>增长</w:t>
      </w:r>
      <w:r w:rsidR="00303218" w:rsidRPr="00964C93">
        <w:rPr>
          <w:rFonts w:ascii="微软雅黑" w:eastAsia="微软雅黑" w:hAnsi="微软雅黑"/>
        </w:rPr>
        <w:t>16.1</w:t>
      </w:r>
      <w:r w:rsidR="00303218" w:rsidRPr="00964C93">
        <w:rPr>
          <w:rFonts w:ascii="微软雅黑" w:eastAsia="微软雅黑" w:hAnsi="微软雅黑" w:hint="eastAsia"/>
        </w:rPr>
        <w:t>3</w:t>
      </w:r>
      <w:r w:rsidR="00C32159" w:rsidRPr="00964C93">
        <w:rPr>
          <w:rFonts w:ascii="微软雅黑" w:eastAsia="微软雅黑" w:hAnsi="微软雅黑" w:hint="eastAsia"/>
        </w:rPr>
        <w:t>万，‘B2C-</w:t>
      </w:r>
      <w:r w:rsidR="00C32159" w:rsidRPr="00964C93">
        <w:rPr>
          <w:rFonts w:ascii="微软雅黑" w:eastAsia="微软雅黑" w:hAnsi="微软雅黑"/>
        </w:rPr>
        <w:t>信用支付</w:t>
      </w:r>
      <w:r w:rsidR="00C32159" w:rsidRPr="00964C93">
        <w:rPr>
          <w:rFonts w:ascii="微软雅黑" w:eastAsia="微软雅黑" w:hAnsi="微软雅黑" w:hint="eastAsia"/>
        </w:rPr>
        <w:t>’毛利增长</w:t>
      </w:r>
      <w:r w:rsidR="00C32159" w:rsidRPr="00964C93">
        <w:rPr>
          <w:rFonts w:ascii="微软雅黑" w:eastAsia="微软雅黑" w:hAnsi="微软雅黑"/>
        </w:rPr>
        <w:t>62.57</w:t>
      </w:r>
      <w:r w:rsidR="00C32159" w:rsidRPr="00964C93">
        <w:rPr>
          <w:rFonts w:ascii="微软雅黑" w:eastAsia="微软雅黑" w:hAnsi="微软雅黑" w:hint="eastAsia"/>
        </w:rPr>
        <w:t>万。</w:t>
      </w:r>
      <w:r w:rsidR="00EA1829" w:rsidRPr="00964C93">
        <w:rPr>
          <w:rFonts w:ascii="微软雅黑" w:eastAsia="微软雅黑" w:hAnsi="微软雅黑" w:hint="eastAsia"/>
        </w:rPr>
        <w:t>但‘B2C-境外’毛利下降</w:t>
      </w:r>
      <w:r w:rsidR="00EA1829" w:rsidRPr="00964C93">
        <w:rPr>
          <w:rFonts w:ascii="微软雅黑" w:eastAsia="微软雅黑" w:hAnsi="微软雅黑"/>
        </w:rPr>
        <w:t>-4.35</w:t>
      </w:r>
      <w:r w:rsidR="00EA1829" w:rsidRPr="00964C93">
        <w:rPr>
          <w:rFonts w:ascii="微软雅黑" w:eastAsia="微软雅黑" w:hAnsi="微软雅黑" w:hint="eastAsia"/>
        </w:rPr>
        <w:t>万元。</w:t>
      </w:r>
    </w:p>
    <w:p w:rsidR="000F35BE" w:rsidRPr="00964C93" w:rsidRDefault="000F35BE" w:rsidP="000F35BE">
      <w:pPr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1.1  ‘B2C-</w:t>
      </w:r>
      <w:r w:rsidRPr="00964C93">
        <w:rPr>
          <w:rFonts w:ascii="微软雅黑" w:eastAsia="微软雅黑" w:hAnsi="微软雅黑"/>
        </w:rPr>
        <w:t>信用支付</w:t>
      </w:r>
      <w:r w:rsidRPr="00964C93">
        <w:rPr>
          <w:rFonts w:ascii="微软雅黑" w:eastAsia="微软雅黑" w:hAnsi="微软雅黑" w:hint="eastAsia"/>
        </w:rPr>
        <w:t>’</w:t>
      </w:r>
      <w:r w:rsidR="0036248D" w:rsidRPr="00964C93">
        <w:rPr>
          <w:rFonts w:ascii="微软雅黑" w:eastAsia="微软雅黑" w:hAnsi="微软雅黑" w:hint="eastAsia"/>
        </w:rPr>
        <w:t>与‘B2C-境内’</w:t>
      </w:r>
      <w:r w:rsidRPr="00964C93">
        <w:rPr>
          <w:rFonts w:ascii="微软雅黑" w:eastAsia="微软雅黑" w:hAnsi="微软雅黑" w:hint="eastAsia"/>
        </w:rPr>
        <w:t>交易量增长主要商户</w:t>
      </w:r>
      <w:r w:rsidR="007F7FFD" w:rsidRPr="00964C93">
        <w:rPr>
          <w:rFonts w:ascii="微软雅黑" w:eastAsia="微软雅黑" w:hAnsi="微软雅黑" w:hint="eastAsia"/>
        </w:rPr>
        <w:t>分析</w:t>
      </w:r>
    </w:p>
    <w:p w:rsidR="003B24FE" w:rsidRPr="00964C93" w:rsidRDefault="00316B8F" w:rsidP="00EA1829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B2C-信用支付增长的主要贡献商户为：‘808080002100313-中国东方航空股份有限公司’。该商户3季度相较于2季度交易量增长3.08亿。‘B2C-境内’增长的主要贡献商户为：</w:t>
      </w:r>
      <w:r w:rsidR="00645431" w:rsidRPr="00964C93">
        <w:rPr>
          <w:rFonts w:ascii="微软雅黑" w:eastAsia="微软雅黑" w:hAnsi="微软雅黑" w:hint="eastAsia"/>
        </w:rPr>
        <w:t>‘</w:t>
      </w:r>
      <w:commentRangeStart w:id="0"/>
      <w:r w:rsidR="00645431" w:rsidRPr="00633CDC">
        <w:rPr>
          <w:rFonts w:ascii="微软雅黑" w:eastAsia="微软雅黑" w:hAnsi="微软雅黑" w:hint="eastAsia"/>
          <w:highlight w:val="red"/>
        </w:rPr>
        <w:t>808080062104878</w:t>
      </w:r>
      <w:commentRangeEnd w:id="0"/>
      <w:r w:rsidR="00633CDC">
        <w:rPr>
          <w:rStyle w:val="a6"/>
        </w:rPr>
        <w:commentReference w:id="0"/>
      </w:r>
      <w:r w:rsidR="00645431" w:rsidRPr="00633CDC">
        <w:rPr>
          <w:rFonts w:ascii="微软雅黑" w:eastAsia="微软雅黑" w:hAnsi="微软雅黑" w:hint="eastAsia"/>
          <w:highlight w:val="red"/>
        </w:rPr>
        <w:t>-银联CUPSecure SAAP接入’增长1.80亿、</w:t>
      </w:r>
      <w:r w:rsidR="00645431" w:rsidRPr="00964C93">
        <w:rPr>
          <w:rFonts w:ascii="微软雅黑" w:eastAsia="微软雅黑" w:hAnsi="微软雅黑" w:hint="eastAsia"/>
        </w:rPr>
        <w:t>‘808080580000386-石化易捷网’增长1.34亿，‘808080231101617-厦门航空有限公司(B2C)’增长1.24亿</w:t>
      </w:r>
      <w:r w:rsidR="001701A2" w:rsidRPr="00964C93">
        <w:rPr>
          <w:rFonts w:ascii="微软雅黑" w:eastAsia="微软雅黑" w:hAnsi="微软雅黑" w:hint="eastAsia"/>
        </w:rPr>
        <w:t>。</w:t>
      </w:r>
    </w:p>
    <w:p w:rsidR="00EA1829" w:rsidRPr="00964C93" w:rsidRDefault="00EA1829" w:rsidP="000F35BE">
      <w:pPr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 xml:space="preserve">1.2  </w:t>
      </w:r>
      <w:r w:rsidR="00DA3C05" w:rsidRPr="00964C93">
        <w:rPr>
          <w:rFonts w:ascii="微软雅黑" w:eastAsia="微软雅黑" w:hAnsi="微软雅黑" w:hint="eastAsia"/>
        </w:rPr>
        <w:t>‘B2C-境内’</w:t>
      </w:r>
      <w:r w:rsidR="007D5241" w:rsidRPr="00964C93">
        <w:rPr>
          <w:rFonts w:ascii="微软雅黑" w:eastAsia="微软雅黑" w:hAnsi="微软雅黑" w:hint="eastAsia"/>
        </w:rPr>
        <w:t>交易笔数总体下降</w:t>
      </w:r>
      <w:r w:rsidR="00F36CFE" w:rsidRPr="00964C93">
        <w:rPr>
          <w:rFonts w:ascii="微软雅黑" w:eastAsia="微软雅黑" w:hAnsi="微软雅黑" w:hint="eastAsia"/>
        </w:rPr>
        <w:t>主要</w:t>
      </w:r>
      <w:r w:rsidR="007D5241" w:rsidRPr="00964C93">
        <w:rPr>
          <w:rFonts w:ascii="微软雅黑" w:eastAsia="微软雅黑" w:hAnsi="微软雅黑" w:hint="eastAsia"/>
        </w:rPr>
        <w:t>商户分析</w:t>
      </w:r>
    </w:p>
    <w:p w:rsidR="00DA3C05" w:rsidRPr="00964C93" w:rsidRDefault="00FC572E" w:rsidP="008A27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B2C-境内交易笔数环比下降超20万笔的4家商户为：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2660"/>
        <w:gridCol w:w="3068"/>
        <w:gridCol w:w="2424"/>
      </w:tblGrid>
      <w:tr w:rsidR="00FC572E" w:rsidRPr="00964C93" w:rsidTr="00535744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FC572E" w:rsidRPr="00964C93" w:rsidRDefault="00FC57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3068" w:type="dxa"/>
            <w:noWrap/>
            <w:hideMark/>
          </w:tcPr>
          <w:p w:rsidR="00FC572E" w:rsidRPr="00964C93" w:rsidRDefault="00FC57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2424" w:type="dxa"/>
            <w:noWrap/>
            <w:hideMark/>
          </w:tcPr>
          <w:p w:rsidR="00FC572E" w:rsidRPr="00964C93" w:rsidRDefault="00FC57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交易笔数增量（万笔）</w:t>
            </w:r>
          </w:p>
        </w:tc>
      </w:tr>
      <w:tr w:rsidR="00FC572E" w:rsidRPr="00964C93" w:rsidTr="00535744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808080052202103</w:t>
            </w:r>
          </w:p>
        </w:tc>
        <w:tc>
          <w:tcPr>
            <w:tcW w:w="3068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网易宝有限公司</w:t>
            </w:r>
          </w:p>
        </w:tc>
        <w:tc>
          <w:tcPr>
            <w:tcW w:w="2424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-178.63</w:t>
            </w:r>
          </w:p>
        </w:tc>
      </w:tr>
      <w:tr w:rsidR="00FC572E" w:rsidRPr="00964C93" w:rsidTr="00535744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808080051901999</w:t>
            </w:r>
          </w:p>
        </w:tc>
        <w:tc>
          <w:tcPr>
            <w:tcW w:w="3068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中移电子商务有限公司</w:t>
            </w:r>
          </w:p>
        </w:tc>
        <w:tc>
          <w:tcPr>
            <w:tcW w:w="2424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-92.92</w:t>
            </w:r>
          </w:p>
        </w:tc>
      </w:tr>
      <w:tr w:rsidR="00FC572E" w:rsidRPr="00964C93" w:rsidTr="00535744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808080570004885</w:t>
            </w:r>
          </w:p>
        </w:tc>
        <w:tc>
          <w:tcPr>
            <w:tcW w:w="3068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天翼电子商务有限公司上海分公司</w:t>
            </w:r>
          </w:p>
        </w:tc>
        <w:tc>
          <w:tcPr>
            <w:tcW w:w="2424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-44.82</w:t>
            </w:r>
          </w:p>
        </w:tc>
      </w:tr>
      <w:tr w:rsidR="00FC572E" w:rsidRPr="00964C93" w:rsidTr="00535744">
        <w:trPr>
          <w:trHeight w:val="270"/>
          <w:jc w:val="center"/>
        </w:trPr>
        <w:tc>
          <w:tcPr>
            <w:tcW w:w="2660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808080091102310</w:t>
            </w:r>
          </w:p>
        </w:tc>
        <w:tc>
          <w:tcPr>
            <w:tcW w:w="3068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陕西银联（网考办）</w:t>
            </w:r>
          </w:p>
        </w:tc>
        <w:tc>
          <w:tcPr>
            <w:tcW w:w="2424" w:type="dxa"/>
            <w:noWrap/>
            <w:hideMark/>
          </w:tcPr>
          <w:p w:rsidR="00FC572E" w:rsidRPr="00964C93" w:rsidRDefault="00FC572E" w:rsidP="00FC57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-23.92</w:t>
            </w:r>
          </w:p>
        </w:tc>
      </w:tr>
    </w:tbl>
    <w:p w:rsidR="00FC572E" w:rsidRPr="00964C93" w:rsidRDefault="00FC572E" w:rsidP="008A27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B2C-境内交易笔数环比增长超20万笔的2家商户为：</w:t>
      </w:r>
    </w:p>
    <w:tbl>
      <w:tblPr>
        <w:tblStyle w:val="a5"/>
        <w:tblW w:w="0" w:type="auto"/>
        <w:jc w:val="center"/>
        <w:tblLook w:val="04A0"/>
      </w:tblPr>
      <w:tblGrid>
        <w:gridCol w:w="2200"/>
        <w:gridCol w:w="3552"/>
        <w:gridCol w:w="2450"/>
      </w:tblGrid>
      <w:tr w:rsidR="008A2708" w:rsidRPr="00964C93" w:rsidTr="00535744">
        <w:trPr>
          <w:trHeight w:val="270"/>
          <w:jc w:val="center"/>
        </w:trPr>
        <w:tc>
          <w:tcPr>
            <w:tcW w:w="2200" w:type="dxa"/>
            <w:noWrap/>
            <w:hideMark/>
          </w:tcPr>
          <w:p w:rsidR="008A2708" w:rsidRPr="00964C93" w:rsidRDefault="008A270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3552" w:type="dxa"/>
            <w:noWrap/>
            <w:hideMark/>
          </w:tcPr>
          <w:p w:rsidR="008A2708" w:rsidRPr="00964C93" w:rsidRDefault="008A270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2450" w:type="dxa"/>
            <w:noWrap/>
            <w:hideMark/>
          </w:tcPr>
          <w:p w:rsidR="008A2708" w:rsidRPr="00964C93" w:rsidRDefault="008A270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交易笔数增量（万笔）</w:t>
            </w:r>
          </w:p>
        </w:tc>
      </w:tr>
      <w:tr w:rsidR="008A2708" w:rsidRPr="00964C93" w:rsidTr="00535744">
        <w:trPr>
          <w:trHeight w:val="270"/>
          <w:jc w:val="center"/>
        </w:trPr>
        <w:tc>
          <w:tcPr>
            <w:tcW w:w="2200" w:type="dxa"/>
            <w:noWrap/>
            <w:hideMark/>
          </w:tcPr>
          <w:p w:rsidR="008A2708" w:rsidRPr="00633CDC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 xml:space="preserve">808080062104878 </w:t>
            </w:r>
          </w:p>
        </w:tc>
        <w:tc>
          <w:tcPr>
            <w:tcW w:w="3552" w:type="dxa"/>
            <w:noWrap/>
            <w:hideMark/>
          </w:tcPr>
          <w:p w:rsidR="008A2708" w:rsidRPr="00633CDC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银联CUPSecure SAAP接入</w:t>
            </w:r>
          </w:p>
        </w:tc>
        <w:tc>
          <w:tcPr>
            <w:tcW w:w="2450" w:type="dxa"/>
            <w:noWrap/>
            <w:hideMark/>
          </w:tcPr>
          <w:p w:rsidR="008A2708" w:rsidRPr="00633CDC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 xml:space="preserve">25.24 </w:t>
            </w:r>
          </w:p>
        </w:tc>
      </w:tr>
      <w:tr w:rsidR="008A2708" w:rsidRPr="00964C93" w:rsidTr="00535744">
        <w:trPr>
          <w:trHeight w:val="270"/>
          <w:jc w:val="center"/>
        </w:trPr>
        <w:tc>
          <w:tcPr>
            <w:tcW w:w="2200" w:type="dxa"/>
            <w:noWrap/>
            <w:hideMark/>
          </w:tcPr>
          <w:p w:rsidR="008A2708" w:rsidRPr="00964C93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808080510203224 </w:t>
            </w:r>
          </w:p>
        </w:tc>
        <w:tc>
          <w:tcPr>
            <w:tcW w:w="3552" w:type="dxa"/>
            <w:noWrap/>
            <w:hideMark/>
          </w:tcPr>
          <w:p w:rsidR="008A2708" w:rsidRPr="00964C93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中国移动通信集团山东有限公司(1)</w:t>
            </w:r>
          </w:p>
        </w:tc>
        <w:tc>
          <w:tcPr>
            <w:tcW w:w="2450" w:type="dxa"/>
            <w:noWrap/>
            <w:hideMark/>
          </w:tcPr>
          <w:p w:rsidR="008A2708" w:rsidRPr="00964C93" w:rsidRDefault="008A2708" w:rsidP="008A270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151.73 </w:t>
            </w:r>
          </w:p>
        </w:tc>
      </w:tr>
    </w:tbl>
    <w:p w:rsidR="00FC572E" w:rsidRPr="00964C93" w:rsidRDefault="008A2708" w:rsidP="000F35BE">
      <w:pPr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1.3  ‘B2C-境内’与‘B2C-</w:t>
      </w:r>
      <w:r w:rsidRPr="00964C93">
        <w:rPr>
          <w:rFonts w:ascii="微软雅黑" w:eastAsia="微软雅黑" w:hAnsi="微软雅黑"/>
        </w:rPr>
        <w:t>信用支付</w:t>
      </w:r>
      <w:r w:rsidRPr="00964C93">
        <w:rPr>
          <w:rFonts w:ascii="微软雅黑" w:eastAsia="微软雅黑" w:hAnsi="微软雅黑" w:hint="eastAsia"/>
        </w:rPr>
        <w:t>’毛利增长分析</w:t>
      </w:r>
    </w:p>
    <w:p w:rsidR="008A2708" w:rsidRPr="00964C93" w:rsidRDefault="00A3532E" w:rsidP="00CE29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B2C-境内毛利增长或下降超过20万的商户为：</w:t>
      </w:r>
    </w:p>
    <w:tbl>
      <w:tblPr>
        <w:tblStyle w:val="a5"/>
        <w:tblW w:w="0" w:type="auto"/>
        <w:jc w:val="center"/>
        <w:tblLook w:val="04A0"/>
      </w:tblPr>
      <w:tblGrid>
        <w:gridCol w:w="2069"/>
        <w:gridCol w:w="3686"/>
        <w:gridCol w:w="2409"/>
      </w:tblGrid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964C93" w:rsidRDefault="00A353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3686" w:type="dxa"/>
            <w:noWrap/>
            <w:hideMark/>
          </w:tcPr>
          <w:p w:rsidR="00A3532E" w:rsidRPr="00964C93" w:rsidRDefault="00A353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2409" w:type="dxa"/>
            <w:noWrap/>
            <w:hideMark/>
          </w:tcPr>
          <w:p w:rsidR="00A3532E" w:rsidRPr="00964C93" w:rsidRDefault="00A3532E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毛利增量（万元）</w:t>
            </w:r>
          </w:p>
        </w:tc>
      </w:tr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808080080702252 </w:t>
            </w:r>
          </w:p>
        </w:tc>
        <w:tc>
          <w:tcPr>
            <w:tcW w:w="3686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中国东方航空股份有限公司（B2G）</w:t>
            </w:r>
          </w:p>
        </w:tc>
        <w:tc>
          <w:tcPr>
            <w:tcW w:w="240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45.20 </w:t>
            </w:r>
          </w:p>
        </w:tc>
      </w:tr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808080510203224 </w:t>
            </w:r>
          </w:p>
        </w:tc>
        <w:tc>
          <w:tcPr>
            <w:tcW w:w="3686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中国移动通信集团山东有限公司(1)</w:t>
            </w:r>
          </w:p>
        </w:tc>
        <w:tc>
          <w:tcPr>
            <w:tcW w:w="240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32.35 </w:t>
            </w:r>
          </w:p>
        </w:tc>
      </w:tr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808080201300205 </w:t>
            </w:r>
          </w:p>
        </w:tc>
        <w:tc>
          <w:tcPr>
            <w:tcW w:w="3686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南京苏曼国际贸易有限公司（B2C）</w:t>
            </w:r>
          </w:p>
        </w:tc>
        <w:tc>
          <w:tcPr>
            <w:tcW w:w="2409" w:type="dxa"/>
            <w:noWrap/>
            <w:hideMark/>
          </w:tcPr>
          <w:p w:rsidR="00A3532E" w:rsidRPr="00964C93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23.24 </w:t>
            </w:r>
          </w:p>
        </w:tc>
      </w:tr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 xml:space="preserve">808080062104878 </w:t>
            </w:r>
          </w:p>
        </w:tc>
        <w:tc>
          <w:tcPr>
            <w:tcW w:w="3686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银联CUPSecure SAAP接入</w:t>
            </w:r>
          </w:p>
        </w:tc>
        <w:tc>
          <w:tcPr>
            <w:tcW w:w="2409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red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 xml:space="preserve">-26.76 </w:t>
            </w:r>
          </w:p>
        </w:tc>
      </w:tr>
      <w:tr w:rsidR="00A3532E" w:rsidRPr="00964C93" w:rsidTr="00A3532E">
        <w:trPr>
          <w:trHeight w:val="270"/>
          <w:jc w:val="center"/>
        </w:trPr>
        <w:tc>
          <w:tcPr>
            <w:tcW w:w="2069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cyan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cyan"/>
              </w:rPr>
              <w:t xml:space="preserve">808080051901999 </w:t>
            </w:r>
          </w:p>
        </w:tc>
        <w:tc>
          <w:tcPr>
            <w:tcW w:w="3686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cyan"/>
              </w:rPr>
            </w:pPr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cyan"/>
              </w:rPr>
              <w:t>中移电子商务有限公司</w:t>
            </w:r>
          </w:p>
        </w:tc>
        <w:tc>
          <w:tcPr>
            <w:tcW w:w="2409" w:type="dxa"/>
            <w:noWrap/>
            <w:hideMark/>
          </w:tcPr>
          <w:p w:rsidR="00A3532E" w:rsidRPr="00633CDC" w:rsidRDefault="00A3532E" w:rsidP="00A3532E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  <w:highlight w:val="cyan"/>
              </w:rPr>
            </w:pPr>
            <w:commentRangeStart w:id="1"/>
            <w:r w:rsidRPr="00633CDC">
              <w:rPr>
                <w:rFonts w:ascii="微软雅黑" w:eastAsia="微软雅黑" w:hAnsi="微软雅黑" w:hint="eastAsia"/>
                <w:sz w:val="18"/>
                <w:szCs w:val="18"/>
                <w:highlight w:val="cyan"/>
              </w:rPr>
              <w:t xml:space="preserve">-94.21 </w:t>
            </w:r>
            <w:commentRangeEnd w:id="1"/>
            <w:r w:rsidR="00633CDC">
              <w:rPr>
                <w:rStyle w:val="a6"/>
              </w:rPr>
              <w:commentReference w:id="1"/>
            </w:r>
          </w:p>
        </w:tc>
      </w:tr>
    </w:tbl>
    <w:p w:rsidR="00FC572E" w:rsidRDefault="00A3532E" w:rsidP="00CE29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</w:t>
      </w:r>
      <w:r w:rsidRPr="00964C93">
        <w:rPr>
          <w:rFonts w:ascii="微软雅黑" w:eastAsia="微软雅黑" w:hAnsi="微软雅黑"/>
        </w:rPr>
        <w:t>信用支付</w:t>
      </w:r>
      <w:r w:rsidRPr="00964C93">
        <w:rPr>
          <w:rFonts w:ascii="微软雅黑" w:eastAsia="微软雅黑" w:hAnsi="微软雅黑" w:hint="eastAsia"/>
        </w:rPr>
        <w:t>毛利增长或下降超过20万的商户仅一家，为</w:t>
      </w:r>
      <w:r w:rsidRPr="00964C93">
        <w:rPr>
          <w:rFonts w:ascii="微软雅黑" w:eastAsia="微软雅黑" w:hAnsi="微软雅黑"/>
        </w:rPr>
        <w:t>’</w:t>
      </w:r>
      <w:r w:rsidRPr="00964C93">
        <w:rPr>
          <w:rFonts w:ascii="微软雅黑" w:eastAsia="微软雅黑" w:hAnsi="微软雅黑" w:hint="eastAsia"/>
        </w:rPr>
        <w:t xml:space="preserve"> 808080002100313-中国东方航空股份有限公司</w:t>
      </w:r>
      <w:r w:rsidRPr="00964C93">
        <w:rPr>
          <w:rFonts w:ascii="微软雅黑" w:eastAsia="微软雅黑" w:hAnsi="微软雅黑"/>
        </w:rPr>
        <w:t>’</w:t>
      </w:r>
      <w:r w:rsidRPr="00964C93">
        <w:rPr>
          <w:rFonts w:ascii="微软雅黑" w:eastAsia="微软雅黑" w:hAnsi="微软雅黑" w:hint="eastAsia"/>
        </w:rPr>
        <w:t>，其毛利环比增量</w:t>
      </w:r>
      <w:r w:rsidRPr="00964C93">
        <w:rPr>
          <w:rFonts w:ascii="微软雅黑" w:eastAsia="微软雅黑" w:hAnsi="微软雅黑"/>
        </w:rPr>
        <w:t>55.0</w:t>
      </w:r>
      <w:r w:rsidRPr="00964C93">
        <w:rPr>
          <w:rFonts w:ascii="微软雅黑" w:eastAsia="微软雅黑" w:hAnsi="微软雅黑" w:hint="eastAsia"/>
        </w:rPr>
        <w:t>9万元。</w:t>
      </w:r>
    </w:p>
    <w:p w:rsidR="0080312D" w:rsidRDefault="0080312D" w:rsidP="00CE29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80312D">
        <w:rPr>
          <w:rFonts w:ascii="微软雅黑" w:eastAsia="微软雅黑" w:hAnsi="微软雅黑"/>
        </w:rPr>
        <w:t>808080080702252</w:t>
      </w:r>
      <w:r>
        <w:rPr>
          <w:rFonts w:ascii="微软雅黑" w:eastAsia="微软雅黑" w:hAnsi="微软雅黑" w:hint="eastAsia"/>
        </w:rPr>
        <w:t>-</w:t>
      </w:r>
      <w:r w:rsidRPr="0080312D">
        <w:rPr>
          <w:rFonts w:ascii="微软雅黑" w:eastAsia="微软雅黑" w:hAnsi="微软雅黑" w:hint="eastAsia"/>
        </w:rPr>
        <w:t>银联CUPSecure SAAP接入</w:t>
      </w:r>
      <w:r>
        <w:rPr>
          <w:rFonts w:ascii="微软雅黑" w:eastAsia="微软雅黑" w:hAnsi="微软雅黑" w:hint="eastAsia"/>
        </w:rPr>
        <w:t>商户3季度交易量增长</w:t>
      </w:r>
      <w:r>
        <w:rPr>
          <w:rFonts w:ascii="微软雅黑" w:eastAsia="微软雅黑" w:hAnsi="微软雅黑"/>
        </w:rPr>
        <w:t>1.80</w:t>
      </w:r>
      <w:r>
        <w:rPr>
          <w:rFonts w:ascii="微软雅黑" w:eastAsia="微软雅黑" w:hAnsi="微软雅黑" w:hint="eastAsia"/>
        </w:rPr>
        <w:t>亿，毛利却下降了26.76万元。通过观察该商户毛利下降超过1.0万元的网关可以发现（如下表所示），该现象的主要是由于该商户在0009网关的交易造成。0009网关7月1日～9月29日的成本规则为金额的0.45%，9月30日起成本规则为0.385%。</w:t>
      </w:r>
      <w:r w:rsidR="006356CA">
        <w:rPr>
          <w:rFonts w:ascii="微软雅黑" w:eastAsia="微软雅黑" w:hAnsi="微软雅黑"/>
        </w:rPr>
        <w:t>‘</w:t>
      </w:r>
      <w:r w:rsidR="006356CA" w:rsidRPr="0080312D">
        <w:rPr>
          <w:rFonts w:ascii="微软雅黑" w:eastAsia="微软雅黑" w:hAnsi="微软雅黑"/>
        </w:rPr>
        <w:t>808080080702252</w:t>
      </w:r>
      <w:r w:rsidR="006356CA">
        <w:rPr>
          <w:rFonts w:ascii="微软雅黑" w:eastAsia="微软雅黑" w:hAnsi="微软雅黑" w:hint="eastAsia"/>
        </w:rPr>
        <w:t>-</w:t>
      </w:r>
      <w:r w:rsidR="006356CA" w:rsidRPr="0080312D">
        <w:rPr>
          <w:rFonts w:ascii="微软雅黑" w:eastAsia="微软雅黑" w:hAnsi="微软雅黑" w:hint="eastAsia"/>
        </w:rPr>
        <w:t>银联CUPSecure SAAP接入</w:t>
      </w:r>
      <w:r w:rsidR="006356CA">
        <w:rPr>
          <w:rFonts w:ascii="微软雅黑" w:eastAsia="微软雅黑" w:hAnsi="微软雅黑"/>
        </w:rPr>
        <w:t>’</w:t>
      </w:r>
      <w:r w:rsidR="006356CA">
        <w:rPr>
          <w:rFonts w:ascii="微软雅黑" w:eastAsia="微软雅黑" w:hAnsi="微软雅黑" w:hint="eastAsia"/>
        </w:rPr>
        <w:t>的手续费费率为0.35%</w:t>
      </w:r>
      <w:r w:rsidR="000B50BB">
        <w:rPr>
          <w:rFonts w:ascii="微软雅黑" w:eastAsia="微软雅黑" w:hAnsi="微软雅黑" w:hint="eastAsia"/>
        </w:rPr>
        <w:t>，即交易量越大，亏损越多。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1656"/>
        <w:gridCol w:w="1656"/>
        <w:gridCol w:w="1656"/>
        <w:gridCol w:w="1656"/>
        <w:gridCol w:w="1656"/>
      </w:tblGrid>
      <w:tr w:rsidR="003E7D4C" w:rsidRPr="003E7D4C" w:rsidTr="00DF5B60">
        <w:trPr>
          <w:trHeight w:val="345"/>
          <w:jc w:val="center"/>
        </w:trPr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3E7D4C" w:rsidRPr="003E7D4C" w:rsidRDefault="003E7D4C" w:rsidP="003E7D4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808080080702252-银联CUPSecure SAAP接入毛利下降超1万元网关列表</w:t>
            </w:r>
          </w:p>
        </w:tc>
      </w:tr>
      <w:tr w:rsidR="00DF5B60" w:rsidRPr="003E7D4C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网关号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金额增长（亿元）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笔数增长（万笔）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收入增长（万元）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成本增长（万元）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毛利增长（万元）</w:t>
            </w:r>
          </w:p>
        </w:tc>
      </w:tr>
      <w:tr w:rsidR="00DF5B60" w:rsidRPr="003E7D4C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2.72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45.10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95.08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121.65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-26.57 </w:t>
            </w:r>
          </w:p>
        </w:tc>
      </w:tr>
      <w:tr w:rsidR="00DF5B60" w:rsidRPr="003E7D4C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0027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-1.04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-26.81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-36.35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-33.32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3E7D4C" w:rsidRDefault="00DF5B60" w:rsidP="003E7D4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3E7D4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-3.03 </w:t>
            </w:r>
          </w:p>
        </w:tc>
      </w:tr>
    </w:tbl>
    <w:p w:rsidR="003E7D4C" w:rsidRDefault="002E1423" w:rsidP="00CE29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2E1423">
        <w:rPr>
          <w:rFonts w:ascii="微软雅黑" w:eastAsia="微软雅黑" w:hAnsi="微软雅黑"/>
        </w:rPr>
        <w:t>808080051901999</w:t>
      </w:r>
      <w:r>
        <w:rPr>
          <w:rFonts w:ascii="微软雅黑" w:eastAsia="微软雅黑" w:hAnsi="微软雅黑" w:hint="eastAsia"/>
        </w:rPr>
        <w:t>-</w:t>
      </w:r>
      <w:r w:rsidRPr="002E1423">
        <w:rPr>
          <w:rFonts w:ascii="微软雅黑" w:eastAsia="微软雅黑" w:hAnsi="微软雅黑" w:hint="eastAsia"/>
        </w:rPr>
        <w:t>中移电子商务有限公司</w:t>
      </w:r>
      <w:r>
        <w:rPr>
          <w:rFonts w:ascii="微软雅黑" w:eastAsia="微软雅黑" w:hAnsi="微软雅黑" w:hint="eastAsia"/>
        </w:rPr>
        <w:t>商户3季度毛利下降94.21万元。</w:t>
      </w:r>
      <w:r w:rsidR="00E6618F">
        <w:rPr>
          <w:rFonts w:ascii="微软雅黑" w:eastAsia="微软雅黑" w:hAnsi="微软雅黑" w:hint="eastAsia"/>
        </w:rPr>
        <w:t>其中毛利下降超过10万元的网关列表如下：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1656"/>
        <w:gridCol w:w="1656"/>
        <w:gridCol w:w="1656"/>
        <w:gridCol w:w="1656"/>
        <w:gridCol w:w="1656"/>
      </w:tblGrid>
      <w:tr w:rsidR="009068E2" w:rsidRPr="009068E2" w:rsidTr="00DF5B60">
        <w:trPr>
          <w:trHeight w:val="345"/>
          <w:jc w:val="center"/>
        </w:trPr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9068E2" w:rsidRPr="009068E2" w:rsidRDefault="009068E2" w:rsidP="009068E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808080051901999-中移电子商务有限公司毛利下降超10万元网关列表</w:t>
            </w:r>
          </w:p>
        </w:tc>
      </w:tr>
      <w:tr w:rsidR="00DF5B60" w:rsidRPr="009068E2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网关号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金额增长（亿元）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笔数增长（万笔）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收入增长（万元）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成本增长（万元）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毛利增长（万元）</w:t>
            </w:r>
          </w:p>
        </w:tc>
      </w:tr>
      <w:tr w:rsidR="00DF5B60" w:rsidRPr="009068E2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4008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-2.31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-270.95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-86.85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-23.07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-63.78 </w:t>
            </w:r>
          </w:p>
        </w:tc>
      </w:tr>
      <w:tr w:rsidR="00DF5B60" w:rsidRPr="009068E2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1010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-0.61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-25.09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-31.36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-4.87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-26.49 </w:t>
            </w:r>
          </w:p>
        </w:tc>
      </w:tr>
      <w:tr w:rsidR="00DF5B60" w:rsidRPr="009068E2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0025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-0.71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-65.85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-23.77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-10.66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9068E2" w:rsidRDefault="00DF5B60" w:rsidP="009068E2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068E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-13.11 </w:t>
            </w:r>
          </w:p>
        </w:tc>
      </w:tr>
    </w:tbl>
    <w:p w:rsidR="009068E2" w:rsidRDefault="00F76F91" w:rsidP="00CE2908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F76F91">
        <w:rPr>
          <w:rFonts w:ascii="微软雅黑" w:eastAsia="微软雅黑" w:hAnsi="微软雅黑" w:hint="eastAsia"/>
        </w:rPr>
        <w:lastRenderedPageBreak/>
        <w:t>中移电子商务有限公司</w:t>
      </w:r>
      <w:r>
        <w:rPr>
          <w:rFonts w:ascii="微软雅黑" w:eastAsia="微软雅黑" w:hAnsi="微软雅黑" w:hint="eastAsia"/>
        </w:rPr>
        <w:t>的手续费按金额百分比收取，4008、1010、0025网关的渠道成本费率也按金额百分比收取。</w:t>
      </w:r>
      <w:r w:rsidR="008969C6">
        <w:rPr>
          <w:rFonts w:ascii="微软雅黑" w:eastAsia="微软雅黑" w:hAnsi="微软雅黑" w:hint="eastAsia"/>
        </w:rPr>
        <w:t>所以3季度毛利下降的主要原因是交易量下降导致。</w:t>
      </w:r>
      <w:r w:rsidR="001157C9">
        <w:rPr>
          <w:rFonts w:ascii="微软雅黑" w:eastAsia="微软雅黑" w:hAnsi="微软雅黑" w:hint="eastAsia"/>
        </w:rPr>
        <w:t>该商户在4008、1010、0025网关下的3季度的平均手续费率及网关成本费率如下：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1656"/>
        <w:gridCol w:w="1296"/>
        <w:gridCol w:w="1116"/>
        <w:gridCol w:w="1296"/>
        <w:gridCol w:w="1116"/>
      </w:tblGrid>
      <w:tr w:rsidR="00DF5B60" w:rsidRPr="00DF5B60" w:rsidTr="00DF5B60">
        <w:trPr>
          <w:trHeight w:val="345"/>
          <w:jc w:val="center"/>
        </w:trPr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808080051901999-中移电子商务有限公司3季度在指定网关下的平均收入、成本率</w:t>
            </w:r>
          </w:p>
        </w:tc>
      </w:tr>
      <w:tr w:rsidR="00DF5B60" w:rsidRPr="00DF5B60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网关号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3D72BC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交易</w:t>
            </w:r>
            <w:r w:rsidR="00DF5B60"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金额（亿元）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平均收入率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平均成本率</w:t>
            </w:r>
          </w:p>
        </w:tc>
      </w:tr>
      <w:tr w:rsidR="00DF5B60" w:rsidRPr="00DF5B60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4008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1.60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41.93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0.263%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15.96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0.100%</w:t>
            </w:r>
          </w:p>
        </w:tc>
      </w:tr>
      <w:tr w:rsidR="00DF5B60" w:rsidRPr="00DF5B60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0025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0.11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3.20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0.300%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1.60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0.150%</w:t>
            </w:r>
          </w:p>
        </w:tc>
      </w:tr>
      <w:tr w:rsidR="00DF5B60" w:rsidRPr="00DF5B60" w:rsidTr="00DF5B60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1010   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1.97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53.63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0.273%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15.73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F5B60" w:rsidRPr="00DF5B60" w:rsidRDefault="00DF5B60" w:rsidP="00DF5B6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F5B6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0.080%</w:t>
            </w:r>
          </w:p>
        </w:tc>
      </w:tr>
    </w:tbl>
    <w:p w:rsidR="00A3532E" w:rsidRPr="00964C93" w:rsidRDefault="008B74EC" w:rsidP="000F35BE">
      <w:pPr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 xml:space="preserve">1.4  </w:t>
      </w:r>
      <w:r w:rsidR="00EF3F20" w:rsidRPr="00964C93">
        <w:rPr>
          <w:rFonts w:ascii="微软雅黑" w:eastAsia="微软雅黑" w:hAnsi="微软雅黑" w:hint="eastAsia"/>
        </w:rPr>
        <w:t>‘B2C-境外’毛利下降分析</w:t>
      </w:r>
    </w:p>
    <w:p w:rsidR="008B74EC" w:rsidRPr="00964C93" w:rsidRDefault="00114720" w:rsidP="00114720">
      <w:pPr>
        <w:ind w:leftChars="400" w:left="84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B2C-境外</w:t>
      </w:r>
      <w:r w:rsidR="00F20BA6">
        <w:rPr>
          <w:rFonts w:ascii="微软雅黑" w:eastAsia="微软雅黑" w:hAnsi="微软雅黑" w:hint="eastAsia"/>
        </w:rPr>
        <w:t>交易量下降0.02亿元，毛利下降-4.35万元。</w:t>
      </w:r>
      <w:r w:rsidRPr="00964C93">
        <w:rPr>
          <w:rFonts w:ascii="微软雅黑" w:eastAsia="微软雅黑" w:hAnsi="微软雅黑" w:hint="eastAsia"/>
        </w:rPr>
        <w:t>毛利下降主要源于‘</w:t>
      </w:r>
      <w:r w:rsidRPr="00964C93">
        <w:rPr>
          <w:rFonts w:ascii="微软雅黑" w:eastAsia="微软雅黑" w:hAnsi="微软雅黑"/>
        </w:rPr>
        <w:t>808080533402785</w:t>
      </w:r>
      <w:r w:rsidRPr="00964C93">
        <w:rPr>
          <w:rFonts w:ascii="微软雅黑" w:eastAsia="微软雅黑" w:hAnsi="微软雅黑" w:hint="eastAsia"/>
        </w:rPr>
        <w:t>-</w:t>
      </w:r>
      <w:r w:rsidRPr="00964C93">
        <w:rPr>
          <w:rFonts w:ascii="微软雅黑" w:eastAsia="微软雅黑" w:hAnsi="微软雅黑"/>
        </w:rPr>
        <w:t>Paynova AB(USD)</w:t>
      </w:r>
      <w:r w:rsidRPr="00964C93">
        <w:rPr>
          <w:rFonts w:ascii="微软雅黑" w:eastAsia="微软雅黑" w:hAnsi="微软雅黑" w:hint="eastAsia"/>
        </w:rPr>
        <w:t>’毛利环比下降</w:t>
      </w:r>
      <w:r w:rsidRPr="00964C93">
        <w:rPr>
          <w:rFonts w:ascii="微软雅黑" w:eastAsia="微软雅黑" w:hAnsi="微软雅黑"/>
        </w:rPr>
        <w:t>-8.87</w:t>
      </w:r>
      <w:r w:rsidRPr="00964C93">
        <w:rPr>
          <w:rFonts w:ascii="微软雅黑" w:eastAsia="微软雅黑" w:hAnsi="微软雅黑" w:hint="eastAsia"/>
        </w:rPr>
        <w:t>万元。</w:t>
      </w:r>
    </w:p>
    <w:p w:rsidR="00F20BA6" w:rsidRPr="00F20BA6" w:rsidRDefault="00FC62FB" w:rsidP="00F20BA6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b/>
        </w:rPr>
        <w:t>2. UPOP业务3季度环比总体增长</w:t>
      </w:r>
    </w:p>
    <w:tbl>
      <w:tblPr>
        <w:tblW w:w="8120" w:type="dxa"/>
        <w:jc w:val="center"/>
        <w:tblInd w:w="98" w:type="dxa"/>
        <w:tblLook w:val="04A0"/>
      </w:tblPr>
      <w:tblGrid>
        <w:gridCol w:w="2080"/>
        <w:gridCol w:w="1560"/>
        <w:gridCol w:w="1560"/>
        <w:gridCol w:w="1560"/>
        <w:gridCol w:w="1360"/>
      </w:tblGrid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UPOP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57.56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24.24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42.11%</w:t>
            </w:r>
          </w:p>
        </w:tc>
      </w:tr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2880.12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3752.24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872.12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30.28%</w:t>
            </w:r>
          </w:p>
        </w:tc>
      </w:tr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1720.35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2421.22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700.87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40.74%</w:t>
            </w:r>
          </w:p>
        </w:tc>
      </w:tr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1469.85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1981.68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511.83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34.82%</w:t>
            </w:r>
          </w:p>
        </w:tc>
      </w:tr>
      <w:tr w:rsidR="00F20BA6" w:rsidRPr="00F20BA6" w:rsidTr="00F20BA6">
        <w:trPr>
          <w:trHeight w:val="300"/>
          <w:jc w:val="center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毛利（万元）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250.51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439.54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189.03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0BA6" w:rsidRPr="00F20BA6" w:rsidRDefault="00F20BA6" w:rsidP="00F20BA6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20BA6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75.46%</w:t>
            </w:r>
          </w:p>
        </w:tc>
      </w:tr>
    </w:tbl>
    <w:p w:rsidR="006A54FB" w:rsidRPr="00964C93" w:rsidRDefault="006A54FB" w:rsidP="006A54FB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3季度相较于2季度</w:t>
      </w:r>
      <w:r w:rsidR="00ED3C08" w:rsidRPr="00964C93">
        <w:rPr>
          <w:rFonts w:ascii="微软雅黑" w:eastAsia="微软雅黑" w:hAnsi="微软雅黑" w:hint="eastAsia"/>
        </w:rPr>
        <w:t>UPOP</w:t>
      </w:r>
      <w:r w:rsidR="00574A5B" w:rsidRPr="00964C93">
        <w:rPr>
          <w:rFonts w:ascii="微软雅黑" w:eastAsia="微软雅黑" w:hAnsi="微软雅黑" w:hint="eastAsia"/>
        </w:rPr>
        <w:t>整体</w:t>
      </w:r>
      <w:r w:rsidR="00ED3C08" w:rsidRPr="00964C93">
        <w:rPr>
          <w:rFonts w:ascii="微软雅黑" w:eastAsia="微软雅黑" w:hAnsi="微软雅黑" w:hint="eastAsia"/>
        </w:rPr>
        <w:t>业务交易量增长24.</w:t>
      </w:r>
      <w:r w:rsidR="00F20BA6">
        <w:rPr>
          <w:rFonts w:ascii="微软雅黑" w:eastAsia="微软雅黑" w:hAnsi="微软雅黑" w:hint="eastAsia"/>
        </w:rPr>
        <w:t>24</w:t>
      </w:r>
      <w:r w:rsidR="00ED3C08" w:rsidRPr="00964C93">
        <w:rPr>
          <w:rFonts w:ascii="微软雅黑" w:eastAsia="微软雅黑" w:hAnsi="微软雅黑" w:hint="eastAsia"/>
        </w:rPr>
        <w:t>亿元，笔数增长872.12万笔。</w:t>
      </w:r>
      <w:r w:rsidR="009615BD" w:rsidRPr="00964C93">
        <w:rPr>
          <w:rFonts w:ascii="微软雅黑" w:eastAsia="微软雅黑" w:hAnsi="微软雅黑" w:hint="eastAsia"/>
        </w:rPr>
        <w:t>主要由‘铁道部’贡献，</w:t>
      </w:r>
      <w:r w:rsidR="00F5655D" w:rsidRPr="00964C93">
        <w:rPr>
          <w:rFonts w:ascii="微软雅黑" w:eastAsia="微软雅黑" w:hAnsi="微软雅黑" w:hint="eastAsia"/>
        </w:rPr>
        <w:t>其交易金额增长</w:t>
      </w:r>
      <w:r w:rsidR="009615BD" w:rsidRPr="00964C93">
        <w:rPr>
          <w:rFonts w:ascii="微软雅黑" w:eastAsia="微软雅黑" w:hAnsi="微软雅黑" w:hint="eastAsia"/>
        </w:rPr>
        <w:t>21.68</w:t>
      </w:r>
      <w:r w:rsidR="00F5655D" w:rsidRPr="00964C93">
        <w:rPr>
          <w:rFonts w:ascii="微软雅黑" w:eastAsia="微软雅黑" w:hAnsi="微软雅黑" w:hint="eastAsia"/>
        </w:rPr>
        <w:t>亿元，笔数增长</w:t>
      </w:r>
      <w:r w:rsidR="009615BD" w:rsidRPr="00964C93">
        <w:rPr>
          <w:rFonts w:ascii="微软雅黑" w:eastAsia="微软雅黑" w:hAnsi="微软雅黑" w:hint="eastAsia"/>
        </w:rPr>
        <w:t>791.70</w:t>
      </w:r>
      <w:r w:rsidR="00F5655D" w:rsidRPr="00964C93">
        <w:rPr>
          <w:rFonts w:ascii="微软雅黑" w:eastAsia="微软雅黑" w:hAnsi="微软雅黑" w:hint="eastAsia"/>
        </w:rPr>
        <w:t>万笔。</w:t>
      </w:r>
    </w:p>
    <w:p w:rsidR="009615BD" w:rsidRPr="00964C93" w:rsidRDefault="006A54FB" w:rsidP="006A54FB">
      <w:pPr>
        <w:pStyle w:val="aa"/>
        <w:ind w:left="420" w:rightChars="-109" w:right="-229" w:firstLine="44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UPOP整体业务的毛利增长</w:t>
      </w:r>
      <w:r w:rsidR="003A6784">
        <w:rPr>
          <w:rFonts w:ascii="微软雅黑" w:eastAsia="微软雅黑" w:hAnsi="微软雅黑" w:cs="宋体" w:hint="eastAsia"/>
          <w:color w:val="000000"/>
          <w:kern w:val="0"/>
          <w:sz w:val="22"/>
        </w:rPr>
        <w:t>189.03</w:t>
      </w: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万元，</w:t>
      </w:r>
      <w:r w:rsidR="003A6784">
        <w:rPr>
          <w:rFonts w:ascii="微软雅黑" w:eastAsia="微软雅黑" w:hAnsi="微软雅黑" w:cs="宋体" w:hint="eastAsia"/>
          <w:color w:val="000000"/>
          <w:kern w:val="0"/>
          <w:sz w:val="22"/>
        </w:rPr>
        <w:t>‘铁道部’增长108.37万元，</w:t>
      </w:r>
      <w:r w:rsidR="003A6784"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 xml:space="preserve"> </w:t>
      </w: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‘UPOP-间连’与‘</w:t>
      </w:r>
      <w:bookmarkStart w:id="2" w:name="OLE_LINK2"/>
      <w:bookmarkStart w:id="3" w:name="OLE_LINK3"/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UPOP-手机支付</w:t>
      </w:r>
      <w:bookmarkEnd w:id="2"/>
      <w:bookmarkEnd w:id="3"/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’毛利增长分别为</w:t>
      </w:r>
      <w:r w:rsidRPr="00964C93">
        <w:rPr>
          <w:rFonts w:ascii="微软雅黑" w:eastAsia="微软雅黑" w:hAnsi="微软雅黑" w:cs="宋体"/>
          <w:color w:val="000000"/>
          <w:kern w:val="0"/>
          <w:sz w:val="22"/>
        </w:rPr>
        <w:t>59.05</w:t>
      </w: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万元、</w:t>
      </w:r>
      <w:r w:rsidRPr="00964C93">
        <w:rPr>
          <w:rFonts w:ascii="微软雅黑" w:eastAsia="微软雅黑" w:hAnsi="微软雅黑" w:cs="宋体"/>
          <w:color w:val="000000"/>
          <w:kern w:val="0"/>
          <w:sz w:val="22"/>
        </w:rPr>
        <w:t>22.35</w:t>
      </w: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万元。</w:t>
      </w:r>
    </w:p>
    <w:p w:rsidR="00100A68" w:rsidRPr="00964C93" w:rsidRDefault="00100A68" w:rsidP="00100A68">
      <w:pPr>
        <w:pStyle w:val="aa"/>
        <w:ind w:left="420" w:rightChars="-109" w:right="-229" w:firstLine="44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UPOP-间连业务中3季度毛利增长超过3万元的商户有：</w:t>
      </w:r>
    </w:p>
    <w:tbl>
      <w:tblPr>
        <w:tblStyle w:val="a5"/>
        <w:tblW w:w="0" w:type="auto"/>
        <w:jc w:val="center"/>
        <w:tblInd w:w="-64" w:type="dxa"/>
        <w:tblLook w:val="04A0"/>
      </w:tblPr>
      <w:tblGrid>
        <w:gridCol w:w="1777"/>
        <w:gridCol w:w="2901"/>
        <w:gridCol w:w="1907"/>
      </w:tblGrid>
      <w:tr w:rsidR="00100A68" w:rsidRPr="00964C93" w:rsidTr="00100A68">
        <w:trPr>
          <w:trHeight w:val="270"/>
          <w:jc w:val="center"/>
        </w:trPr>
        <w:tc>
          <w:tcPr>
            <w:tcW w:w="1777" w:type="dxa"/>
            <w:noWrap/>
            <w:hideMark/>
          </w:tcPr>
          <w:p w:rsidR="00100A68" w:rsidRPr="00964C93" w:rsidRDefault="00100A6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2901" w:type="dxa"/>
            <w:noWrap/>
            <w:hideMark/>
          </w:tcPr>
          <w:p w:rsidR="00100A68" w:rsidRPr="00964C93" w:rsidRDefault="00100A6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1907" w:type="dxa"/>
            <w:noWrap/>
            <w:hideMark/>
          </w:tcPr>
          <w:p w:rsidR="00100A68" w:rsidRPr="00964C93" w:rsidRDefault="00100A68" w:rsidP="00435CA3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毛利增量（万元）</w:t>
            </w:r>
          </w:p>
        </w:tc>
      </w:tr>
      <w:tr w:rsidR="00100A68" w:rsidRPr="00964C93" w:rsidTr="00100A68">
        <w:trPr>
          <w:trHeight w:val="270"/>
          <w:jc w:val="center"/>
        </w:trPr>
        <w:tc>
          <w:tcPr>
            <w:tcW w:w="177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808080510003188 </w:t>
            </w:r>
          </w:p>
        </w:tc>
        <w:tc>
          <w:tcPr>
            <w:tcW w:w="2901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银联商旅平台</w:t>
            </w:r>
          </w:p>
        </w:tc>
        <w:tc>
          <w:tcPr>
            <w:tcW w:w="190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27.26 </w:t>
            </w:r>
          </w:p>
        </w:tc>
      </w:tr>
      <w:tr w:rsidR="00100A68" w:rsidRPr="00964C93" w:rsidTr="00100A68">
        <w:trPr>
          <w:trHeight w:val="270"/>
          <w:jc w:val="center"/>
        </w:trPr>
        <w:tc>
          <w:tcPr>
            <w:tcW w:w="177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808080580104584 </w:t>
            </w:r>
          </w:p>
        </w:tc>
        <w:tc>
          <w:tcPr>
            <w:tcW w:w="2901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南京苏宁易付宝网络科技有限公司</w:t>
            </w:r>
          </w:p>
        </w:tc>
        <w:tc>
          <w:tcPr>
            <w:tcW w:w="190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13.37 </w:t>
            </w:r>
          </w:p>
        </w:tc>
      </w:tr>
      <w:tr w:rsidR="00100A68" w:rsidRPr="00964C93" w:rsidTr="00100A68">
        <w:trPr>
          <w:trHeight w:val="270"/>
          <w:jc w:val="center"/>
        </w:trPr>
        <w:tc>
          <w:tcPr>
            <w:tcW w:w="177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808080002100313 </w:t>
            </w:r>
          </w:p>
        </w:tc>
        <w:tc>
          <w:tcPr>
            <w:tcW w:w="2901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中国东方航空股份有限公司</w:t>
            </w:r>
          </w:p>
        </w:tc>
        <w:tc>
          <w:tcPr>
            <w:tcW w:w="190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7.37 </w:t>
            </w:r>
          </w:p>
        </w:tc>
      </w:tr>
      <w:tr w:rsidR="00100A68" w:rsidRPr="00964C93" w:rsidTr="00100A68">
        <w:trPr>
          <w:trHeight w:val="270"/>
          <w:jc w:val="center"/>
        </w:trPr>
        <w:tc>
          <w:tcPr>
            <w:tcW w:w="177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808080201302362 </w:t>
            </w:r>
          </w:p>
        </w:tc>
        <w:tc>
          <w:tcPr>
            <w:tcW w:w="2901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湖南省教育考试院（UPOP）</w:t>
            </w:r>
          </w:p>
        </w:tc>
        <w:tc>
          <w:tcPr>
            <w:tcW w:w="1907" w:type="dxa"/>
            <w:noWrap/>
            <w:hideMark/>
          </w:tcPr>
          <w:p w:rsidR="00100A68" w:rsidRPr="00964C93" w:rsidRDefault="00100A68" w:rsidP="00100A68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3.24 </w:t>
            </w:r>
          </w:p>
        </w:tc>
      </w:tr>
    </w:tbl>
    <w:p w:rsidR="003F7AA0" w:rsidRPr="00964C93" w:rsidRDefault="003F7AA0" w:rsidP="003F7AA0">
      <w:pPr>
        <w:pStyle w:val="aa"/>
        <w:ind w:left="420" w:rightChars="-109" w:right="-229" w:firstLine="440"/>
        <w:jc w:val="left"/>
        <w:rPr>
          <w:rFonts w:ascii="微软雅黑" w:eastAsia="微软雅黑" w:hAnsi="微软雅黑" w:cs="宋体"/>
          <w:color w:val="000000"/>
          <w:kern w:val="0"/>
          <w:sz w:val="22"/>
        </w:rPr>
      </w:pPr>
      <w:r w:rsidRPr="00964C93">
        <w:rPr>
          <w:rFonts w:ascii="微软雅黑" w:eastAsia="微软雅黑" w:hAnsi="微软雅黑" w:cs="宋体" w:hint="eastAsia"/>
          <w:color w:val="000000"/>
          <w:kern w:val="0"/>
          <w:sz w:val="22"/>
        </w:rPr>
        <w:t>UPOP-手机支付业务中3季度毛利增长超过3万元的商户有：</w:t>
      </w:r>
    </w:p>
    <w:tbl>
      <w:tblPr>
        <w:tblStyle w:val="a5"/>
        <w:tblW w:w="0" w:type="auto"/>
        <w:jc w:val="center"/>
        <w:tblInd w:w="-496" w:type="dxa"/>
        <w:tblLook w:val="04A0"/>
      </w:tblPr>
      <w:tblGrid>
        <w:gridCol w:w="1782"/>
        <w:gridCol w:w="2835"/>
        <w:gridCol w:w="1977"/>
      </w:tblGrid>
      <w:tr w:rsidR="00D66DC6" w:rsidRPr="00964C93" w:rsidTr="00D66DC6">
        <w:trPr>
          <w:trHeight w:val="270"/>
          <w:jc w:val="center"/>
        </w:trPr>
        <w:tc>
          <w:tcPr>
            <w:tcW w:w="1782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2835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商户名</w:t>
            </w:r>
          </w:p>
        </w:tc>
        <w:tc>
          <w:tcPr>
            <w:tcW w:w="1977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毛利增量（万元）</w:t>
            </w:r>
          </w:p>
        </w:tc>
      </w:tr>
      <w:tr w:rsidR="00D66DC6" w:rsidRPr="00964C93" w:rsidTr="00D66DC6">
        <w:trPr>
          <w:trHeight w:val="270"/>
          <w:jc w:val="center"/>
        </w:trPr>
        <w:tc>
          <w:tcPr>
            <w:tcW w:w="1782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802310048990565 </w:t>
            </w:r>
          </w:p>
        </w:tc>
        <w:tc>
          <w:tcPr>
            <w:tcW w:w="2835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北京三快科技有限公司</w:t>
            </w:r>
          </w:p>
        </w:tc>
        <w:tc>
          <w:tcPr>
            <w:tcW w:w="1977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8.32 </w:t>
            </w:r>
          </w:p>
        </w:tc>
      </w:tr>
      <w:tr w:rsidR="00D66DC6" w:rsidRPr="00964C93" w:rsidTr="00D66DC6">
        <w:trPr>
          <w:trHeight w:val="270"/>
          <w:jc w:val="center"/>
        </w:trPr>
        <w:tc>
          <w:tcPr>
            <w:tcW w:w="1782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802310048990595 </w:t>
            </w:r>
          </w:p>
        </w:tc>
        <w:tc>
          <w:tcPr>
            <w:tcW w:w="2835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上海华程西南旅行社有限公司</w:t>
            </w:r>
          </w:p>
        </w:tc>
        <w:tc>
          <w:tcPr>
            <w:tcW w:w="1977" w:type="dxa"/>
            <w:noWrap/>
            <w:hideMark/>
          </w:tcPr>
          <w:p w:rsidR="00D66DC6" w:rsidRPr="00964C93" w:rsidRDefault="00D66DC6" w:rsidP="00D66DC6">
            <w:pPr>
              <w:ind w:rightChars="-109" w:right="-229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4.92 </w:t>
            </w:r>
          </w:p>
        </w:tc>
      </w:tr>
    </w:tbl>
    <w:p w:rsidR="002B3012" w:rsidRPr="00964C93" w:rsidRDefault="002B3012" w:rsidP="005E06AD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b/>
        </w:rPr>
        <w:t xml:space="preserve">3. </w:t>
      </w:r>
      <w:r w:rsidR="005E06AD" w:rsidRPr="00964C93">
        <w:rPr>
          <w:rFonts w:ascii="微软雅黑" w:eastAsia="微软雅黑" w:hAnsi="微软雅黑" w:hint="eastAsia"/>
          <w:b/>
        </w:rPr>
        <w:t>互联宝</w:t>
      </w:r>
      <w:r w:rsidRPr="00964C93">
        <w:rPr>
          <w:rFonts w:ascii="微软雅黑" w:eastAsia="微软雅黑" w:hAnsi="微软雅黑" w:hint="eastAsia"/>
          <w:b/>
        </w:rPr>
        <w:t>业务</w:t>
      </w:r>
      <w:r w:rsidR="005E06AD" w:rsidRPr="00964C93">
        <w:rPr>
          <w:rFonts w:ascii="微软雅黑" w:eastAsia="微软雅黑" w:hAnsi="微软雅黑" w:hint="eastAsia"/>
          <w:b/>
        </w:rPr>
        <w:t>交易量环比增长</w:t>
      </w:r>
      <w:r w:rsidR="005E06AD" w:rsidRPr="00964C93">
        <w:rPr>
          <w:rFonts w:ascii="微软雅黑" w:eastAsia="微软雅黑" w:hAnsi="微软雅黑"/>
          <w:b/>
        </w:rPr>
        <w:t>44.62%</w:t>
      </w:r>
      <w:r w:rsidR="005E06AD" w:rsidRPr="00964C93">
        <w:rPr>
          <w:rFonts w:ascii="微软雅黑" w:eastAsia="微软雅黑" w:hAnsi="微软雅黑" w:hint="eastAsia"/>
          <w:b/>
        </w:rPr>
        <w:t>，</w:t>
      </w:r>
      <w:bookmarkStart w:id="4" w:name="OLE_LINK4"/>
      <w:bookmarkStart w:id="5" w:name="OLE_LINK5"/>
      <w:r w:rsidR="005E06AD" w:rsidRPr="00964C93">
        <w:rPr>
          <w:rFonts w:ascii="微软雅黑" w:eastAsia="微软雅黑" w:hAnsi="微软雅黑" w:hint="eastAsia"/>
          <w:b/>
        </w:rPr>
        <w:t>毛利环比下降</w:t>
      </w:r>
      <w:r w:rsidR="005E06AD" w:rsidRPr="00964C93">
        <w:rPr>
          <w:rFonts w:ascii="微软雅黑" w:eastAsia="微软雅黑" w:hAnsi="微软雅黑"/>
          <w:b/>
        </w:rPr>
        <w:t>-3.74%</w:t>
      </w:r>
      <w:bookmarkEnd w:id="4"/>
      <w:bookmarkEnd w:id="5"/>
    </w:p>
    <w:tbl>
      <w:tblPr>
        <w:tblW w:w="6820" w:type="dxa"/>
        <w:jc w:val="center"/>
        <w:tblInd w:w="93" w:type="dxa"/>
        <w:tblLook w:val="04A0"/>
      </w:tblPr>
      <w:tblGrid>
        <w:gridCol w:w="1860"/>
        <w:gridCol w:w="1160"/>
        <w:gridCol w:w="1160"/>
        <w:gridCol w:w="1320"/>
        <w:gridCol w:w="1320"/>
      </w:tblGrid>
      <w:tr w:rsidR="005E06AD" w:rsidRPr="00964C93" w:rsidTr="00866DBC">
        <w:trPr>
          <w:trHeight w:val="30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89741C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互联宝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5E06AD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12.67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18.33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44.62%</w:t>
            </w:r>
          </w:p>
        </w:tc>
      </w:tr>
      <w:tr w:rsidR="005E06AD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16.08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14.60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-1.49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-9.24%</w:t>
            </w:r>
          </w:p>
        </w:tc>
      </w:tr>
      <w:tr w:rsidR="005E06AD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426.84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372.65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-54.19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-12.70%</w:t>
            </w:r>
          </w:p>
        </w:tc>
      </w:tr>
      <w:tr w:rsidR="005E06AD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308.97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259.19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-49.78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-16.11%</w:t>
            </w:r>
          </w:p>
        </w:tc>
      </w:tr>
      <w:tr w:rsidR="005E06AD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5E06AD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117.87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113.47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-4.41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06AD" w:rsidRPr="00964C93" w:rsidRDefault="00334F57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-3.74%</w:t>
            </w:r>
          </w:p>
        </w:tc>
      </w:tr>
    </w:tbl>
    <w:p w:rsidR="000D4981" w:rsidRPr="00964C93" w:rsidRDefault="000D4981" w:rsidP="000D4981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bookmarkStart w:id="6" w:name="OLE_LINK8"/>
      <w:bookmarkStart w:id="7" w:name="OLE_LINK9"/>
      <w:r w:rsidRPr="00964C93">
        <w:rPr>
          <w:rFonts w:ascii="微软雅黑" w:eastAsia="微软雅黑" w:hAnsi="微软雅黑" w:hint="eastAsia"/>
        </w:rPr>
        <w:t>互联宝业务交易量增长</w:t>
      </w:r>
      <w:r w:rsidR="00435CA3" w:rsidRPr="00964C93">
        <w:rPr>
          <w:rFonts w:ascii="微软雅黑" w:eastAsia="微软雅黑" w:hAnsi="微软雅黑"/>
        </w:rPr>
        <w:t>5.65</w:t>
      </w:r>
      <w:r w:rsidRPr="00964C93">
        <w:rPr>
          <w:rFonts w:ascii="微软雅黑" w:eastAsia="微软雅黑" w:hAnsi="微软雅黑" w:hint="eastAsia"/>
        </w:rPr>
        <w:t>亿元。</w:t>
      </w:r>
      <w:r w:rsidR="00C14013" w:rsidRPr="00964C93">
        <w:rPr>
          <w:rFonts w:ascii="微软雅黑" w:eastAsia="微软雅黑" w:hAnsi="微软雅黑" w:hint="eastAsia"/>
        </w:rPr>
        <w:t>其中主要贡献商户</w:t>
      </w:r>
      <w:r w:rsidR="0047063B" w:rsidRPr="00964C93">
        <w:rPr>
          <w:rFonts w:ascii="微软雅黑" w:eastAsia="微软雅黑" w:hAnsi="微软雅黑" w:hint="eastAsia"/>
        </w:rPr>
        <w:t>为‘808080233003379-诺亚正行（上海）基金销售投资顾问有限公司’，该商户互联宝业务环比交易增长</w:t>
      </w:r>
      <w:r w:rsidR="0047063B" w:rsidRPr="00964C93">
        <w:rPr>
          <w:rFonts w:ascii="微软雅黑" w:eastAsia="微软雅黑" w:hAnsi="微软雅黑"/>
        </w:rPr>
        <w:t>5.63</w:t>
      </w:r>
      <w:r w:rsidR="0047063B" w:rsidRPr="00964C93">
        <w:rPr>
          <w:rFonts w:ascii="微软雅黑" w:eastAsia="微软雅黑" w:hAnsi="微软雅黑" w:hint="eastAsia"/>
        </w:rPr>
        <w:t>亿元。</w:t>
      </w:r>
    </w:p>
    <w:bookmarkEnd w:id="6"/>
    <w:bookmarkEnd w:id="7"/>
    <w:p w:rsidR="00E22BAA" w:rsidRPr="00964C93" w:rsidRDefault="00E22BAA" w:rsidP="000D4981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互联宝业务毛利下降-4.41万元，</w:t>
      </w:r>
      <w:r w:rsidR="000E354B" w:rsidRPr="00964C93">
        <w:rPr>
          <w:rFonts w:ascii="微软雅黑" w:eastAsia="微软雅黑" w:hAnsi="微软雅黑" w:hint="eastAsia"/>
        </w:rPr>
        <w:t>主要原因为如下2家商户毛利环比下降。</w:t>
      </w:r>
    </w:p>
    <w:tbl>
      <w:tblPr>
        <w:tblStyle w:val="a5"/>
        <w:tblW w:w="0" w:type="auto"/>
        <w:jc w:val="center"/>
        <w:tblInd w:w="-152" w:type="dxa"/>
        <w:tblLook w:val="04A0"/>
      </w:tblPr>
      <w:tblGrid>
        <w:gridCol w:w="1863"/>
        <w:gridCol w:w="2835"/>
        <w:gridCol w:w="1657"/>
        <w:gridCol w:w="1559"/>
        <w:gridCol w:w="1589"/>
      </w:tblGrid>
      <w:tr w:rsidR="00EF0B74" w:rsidRPr="00964C93" w:rsidTr="00EF0B74">
        <w:trPr>
          <w:trHeight w:val="270"/>
          <w:jc w:val="center"/>
        </w:trPr>
        <w:tc>
          <w:tcPr>
            <w:tcW w:w="1863" w:type="dxa"/>
            <w:noWrap/>
            <w:hideMark/>
          </w:tcPr>
          <w:p w:rsidR="00EF0B74" w:rsidRPr="00964C93" w:rsidRDefault="00EF0B74" w:rsidP="00AA158B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2835" w:type="dxa"/>
            <w:noWrap/>
            <w:hideMark/>
          </w:tcPr>
          <w:p w:rsidR="00EF0B74" w:rsidRPr="00964C93" w:rsidRDefault="00EF0B74" w:rsidP="00AA158B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1657" w:type="dxa"/>
            <w:noWrap/>
            <w:hideMark/>
          </w:tcPr>
          <w:p w:rsidR="00EF0B74" w:rsidRPr="00964C93" w:rsidRDefault="00EF0B74" w:rsidP="00AA158B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收入增量（万元）</w:t>
            </w:r>
          </w:p>
        </w:tc>
        <w:tc>
          <w:tcPr>
            <w:tcW w:w="1559" w:type="dxa"/>
            <w:noWrap/>
            <w:hideMark/>
          </w:tcPr>
          <w:p w:rsidR="00EF0B74" w:rsidRPr="00964C93" w:rsidRDefault="00EF0B74" w:rsidP="00AA158B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成本增量（万元）</w:t>
            </w:r>
          </w:p>
        </w:tc>
        <w:tc>
          <w:tcPr>
            <w:tcW w:w="1589" w:type="dxa"/>
            <w:noWrap/>
            <w:hideMark/>
          </w:tcPr>
          <w:p w:rsidR="00EF0B74" w:rsidRPr="00964C93" w:rsidRDefault="00EF0B74" w:rsidP="00AA158B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毛利增量（万元）</w:t>
            </w:r>
          </w:p>
        </w:tc>
      </w:tr>
      <w:tr w:rsidR="00EF0B74" w:rsidRPr="00964C93" w:rsidTr="00EF0B74">
        <w:trPr>
          <w:trHeight w:val="270"/>
          <w:jc w:val="center"/>
        </w:trPr>
        <w:tc>
          <w:tcPr>
            <w:tcW w:w="1863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808080201300415</w:t>
            </w:r>
          </w:p>
        </w:tc>
        <w:tc>
          <w:tcPr>
            <w:tcW w:w="2835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北京沃凯德国际旅行有限公司50</w:t>
            </w:r>
          </w:p>
        </w:tc>
        <w:tc>
          <w:tcPr>
            <w:tcW w:w="1657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-14.85 </w:t>
            </w:r>
          </w:p>
        </w:tc>
        <w:tc>
          <w:tcPr>
            <w:tcW w:w="1559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0.00 </w:t>
            </w:r>
          </w:p>
        </w:tc>
        <w:tc>
          <w:tcPr>
            <w:tcW w:w="1589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-14.85 </w:t>
            </w:r>
          </w:p>
        </w:tc>
      </w:tr>
      <w:tr w:rsidR="00EF0B74" w:rsidRPr="00964C93" w:rsidTr="00EF0B74">
        <w:trPr>
          <w:trHeight w:val="270"/>
          <w:jc w:val="center"/>
        </w:trPr>
        <w:tc>
          <w:tcPr>
            <w:tcW w:w="1863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808080430102921</w:t>
            </w:r>
          </w:p>
        </w:tc>
        <w:tc>
          <w:tcPr>
            <w:tcW w:w="2835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北京中公未来教育咨询有限公司</w:t>
            </w:r>
          </w:p>
        </w:tc>
        <w:tc>
          <w:tcPr>
            <w:tcW w:w="1657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-113.69 </w:t>
            </w:r>
          </w:p>
        </w:tc>
        <w:tc>
          <w:tcPr>
            <w:tcW w:w="1559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-90.00</w:t>
            </w:r>
          </w:p>
        </w:tc>
        <w:tc>
          <w:tcPr>
            <w:tcW w:w="1589" w:type="dxa"/>
            <w:noWrap/>
            <w:hideMark/>
          </w:tcPr>
          <w:p w:rsidR="00EF0B74" w:rsidRPr="00964C93" w:rsidRDefault="00EF0B74" w:rsidP="00EF0B74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-23.68 </w:t>
            </w:r>
          </w:p>
        </w:tc>
      </w:tr>
    </w:tbl>
    <w:p w:rsidR="00393A01" w:rsidRPr="00964C93" w:rsidRDefault="00393A01" w:rsidP="003F5818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b/>
        </w:rPr>
        <w:t xml:space="preserve">4. </w:t>
      </w:r>
      <w:bookmarkStart w:id="8" w:name="OLE_LINK10"/>
      <w:bookmarkStart w:id="9" w:name="OLE_LINK11"/>
      <w:r w:rsidR="003F5818" w:rsidRPr="00964C93">
        <w:rPr>
          <w:rFonts w:ascii="微软雅黑" w:eastAsia="微软雅黑" w:hAnsi="微软雅黑" w:hint="eastAsia"/>
          <w:b/>
        </w:rPr>
        <w:t>B2B</w:t>
      </w:r>
      <w:r w:rsidRPr="00964C93">
        <w:rPr>
          <w:rFonts w:ascii="微软雅黑" w:eastAsia="微软雅黑" w:hAnsi="微软雅黑" w:hint="eastAsia"/>
          <w:b/>
        </w:rPr>
        <w:t>业务交易量环比增长</w:t>
      </w:r>
      <w:r w:rsidR="003F5818" w:rsidRPr="00964C93">
        <w:rPr>
          <w:rFonts w:ascii="微软雅黑" w:eastAsia="微软雅黑" w:hAnsi="微软雅黑"/>
          <w:b/>
        </w:rPr>
        <w:t>38.14%</w:t>
      </w:r>
      <w:bookmarkEnd w:id="8"/>
      <w:bookmarkEnd w:id="9"/>
      <w:r w:rsidRPr="00964C93">
        <w:rPr>
          <w:rFonts w:ascii="微软雅黑" w:eastAsia="微软雅黑" w:hAnsi="微软雅黑" w:hint="eastAsia"/>
          <w:b/>
        </w:rPr>
        <w:t>，</w:t>
      </w:r>
      <w:bookmarkStart w:id="10" w:name="OLE_LINK12"/>
      <w:bookmarkStart w:id="11" w:name="OLE_LINK13"/>
      <w:r w:rsidRPr="00964C93">
        <w:rPr>
          <w:rFonts w:ascii="微软雅黑" w:eastAsia="微软雅黑" w:hAnsi="微软雅黑" w:hint="eastAsia"/>
          <w:b/>
        </w:rPr>
        <w:t>毛利环比</w:t>
      </w:r>
      <w:r w:rsidR="003F5818" w:rsidRPr="00964C93">
        <w:rPr>
          <w:rFonts w:ascii="微软雅黑" w:eastAsia="微软雅黑" w:hAnsi="微软雅黑" w:hint="eastAsia"/>
          <w:b/>
        </w:rPr>
        <w:t>增长</w:t>
      </w:r>
      <w:r w:rsidR="003F5818" w:rsidRPr="00964C93">
        <w:rPr>
          <w:rFonts w:ascii="微软雅黑" w:eastAsia="微软雅黑" w:hAnsi="微软雅黑"/>
          <w:b/>
        </w:rPr>
        <w:t>45.87%</w:t>
      </w:r>
      <w:bookmarkEnd w:id="10"/>
      <w:bookmarkEnd w:id="11"/>
    </w:p>
    <w:tbl>
      <w:tblPr>
        <w:tblW w:w="6820" w:type="dxa"/>
        <w:jc w:val="center"/>
        <w:tblInd w:w="93" w:type="dxa"/>
        <w:tblLook w:val="04A0"/>
      </w:tblPr>
      <w:tblGrid>
        <w:gridCol w:w="1860"/>
        <w:gridCol w:w="1160"/>
        <w:gridCol w:w="1160"/>
        <w:gridCol w:w="1320"/>
        <w:gridCol w:w="1320"/>
      </w:tblGrid>
      <w:tr w:rsidR="00EC1E72" w:rsidRPr="00964C93" w:rsidTr="00866DBC">
        <w:trPr>
          <w:trHeight w:val="30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B2B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EC1E72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40.57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56.05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15.47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38.14%</w:t>
            </w:r>
          </w:p>
        </w:tc>
      </w:tr>
      <w:tr w:rsidR="00EC1E72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2.16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30.12%</w:t>
            </w:r>
          </w:p>
        </w:tc>
      </w:tr>
      <w:tr w:rsidR="00EC1E72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31.63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44.36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12.72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40.22%</w:t>
            </w:r>
          </w:p>
        </w:tc>
      </w:tr>
      <w:tr w:rsidR="00EC1E72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10.78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13.93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3.16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29.29%</w:t>
            </w:r>
          </w:p>
        </w:tc>
      </w:tr>
      <w:tr w:rsidR="00EC1E72" w:rsidRPr="00964C93" w:rsidTr="00866DBC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EC1E72" w:rsidP="00866DB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20.86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CD7AF0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30.42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9.57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C1E72" w:rsidRPr="00964C93" w:rsidRDefault="00740C32" w:rsidP="00866DBC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45.87%</w:t>
            </w:r>
          </w:p>
        </w:tc>
      </w:tr>
    </w:tbl>
    <w:p w:rsidR="00DF73A9" w:rsidRPr="00964C93" w:rsidRDefault="00DF73A9" w:rsidP="00DF73A9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bookmarkStart w:id="12" w:name="OLE_LINK14"/>
      <w:bookmarkStart w:id="13" w:name="OLE_LINK15"/>
      <w:r w:rsidRPr="00964C93">
        <w:rPr>
          <w:rFonts w:ascii="微软雅黑" w:eastAsia="微软雅黑" w:hAnsi="微软雅黑" w:hint="eastAsia"/>
        </w:rPr>
        <w:t>B2B业务交易量增长15.47亿元。其中主要贡献商户</w:t>
      </w:r>
      <w:r w:rsidR="007525E9" w:rsidRPr="00964C93">
        <w:rPr>
          <w:rFonts w:ascii="微软雅黑" w:eastAsia="微软雅黑" w:hAnsi="微软雅黑" w:hint="eastAsia"/>
        </w:rPr>
        <w:t>如下：</w:t>
      </w:r>
    </w:p>
    <w:tbl>
      <w:tblPr>
        <w:tblStyle w:val="a5"/>
        <w:tblW w:w="0" w:type="auto"/>
        <w:jc w:val="center"/>
        <w:tblInd w:w="-319" w:type="dxa"/>
        <w:tblLook w:val="04A0"/>
      </w:tblPr>
      <w:tblGrid>
        <w:gridCol w:w="1771"/>
        <w:gridCol w:w="3261"/>
        <w:gridCol w:w="1984"/>
      </w:tblGrid>
      <w:tr w:rsidR="00250DDF" w:rsidRPr="00964C93" w:rsidTr="008E6BB5">
        <w:trPr>
          <w:trHeight w:val="270"/>
          <w:jc w:val="center"/>
        </w:trPr>
        <w:tc>
          <w:tcPr>
            <w:tcW w:w="1771" w:type="dxa"/>
            <w:noWrap/>
            <w:hideMark/>
          </w:tcPr>
          <w:bookmarkEnd w:id="12"/>
          <w:bookmarkEnd w:id="13"/>
          <w:p w:rsidR="00250DDF" w:rsidRPr="00964C93" w:rsidRDefault="00250DDF" w:rsidP="008E6BB5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商户号</w:t>
            </w:r>
          </w:p>
        </w:tc>
        <w:tc>
          <w:tcPr>
            <w:tcW w:w="3261" w:type="dxa"/>
            <w:noWrap/>
            <w:hideMark/>
          </w:tcPr>
          <w:p w:rsidR="00250DDF" w:rsidRPr="00964C93" w:rsidRDefault="00250DDF" w:rsidP="008E6BB5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商户名</w:t>
            </w:r>
          </w:p>
        </w:tc>
        <w:tc>
          <w:tcPr>
            <w:tcW w:w="1984" w:type="dxa"/>
            <w:noWrap/>
            <w:hideMark/>
          </w:tcPr>
          <w:p w:rsidR="00250DDF" w:rsidRPr="00964C93" w:rsidRDefault="00250DDF" w:rsidP="008E6BB5">
            <w:pPr>
              <w:ind w:rightChars="-109" w:right="-229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交易金额增量（亿元）</w:t>
            </w:r>
          </w:p>
        </w:tc>
      </w:tr>
      <w:tr w:rsidR="00250DDF" w:rsidRPr="00964C93" w:rsidTr="008E6BB5">
        <w:trPr>
          <w:trHeight w:val="270"/>
          <w:jc w:val="center"/>
        </w:trPr>
        <w:tc>
          <w:tcPr>
            <w:tcW w:w="1771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808080201302178 </w:t>
            </w:r>
          </w:p>
        </w:tc>
        <w:tc>
          <w:tcPr>
            <w:tcW w:w="3261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湖北通联天下商务有限公司(B2B订单)</w:t>
            </w:r>
          </w:p>
        </w:tc>
        <w:tc>
          <w:tcPr>
            <w:tcW w:w="1984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9.08 </w:t>
            </w:r>
          </w:p>
        </w:tc>
      </w:tr>
      <w:tr w:rsidR="00250DDF" w:rsidRPr="00964C93" w:rsidTr="008E6BB5">
        <w:trPr>
          <w:trHeight w:val="270"/>
          <w:jc w:val="center"/>
        </w:trPr>
        <w:tc>
          <w:tcPr>
            <w:tcW w:w="1771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808080232902507</w:t>
            </w:r>
          </w:p>
        </w:tc>
        <w:tc>
          <w:tcPr>
            <w:tcW w:w="3261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>中国建设银行股份有限公司</w:t>
            </w:r>
          </w:p>
        </w:tc>
        <w:tc>
          <w:tcPr>
            <w:tcW w:w="1984" w:type="dxa"/>
            <w:noWrap/>
            <w:hideMark/>
          </w:tcPr>
          <w:p w:rsidR="00250DDF" w:rsidRPr="00964C93" w:rsidRDefault="00250DDF" w:rsidP="00250DDF">
            <w:pPr>
              <w:ind w:rightChars="-109" w:right="-229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hint="eastAsia"/>
                <w:sz w:val="18"/>
                <w:szCs w:val="18"/>
              </w:rPr>
              <w:t xml:space="preserve">5.44 </w:t>
            </w:r>
          </w:p>
        </w:tc>
      </w:tr>
    </w:tbl>
    <w:p w:rsidR="00250DDF" w:rsidRPr="00964C93" w:rsidRDefault="0028075B" w:rsidP="00DF73A9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 w:rsidRPr="00964C93">
        <w:rPr>
          <w:rFonts w:ascii="微软雅黑" w:eastAsia="微软雅黑" w:hAnsi="微软雅黑" w:hint="eastAsia"/>
        </w:rPr>
        <w:t>B2B业务毛利增长9.57万元，</w:t>
      </w:r>
      <w:r w:rsidR="00CC4522" w:rsidRPr="00964C93">
        <w:rPr>
          <w:rFonts w:ascii="微软雅黑" w:eastAsia="微软雅黑" w:hAnsi="微软雅黑" w:hint="eastAsia"/>
        </w:rPr>
        <w:t>其中增长主要来自‘808080580000386-石化易捷网’</w:t>
      </w:r>
      <w:r w:rsidR="00513D51" w:rsidRPr="00964C93">
        <w:rPr>
          <w:rFonts w:ascii="微软雅黑" w:eastAsia="微软雅黑" w:hAnsi="微软雅黑" w:hint="eastAsia"/>
        </w:rPr>
        <w:t>，该商户毛利增长7.42万元。</w:t>
      </w:r>
    </w:p>
    <w:p w:rsidR="002E1D53" w:rsidRPr="00964C93" w:rsidRDefault="002E1D53" w:rsidP="00334AD8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 w:rsidRPr="00964C93">
        <w:rPr>
          <w:rFonts w:ascii="微软雅黑" w:eastAsia="微软雅黑" w:hAnsi="微软雅黑" w:hint="eastAsia"/>
          <w:b/>
        </w:rPr>
        <w:t xml:space="preserve">5. </w:t>
      </w:r>
      <w:r w:rsidR="00334AD8" w:rsidRPr="00964C93">
        <w:rPr>
          <w:rFonts w:ascii="微软雅黑" w:eastAsia="微软雅黑" w:hAnsi="微软雅黑" w:hint="eastAsia"/>
          <w:b/>
        </w:rPr>
        <w:t>代收</w:t>
      </w:r>
      <w:r w:rsidRPr="00964C93">
        <w:rPr>
          <w:rFonts w:ascii="微软雅黑" w:eastAsia="微软雅黑" w:hAnsi="微软雅黑" w:hint="eastAsia"/>
          <w:b/>
        </w:rPr>
        <w:t>业务交易</w:t>
      </w:r>
      <w:r w:rsidR="00465E48">
        <w:rPr>
          <w:rFonts w:ascii="微软雅黑" w:eastAsia="微软雅黑" w:hAnsi="微软雅黑" w:hint="eastAsia"/>
          <w:b/>
        </w:rPr>
        <w:t>笔数</w:t>
      </w:r>
      <w:r w:rsidRPr="00964C93">
        <w:rPr>
          <w:rFonts w:ascii="微软雅黑" w:eastAsia="微软雅黑" w:hAnsi="微软雅黑" w:hint="eastAsia"/>
          <w:b/>
        </w:rPr>
        <w:t>环比增长</w:t>
      </w:r>
      <w:r w:rsidR="00465E48" w:rsidRPr="00465E48">
        <w:rPr>
          <w:rFonts w:ascii="微软雅黑" w:eastAsia="微软雅黑" w:hAnsi="微软雅黑"/>
          <w:b/>
        </w:rPr>
        <w:t>27.80%</w:t>
      </w:r>
      <w:r w:rsidRPr="00964C93">
        <w:rPr>
          <w:rFonts w:ascii="微软雅黑" w:eastAsia="微软雅黑" w:hAnsi="微软雅黑" w:hint="eastAsia"/>
          <w:b/>
        </w:rPr>
        <w:t>，</w:t>
      </w:r>
      <w:bookmarkStart w:id="14" w:name="OLE_LINK22"/>
      <w:bookmarkStart w:id="15" w:name="OLE_LINK23"/>
      <w:r w:rsidRPr="00964C93">
        <w:rPr>
          <w:rFonts w:ascii="微软雅黑" w:eastAsia="微软雅黑" w:hAnsi="微软雅黑" w:hint="eastAsia"/>
          <w:b/>
        </w:rPr>
        <w:t>毛利环比增长</w:t>
      </w:r>
      <w:r w:rsidR="00334AD8" w:rsidRPr="00964C93">
        <w:rPr>
          <w:rFonts w:ascii="微软雅黑" w:eastAsia="微软雅黑" w:hAnsi="微软雅黑"/>
          <w:b/>
        </w:rPr>
        <w:t>28.07%</w:t>
      </w:r>
      <w:bookmarkEnd w:id="14"/>
      <w:bookmarkEnd w:id="15"/>
    </w:p>
    <w:tbl>
      <w:tblPr>
        <w:tblW w:w="6820" w:type="dxa"/>
        <w:jc w:val="center"/>
        <w:tblInd w:w="93" w:type="dxa"/>
        <w:tblLook w:val="04A0"/>
      </w:tblPr>
      <w:tblGrid>
        <w:gridCol w:w="1860"/>
        <w:gridCol w:w="1160"/>
        <w:gridCol w:w="1160"/>
        <w:gridCol w:w="1320"/>
        <w:gridCol w:w="1320"/>
      </w:tblGrid>
      <w:tr w:rsidR="00750969" w:rsidRPr="00964C93" w:rsidTr="00467525">
        <w:trPr>
          <w:trHeight w:val="30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代收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750969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157.93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192.35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34.43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21.80%</w:t>
            </w:r>
          </w:p>
        </w:tc>
      </w:tr>
      <w:tr w:rsidR="00750969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308.55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394.32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16" w:name="OLE_LINK16"/>
            <w:bookmarkStart w:id="17" w:name="OLE_LINK17"/>
            <w:r w:rsidRPr="007252E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85.77</w:t>
            </w:r>
            <w:bookmarkEnd w:id="16"/>
            <w:bookmarkEnd w:id="17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27.80%</w:t>
            </w:r>
          </w:p>
        </w:tc>
      </w:tr>
      <w:tr w:rsidR="00750969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285.93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358.52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72.60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25.39%</w:t>
            </w:r>
          </w:p>
        </w:tc>
      </w:tr>
      <w:tr w:rsidR="00750969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215.85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268.78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52.93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24.52%</w:t>
            </w:r>
          </w:p>
        </w:tc>
      </w:tr>
      <w:tr w:rsidR="00750969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50969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毛利（万元）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70.08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05320A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5320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89.75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bookmarkStart w:id="18" w:name="OLE_LINK20"/>
            <w:bookmarkStart w:id="19" w:name="OLE_LINK21"/>
            <w:r w:rsidRPr="007252E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19.67</w:t>
            </w:r>
            <w:bookmarkEnd w:id="18"/>
            <w:bookmarkEnd w:id="19"/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0969" w:rsidRPr="00964C93" w:rsidRDefault="007252EC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7252EC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28.07%</w:t>
            </w:r>
          </w:p>
        </w:tc>
      </w:tr>
    </w:tbl>
    <w:p w:rsidR="00675882" w:rsidRDefault="00675882" w:rsidP="00675882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bookmarkStart w:id="20" w:name="OLE_LINK18"/>
      <w:bookmarkStart w:id="21" w:name="OLE_LINK19"/>
      <w:r>
        <w:rPr>
          <w:rFonts w:ascii="微软雅黑" w:eastAsia="微软雅黑" w:hAnsi="微软雅黑" w:hint="eastAsia"/>
        </w:rPr>
        <w:t>代收</w:t>
      </w:r>
      <w:r w:rsidR="003A4F0E">
        <w:rPr>
          <w:rFonts w:ascii="微软雅黑" w:eastAsia="微软雅黑" w:hAnsi="微软雅黑" w:hint="eastAsia"/>
        </w:rPr>
        <w:t>业务交易笔数</w:t>
      </w:r>
      <w:r w:rsidRPr="00964C93">
        <w:rPr>
          <w:rFonts w:ascii="微软雅黑" w:eastAsia="微软雅黑" w:hAnsi="微软雅黑" w:hint="eastAsia"/>
        </w:rPr>
        <w:t>增长</w:t>
      </w:r>
      <w:r w:rsidR="006A34B5" w:rsidRPr="006A34B5">
        <w:rPr>
          <w:rFonts w:ascii="微软雅黑" w:eastAsia="微软雅黑" w:hAnsi="微软雅黑"/>
        </w:rPr>
        <w:t>85.77</w:t>
      </w:r>
      <w:r w:rsidR="006A34B5">
        <w:rPr>
          <w:rFonts w:ascii="微软雅黑" w:eastAsia="微软雅黑" w:hAnsi="微软雅黑" w:hint="eastAsia"/>
        </w:rPr>
        <w:t>万笔</w:t>
      </w:r>
      <w:bookmarkEnd w:id="20"/>
      <w:bookmarkEnd w:id="21"/>
      <w:r w:rsidRPr="00964C93">
        <w:rPr>
          <w:rFonts w:ascii="微软雅黑" w:eastAsia="微软雅黑" w:hAnsi="微软雅黑" w:hint="eastAsia"/>
        </w:rPr>
        <w:t>。其中主要贡献商户如下：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3636"/>
        <w:gridCol w:w="2016"/>
      </w:tblGrid>
      <w:tr w:rsidR="00EB262E" w:rsidRPr="00EB262E" w:rsidTr="00DB112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交易笔数增量（万笔）</w:t>
            </w:r>
          </w:p>
        </w:tc>
      </w:tr>
      <w:tr w:rsidR="00EB262E" w:rsidRPr="00EB262E" w:rsidTr="00DB112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808080163400244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EB2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中国移动通信集团江苏有限公司（单笔）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51.31 </w:t>
            </w:r>
          </w:p>
        </w:tc>
      </w:tr>
      <w:tr w:rsidR="00EB262E" w:rsidRPr="00EB262E" w:rsidTr="00DB112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808080570003397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EB2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天翼电子商务有限公司广东分公司（代扣）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8.03 </w:t>
            </w:r>
          </w:p>
        </w:tc>
      </w:tr>
      <w:tr w:rsidR="00EB262E" w:rsidRPr="00EB262E" w:rsidTr="00DB1128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808080450206027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EB262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中国银行江西分行（单笔代扣）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B262E" w:rsidRPr="00EB262E" w:rsidRDefault="00EB262E" w:rsidP="00DB1128">
            <w:pPr>
              <w:widowControl/>
              <w:ind w:right="36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B262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5.91 </w:t>
            </w:r>
          </w:p>
        </w:tc>
      </w:tr>
    </w:tbl>
    <w:p w:rsidR="00EB262E" w:rsidRDefault="00DB1128" w:rsidP="00675882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代收业务毛利增长</w:t>
      </w:r>
      <w:r w:rsidRPr="00DB1128">
        <w:rPr>
          <w:rFonts w:ascii="微软雅黑" w:eastAsia="微软雅黑" w:hAnsi="微软雅黑"/>
        </w:rPr>
        <w:t>19.67</w:t>
      </w:r>
      <w:r w:rsidR="00302A48">
        <w:rPr>
          <w:rFonts w:ascii="微软雅黑" w:eastAsia="微软雅黑" w:hAnsi="微软雅黑" w:hint="eastAsia"/>
        </w:rPr>
        <w:t>万元，</w:t>
      </w:r>
      <w:r w:rsidR="00054AA4">
        <w:rPr>
          <w:rFonts w:ascii="微软雅黑" w:eastAsia="微软雅黑" w:hAnsi="微软雅黑" w:hint="eastAsia"/>
        </w:rPr>
        <w:t>各代收商户毛利增加较为平均。</w:t>
      </w:r>
      <w:r w:rsidR="00302A48">
        <w:rPr>
          <w:rFonts w:ascii="微软雅黑" w:eastAsia="微软雅黑" w:hAnsi="微软雅黑" w:hint="eastAsia"/>
        </w:rPr>
        <w:t>毛利增长最多的商户为‘</w:t>
      </w:r>
      <w:r w:rsidR="00302A48" w:rsidRPr="00302A48">
        <w:rPr>
          <w:rFonts w:ascii="微软雅黑" w:eastAsia="微软雅黑" w:hAnsi="微软雅黑" w:hint="eastAsia"/>
        </w:rPr>
        <w:t>808080163400096</w:t>
      </w:r>
      <w:r w:rsidR="00302A48">
        <w:rPr>
          <w:rFonts w:ascii="微软雅黑" w:eastAsia="微软雅黑" w:hAnsi="微软雅黑" w:hint="eastAsia"/>
        </w:rPr>
        <w:t>-</w:t>
      </w:r>
      <w:r w:rsidR="00302A48" w:rsidRPr="00302A48">
        <w:rPr>
          <w:rFonts w:ascii="微软雅黑" w:eastAsia="微软雅黑" w:hAnsi="微软雅黑" w:hint="eastAsia"/>
        </w:rPr>
        <w:t>新疆广汇租赁服务有限公司(中国银行）</w:t>
      </w:r>
      <w:r w:rsidR="00302A48">
        <w:rPr>
          <w:rFonts w:ascii="微软雅黑" w:eastAsia="微软雅黑" w:hAnsi="微软雅黑" w:hint="eastAsia"/>
        </w:rPr>
        <w:t>’</w:t>
      </w:r>
      <w:r w:rsidR="00EC2E15">
        <w:rPr>
          <w:rFonts w:ascii="微软雅黑" w:eastAsia="微软雅黑" w:hAnsi="微软雅黑" w:hint="eastAsia"/>
        </w:rPr>
        <w:t>，</w:t>
      </w:r>
      <w:r w:rsidR="00302A48">
        <w:rPr>
          <w:rFonts w:ascii="微软雅黑" w:eastAsia="微软雅黑" w:hAnsi="微软雅黑" w:hint="eastAsia"/>
        </w:rPr>
        <w:t>增长</w:t>
      </w:r>
      <w:r w:rsidR="00EC2E15">
        <w:rPr>
          <w:rFonts w:ascii="微软雅黑" w:eastAsia="微软雅黑" w:hAnsi="微软雅黑" w:hint="eastAsia"/>
        </w:rPr>
        <w:t>额为</w:t>
      </w:r>
      <w:r w:rsidR="00302A48">
        <w:rPr>
          <w:rFonts w:ascii="微软雅黑" w:eastAsia="微软雅黑" w:hAnsi="微软雅黑"/>
        </w:rPr>
        <w:t>2.33</w:t>
      </w:r>
      <w:r w:rsidR="00302A48">
        <w:rPr>
          <w:rFonts w:ascii="微软雅黑" w:eastAsia="微软雅黑" w:hAnsi="微软雅黑" w:hint="eastAsia"/>
        </w:rPr>
        <w:t>万元。</w:t>
      </w:r>
    </w:p>
    <w:p w:rsidR="00E20B7F" w:rsidRPr="0028596C" w:rsidRDefault="00E20B7F" w:rsidP="0028596C">
      <w:pPr>
        <w:ind w:left="315" w:rightChars="-78" w:right="-164" w:hangingChars="150" w:hanging="315"/>
        <w:jc w:val="left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b/>
        </w:rPr>
        <w:t>6</w:t>
      </w:r>
      <w:r w:rsidRPr="00964C93">
        <w:rPr>
          <w:rFonts w:ascii="微软雅黑" w:eastAsia="微软雅黑" w:hAnsi="微软雅黑" w:hint="eastAsia"/>
          <w:b/>
        </w:rPr>
        <w:t xml:space="preserve">. </w:t>
      </w:r>
      <w:r w:rsidR="008A18DD">
        <w:rPr>
          <w:rFonts w:ascii="微软雅黑" w:eastAsia="微软雅黑" w:hAnsi="微软雅黑" w:hint="eastAsia"/>
          <w:b/>
        </w:rPr>
        <w:t>常规</w:t>
      </w:r>
      <w:r w:rsidR="00124271">
        <w:rPr>
          <w:rFonts w:ascii="微软雅黑" w:eastAsia="微软雅黑" w:hAnsi="微软雅黑" w:hint="eastAsia"/>
          <w:b/>
        </w:rPr>
        <w:t>代付</w:t>
      </w:r>
      <w:r w:rsidRPr="00964C93">
        <w:rPr>
          <w:rFonts w:ascii="微软雅黑" w:eastAsia="微软雅黑" w:hAnsi="微软雅黑" w:hint="eastAsia"/>
          <w:b/>
        </w:rPr>
        <w:t>业务交易</w:t>
      </w:r>
      <w:r>
        <w:rPr>
          <w:rFonts w:ascii="微软雅黑" w:eastAsia="微软雅黑" w:hAnsi="微软雅黑" w:hint="eastAsia"/>
          <w:b/>
        </w:rPr>
        <w:t>笔数</w:t>
      </w:r>
      <w:r w:rsidRPr="00964C93">
        <w:rPr>
          <w:rFonts w:ascii="微软雅黑" w:eastAsia="微软雅黑" w:hAnsi="微软雅黑" w:hint="eastAsia"/>
          <w:b/>
        </w:rPr>
        <w:t>环比增长</w:t>
      </w:r>
      <w:r w:rsidR="0028596C" w:rsidRPr="0028596C">
        <w:rPr>
          <w:rFonts w:ascii="微软雅黑" w:eastAsia="微软雅黑" w:hAnsi="微软雅黑"/>
          <w:b/>
        </w:rPr>
        <w:t>7.80%</w:t>
      </w:r>
      <w:r w:rsidRPr="00964C93">
        <w:rPr>
          <w:rFonts w:ascii="微软雅黑" w:eastAsia="微软雅黑" w:hAnsi="微软雅黑" w:hint="eastAsia"/>
          <w:b/>
        </w:rPr>
        <w:t>，毛利环比增长</w:t>
      </w:r>
      <w:r w:rsidR="0028596C" w:rsidRPr="0028596C">
        <w:rPr>
          <w:rFonts w:ascii="微软雅黑" w:eastAsia="微软雅黑" w:hAnsi="微软雅黑"/>
          <w:b/>
        </w:rPr>
        <w:t>-3.17%</w:t>
      </w:r>
    </w:p>
    <w:tbl>
      <w:tblPr>
        <w:tblW w:w="6820" w:type="dxa"/>
        <w:jc w:val="center"/>
        <w:tblInd w:w="93" w:type="dxa"/>
        <w:tblLook w:val="04A0"/>
      </w:tblPr>
      <w:tblGrid>
        <w:gridCol w:w="1860"/>
        <w:gridCol w:w="1160"/>
        <w:gridCol w:w="1160"/>
        <w:gridCol w:w="1320"/>
        <w:gridCol w:w="1320"/>
      </w:tblGrid>
      <w:tr w:rsidR="00152DD7" w:rsidRPr="00964C93" w:rsidTr="00467525">
        <w:trPr>
          <w:trHeight w:val="30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F0525C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常规</w:t>
            </w:r>
            <w:r w:rsidR="00152DD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代付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13年2季度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13年3季度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环比增长额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环比增长率</w:t>
            </w:r>
          </w:p>
        </w:tc>
      </w:tr>
      <w:tr w:rsidR="00152DD7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交易量（亿元）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253.94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B619AB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F0525C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273.74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19.80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7.80%</w:t>
            </w:r>
          </w:p>
        </w:tc>
      </w:tr>
      <w:tr w:rsidR="00152DD7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笔数（万笔）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176.11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B619AB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619AB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187.59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11.48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6.52%</w:t>
            </w:r>
          </w:p>
        </w:tc>
      </w:tr>
      <w:tr w:rsidR="00152DD7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收入（万元）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37.37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39.28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1.91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5.11%</w:t>
            </w:r>
          </w:p>
        </w:tc>
      </w:tr>
      <w:tr w:rsidR="00152DD7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22.54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2.46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12.24%</w:t>
            </w:r>
          </w:p>
        </w:tc>
      </w:tr>
      <w:tr w:rsidR="00152DD7" w:rsidRPr="00964C93" w:rsidTr="00467525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152DD7" w:rsidP="0046752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964C9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毛利（万元）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17.28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16.73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964C93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-0.55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52DD7" w:rsidRPr="004E2EF2" w:rsidRDefault="004E2EF2" w:rsidP="00467525">
            <w:pPr>
              <w:widowControl/>
              <w:jc w:val="right"/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</w:pPr>
            <w:r w:rsidRPr="004E2EF2">
              <w:rPr>
                <w:rFonts w:ascii="微软雅黑" w:eastAsia="微软雅黑" w:hAnsi="微软雅黑" w:cs="宋体"/>
                <w:color w:val="00B050"/>
                <w:kern w:val="0"/>
                <w:sz w:val="18"/>
                <w:szCs w:val="18"/>
              </w:rPr>
              <w:t>-3.17%</w:t>
            </w:r>
          </w:p>
        </w:tc>
      </w:tr>
    </w:tbl>
    <w:p w:rsidR="004E2EF2" w:rsidRDefault="00754E57" w:rsidP="004E2EF2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常规代付</w:t>
      </w:r>
      <w:r w:rsidR="004E2EF2">
        <w:rPr>
          <w:rFonts w:ascii="微软雅黑" w:eastAsia="微软雅黑" w:hAnsi="微软雅黑" w:hint="eastAsia"/>
        </w:rPr>
        <w:t>业务交易笔数</w:t>
      </w:r>
      <w:r w:rsidR="004E2EF2" w:rsidRPr="00964C93">
        <w:rPr>
          <w:rFonts w:ascii="微软雅黑" w:eastAsia="微软雅黑" w:hAnsi="微软雅黑" w:hint="eastAsia"/>
        </w:rPr>
        <w:t>增长</w:t>
      </w:r>
      <w:bookmarkStart w:id="22" w:name="OLE_LINK24"/>
      <w:bookmarkStart w:id="23" w:name="OLE_LINK25"/>
      <w:r w:rsidR="00161E18" w:rsidRPr="00161E18">
        <w:rPr>
          <w:rFonts w:ascii="微软雅黑" w:eastAsia="微软雅黑" w:hAnsi="微软雅黑"/>
        </w:rPr>
        <w:t>11.48</w:t>
      </w:r>
      <w:bookmarkEnd w:id="22"/>
      <w:bookmarkEnd w:id="23"/>
      <w:r w:rsidR="004E2EF2">
        <w:rPr>
          <w:rFonts w:ascii="微软雅黑" w:eastAsia="微软雅黑" w:hAnsi="微软雅黑" w:hint="eastAsia"/>
        </w:rPr>
        <w:t>万笔</w:t>
      </w:r>
      <w:r w:rsidR="004E2EF2" w:rsidRPr="00964C93">
        <w:rPr>
          <w:rFonts w:ascii="微软雅黑" w:eastAsia="微软雅黑" w:hAnsi="微软雅黑" w:hint="eastAsia"/>
        </w:rPr>
        <w:t>。其中主要贡献商户如下：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0"/>
        <w:gridCol w:w="3276"/>
        <w:gridCol w:w="2016"/>
      </w:tblGrid>
      <w:tr w:rsidR="00D301DB" w:rsidRPr="00D301DB" w:rsidTr="00D301D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商户名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交易笔数增量（万笔）</w:t>
            </w:r>
          </w:p>
        </w:tc>
      </w:tr>
      <w:tr w:rsidR="00D301DB" w:rsidRPr="00D301DB" w:rsidTr="00D301D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606060072800044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网之易信息技术（北京）有限公司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7.62 </w:t>
            </w:r>
          </w:p>
        </w:tc>
      </w:tr>
      <w:tr w:rsidR="00D301DB" w:rsidRPr="00D301DB" w:rsidTr="00D301DB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606060161800240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中石化资产经营管理公司（上海高桥）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301DB" w:rsidRPr="00D301DB" w:rsidRDefault="00D301DB" w:rsidP="00D301DB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D301D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2.70 </w:t>
            </w:r>
          </w:p>
        </w:tc>
      </w:tr>
    </w:tbl>
    <w:p w:rsidR="00D301DB" w:rsidRDefault="00D301DB" w:rsidP="004E2EF2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  <w:bookmarkStart w:id="24" w:name="OLE_LINK26"/>
      <w:bookmarkStart w:id="25" w:name="OLE_LINK27"/>
      <w:r>
        <w:rPr>
          <w:rFonts w:ascii="微软雅黑" w:eastAsia="微软雅黑" w:hAnsi="微软雅黑" w:hint="eastAsia"/>
        </w:rPr>
        <w:t>常规代付业务毛利微降-0.55万元</w:t>
      </w:r>
      <w:bookmarkEnd w:id="24"/>
      <w:bookmarkEnd w:id="25"/>
      <w:r>
        <w:rPr>
          <w:rFonts w:ascii="微软雅黑" w:eastAsia="微软雅黑" w:hAnsi="微软雅黑" w:hint="eastAsia"/>
        </w:rPr>
        <w:t>。</w:t>
      </w:r>
    </w:p>
    <w:p w:rsidR="00D301DB" w:rsidRDefault="00D301DB" w:rsidP="004E2EF2">
      <w:pPr>
        <w:pStyle w:val="aa"/>
        <w:ind w:left="420" w:rightChars="-109" w:right="-229"/>
        <w:jc w:val="left"/>
        <w:rPr>
          <w:rFonts w:ascii="微软雅黑" w:eastAsia="微软雅黑" w:hAnsi="微软雅黑"/>
        </w:rPr>
      </w:pPr>
    </w:p>
    <w:sectPr w:rsidR="00D301DB" w:rsidSect="00E65A93">
      <w:pgSz w:w="11907" w:h="16839" w:code="9"/>
      <w:pgMar w:top="1440" w:right="708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LL(戴尔) PC" w:date="2013-10-17T18:53:00Z" w:initials="DP">
    <w:p w:rsidR="00633CDC" w:rsidRDefault="00633CD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SAAP</w:t>
      </w:r>
      <w:r>
        <w:rPr>
          <w:rFonts w:hint="eastAsia"/>
        </w:rPr>
        <w:t>交易量增长、笔数增长，毛利下降，分析下是什么原因</w:t>
      </w:r>
    </w:p>
  </w:comment>
  <w:comment w:id="1" w:author="DELL(戴尔) PC" w:date="2013-10-17T18:54:00Z" w:initials="DP">
    <w:p w:rsidR="00633CDC" w:rsidRDefault="00633CD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中移这个也分析下毛利下降的原因，笔数下降了，看是否按笔计费的关系？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67C" w:rsidRDefault="0042767C" w:rsidP="005261A5">
      <w:r>
        <w:separator/>
      </w:r>
    </w:p>
  </w:endnote>
  <w:endnote w:type="continuationSeparator" w:id="0">
    <w:p w:rsidR="0042767C" w:rsidRDefault="0042767C" w:rsidP="00526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67C" w:rsidRDefault="0042767C" w:rsidP="005261A5">
      <w:r>
        <w:separator/>
      </w:r>
    </w:p>
  </w:footnote>
  <w:footnote w:type="continuationSeparator" w:id="0">
    <w:p w:rsidR="0042767C" w:rsidRDefault="0042767C" w:rsidP="005261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25F40"/>
    <w:multiLevelType w:val="hybridMultilevel"/>
    <w:tmpl w:val="6096B6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A4AE8"/>
    <w:multiLevelType w:val="hybridMultilevel"/>
    <w:tmpl w:val="F6D02C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1A5"/>
    <w:rsid w:val="000009DB"/>
    <w:rsid w:val="00003327"/>
    <w:rsid w:val="0000549D"/>
    <w:rsid w:val="0001372E"/>
    <w:rsid w:val="00021761"/>
    <w:rsid w:val="00027219"/>
    <w:rsid w:val="00037CC4"/>
    <w:rsid w:val="00040F89"/>
    <w:rsid w:val="000457D4"/>
    <w:rsid w:val="0005320A"/>
    <w:rsid w:val="00054007"/>
    <w:rsid w:val="00054AA4"/>
    <w:rsid w:val="000552FB"/>
    <w:rsid w:val="000602CB"/>
    <w:rsid w:val="00060C39"/>
    <w:rsid w:val="00070943"/>
    <w:rsid w:val="000720DC"/>
    <w:rsid w:val="00074F6A"/>
    <w:rsid w:val="00084378"/>
    <w:rsid w:val="00084C90"/>
    <w:rsid w:val="0009303F"/>
    <w:rsid w:val="00095EB7"/>
    <w:rsid w:val="000A1543"/>
    <w:rsid w:val="000A1C32"/>
    <w:rsid w:val="000A34E9"/>
    <w:rsid w:val="000A7E56"/>
    <w:rsid w:val="000B16CD"/>
    <w:rsid w:val="000B27A9"/>
    <w:rsid w:val="000B50BB"/>
    <w:rsid w:val="000C3C2E"/>
    <w:rsid w:val="000C773C"/>
    <w:rsid w:val="000D20D6"/>
    <w:rsid w:val="000D23BF"/>
    <w:rsid w:val="000D2B55"/>
    <w:rsid w:val="000D4981"/>
    <w:rsid w:val="000D4A0F"/>
    <w:rsid w:val="000E08D1"/>
    <w:rsid w:val="000E354B"/>
    <w:rsid w:val="000E788C"/>
    <w:rsid w:val="000F04B1"/>
    <w:rsid w:val="000F35BE"/>
    <w:rsid w:val="000F447A"/>
    <w:rsid w:val="000F6816"/>
    <w:rsid w:val="000F7621"/>
    <w:rsid w:val="00100A68"/>
    <w:rsid w:val="00106732"/>
    <w:rsid w:val="00106DF7"/>
    <w:rsid w:val="00106E13"/>
    <w:rsid w:val="00110AAD"/>
    <w:rsid w:val="001140FA"/>
    <w:rsid w:val="00114720"/>
    <w:rsid w:val="001157C9"/>
    <w:rsid w:val="00115CA4"/>
    <w:rsid w:val="00124271"/>
    <w:rsid w:val="001244FB"/>
    <w:rsid w:val="00125660"/>
    <w:rsid w:val="001350F6"/>
    <w:rsid w:val="0014040E"/>
    <w:rsid w:val="0014377E"/>
    <w:rsid w:val="001503BF"/>
    <w:rsid w:val="00152DD7"/>
    <w:rsid w:val="00155F6D"/>
    <w:rsid w:val="001609CD"/>
    <w:rsid w:val="00161E18"/>
    <w:rsid w:val="00163549"/>
    <w:rsid w:val="001644FD"/>
    <w:rsid w:val="00165A41"/>
    <w:rsid w:val="00167FDC"/>
    <w:rsid w:val="001701A2"/>
    <w:rsid w:val="00170A14"/>
    <w:rsid w:val="00175BBD"/>
    <w:rsid w:val="00180A8E"/>
    <w:rsid w:val="001840F1"/>
    <w:rsid w:val="00185D5D"/>
    <w:rsid w:val="0018636D"/>
    <w:rsid w:val="00190984"/>
    <w:rsid w:val="001A5961"/>
    <w:rsid w:val="001A70A1"/>
    <w:rsid w:val="001B3EB8"/>
    <w:rsid w:val="001B791E"/>
    <w:rsid w:val="001C3F69"/>
    <w:rsid w:val="001D24D0"/>
    <w:rsid w:val="001D287C"/>
    <w:rsid w:val="001E2262"/>
    <w:rsid w:val="001E7918"/>
    <w:rsid w:val="001F2299"/>
    <w:rsid w:val="001F46C4"/>
    <w:rsid w:val="001F5B87"/>
    <w:rsid w:val="001F5E7F"/>
    <w:rsid w:val="001F7A52"/>
    <w:rsid w:val="002003BD"/>
    <w:rsid w:val="00202A29"/>
    <w:rsid w:val="00203365"/>
    <w:rsid w:val="00205E94"/>
    <w:rsid w:val="0020667B"/>
    <w:rsid w:val="002070D7"/>
    <w:rsid w:val="002123A0"/>
    <w:rsid w:val="002132FF"/>
    <w:rsid w:val="00214422"/>
    <w:rsid w:val="002165F8"/>
    <w:rsid w:val="00223FEB"/>
    <w:rsid w:val="00224D07"/>
    <w:rsid w:val="0023414D"/>
    <w:rsid w:val="00236DDB"/>
    <w:rsid w:val="00237D64"/>
    <w:rsid w:val="00237F41"/>
    <w:rsid w:val="0024197E"/>
    <w:rsid w:val="00243D93"/>
    <w:rsid w:val="00250DDF"/>
    <w:rsid w:val="00251EC3"/>
    <w:rsid w:val="0025281C"/>
    <w:rsid w:val="00254166"/>
    <w:rsid w:val="00256617"/>
    <w:rsid w:val="0026385E"/>
    <w:rsid w:val="002754FA"/>
    <w:rsid w:val="002804D4"/>
    <w:rsid w:val="002806A2"/>
    <w:rsid w:val="0028075B"/>
    <w:rsid w:val="0028596C"/>
    <w:rsid w:val="00297208"/>
    <w:rsid w:val="002977CE"/>
    <w:rsid w:val="002A647B"/>
    <w:rsid w:val="002B3012"/>
    <w:rsid w:val="002B44EC"/>
    <w:rsid w:val="002B5B7C"/>
    <w:rsid w:val="002B621A"/>
    <w:rsid w:val="002C515D"/>
    <w:rsid w:val="002D5992"/>
    <w:rsid w:val="002E1423"/>
    <w:rsid w:val="002E1D53"/>
    <w:rsid w:val="002E2529"/>
    <w:rsid w:val="002E25D7"/>
    <w:rsid w:val="002E4DDF"/>
    <w:rsid w:val="002E5E6B"/>
    <w:rsid w:val="002E66FB"/>
    <w:rsid w:val="002F2A05"/>
    <w:rsid w:val="002F3DB1"/>
    <w:rsid w:val="002F5D8B"/>
    <w:rsid w:val="002F60C0"/>
    <w:rsid w:val="00302A48"/>
    <w:rsid w:val="00303218"/>
    <w:rsid w:val="0030360A"/>
    <w:rsid w:val="00303ABF"/>
    <w:rsid w:val="0030494D"/>
    <w:rsid w:val="0031398D"/>
    <w:rsid w:val="00316B8F"/>
    <w:rsid w:val="00320859"/>
    <w:rsid w:val="00326CED"/>
    <w:rsid w:val="00330707"/>
    <w:rsid w:val="00331E85"/>
    <w:rsid w:val="00333B00"/>
    <w:rsid w:val="00334AD8"/>
    <w:rsid w:val="00334F57"/>
    <w:rsid w:val="003418CD"/>
    <w:rsid w:val="00347AA9"/>
    <w:rsid w:val="00352EBC"/>
    <w:rsid w:val="00360533"/>
    <w:rsid w:val="00361EB8"/>
    <w:rsid w:val="0036248D"/>
    <w:rsid w:val="0036306C"/>
    <w:rsid w:val="0036497C"/>
    <w:rsid w:val="0036537D"/>
    <w:rsid w:val="003919F0"/>
    <w:rsid w:val="00393A01"/>
    <w:rsid w:val="003955DE"/>
    <w:rsid w:val="00397E67"/>
    <w:rsid w:val="003A38B0"/>
    <w:rsid w:val="003A4F0E"/>
    <w:rsid w:val="003A5449"/>
    <w:rsid w:val="003A5FDC"/>
    <w:rsid w:val="003A60A5"/>
    <w:rsid w:val="003A6784"/>
    <w:rsid w:val="003A7B2C"/>
    <w:rsid w:val="003B1127"/>
    <w:rsid w:val="003B24FE"/>
    <w:rsid w:val="003B40BE"/>
    <w:rsid w:val="003C23B3"/>
    <w:rsid w:val="003C3680"/>
    <w:rsid w:val="003C4C11"/>
    <w:rsid w:val="003D4CE2"/>
    <w:rsid w:val="003D72BC"/>
    <w:rsid w:val="003E5A97"/>
    <w:rsid w:val="003E7D4C"/>
    <w:rsid w:val="003F1466"/>
    <w:rsid w:val="003F4254"/>
    <w:rsid w:val="003F5818"/>
    <w:rsid w:val="003F58BE"/>
    <w:rsid w:val="003F7568"/>
    <w:rsid w:val="003F7AA0"/>
    <w:rsid w:val="00400448"/>
    <w:rsid w:val="00413ED1"/>
    <w:rsid w:val="0041404F"/>
    <w:rsid w:val="0041765A"/>
    <w:rsid w:val="00421226"/>
    <w:rsid w:val="004214E5"/>
    <w:rsid w:val="00426568"/>
    <w:rsid w:val="0042767C"/>
    <w:rsid w:val="00435CA3"/>
    <w:rsid w:val="004505CB"/>
    <w:rsid w:val="00452DA1"/>
    <w:rsid w:val="00455176"/>
    <w:rsid w:val="0045742F"/>
    <w:rsid w:val="00463421"/>
    <w:rsid w:val="00465C70"/>
    <w:rsid w:val="00465E48"/>
    <w:rsid w:val="00467525"/>
    <w:rsid w:val="0047063B"/>
    <w:rsid w:val="004743E9"/>
    <w:rsid w:val="00475588"/>
    <w:rsid w:val="00476A94"/>
    <w:rsid w:val="004813D7"/>
    <w:rsid w:val="00483BDC"/>
    <w:rsid w:val="004851A0"/>
    <w:rsid w:val="00486C9E"/>
    <w:rsid w:val="00493188"/>
    <w:rsid w:val="004B1318"/>
    <w:rsid w:val="004B26EA"/>
    <w:rsid w:val="004B2EC1"/>
    <w:rsid w:val="004B6934"/>
    <w:rsid w:val="004C5F59"/>
    <w:rsid w:val="004D5B5C"/>
    <w:rsid w:val="004E138A"/>
    <w:rsid w:val="004E1CD1"/>
    <w:rsid w:val="004E2EF2"/>
    <w:rsid w:val="004E539B"/>
    <w:rsid w:val="004E6159"/>
    <w:rsid w:val="004E6468"/>
    <w:rsid w:val="004E746E"/>
    <w:rsid w:val="004F46E2"/>
    <w:rsid w:val="004F7A74"/>
    <w:rsid w:val="005002D8"/>
    <w:rsid w:val="005003CD"/>
    <w:rsid w:val="0050269D"/>
    <w:rsid w:val="00507C31"/>
    <w:rsid w:val="00507E45"/>
    <w:rsid w:val="00513D51"/>
    <w:rsid w:val="00514DE0"/>
    <w:rsid w:val="005167FE"/>
    <w:rsid w:val="00522791"/>
    <w:rsid w:val="005261A5"/>
    <w:rsid w:val="00535744"/>
    <w:rsid w:val="00537162"/>
    <w:rsid w:val="00545501"/>
    <w:rsid w:val="0055428F"/>
    <w:rsid w:val="00561008"/>
    <w:rsid w:val="0056674E"/>
    <w:rsid w:val="005677BE"/>
    <w:rsid w:val="00567AC5"/>
    <w:rsid w:val="00570F36"/>
    <w:rsid w:val="00574A5B"/>
    <w:rsid w:val="00576922"/>
    <w:rsid w:val="00582369"/>
    <w:rsid w:val="00582560"/>
    <w:rsid w:val="00583810"/>
    <w:rsid w:val="00586544"/>
    <w:rsid w:val="00587A97"/>
    <w:rsid w:val="005904FE"/>
    <w:rsid w:val="0059149F"/>
    <w:rsid w:val="00592E4C"/>
    <w:rsid w:val="00593543"/>
    <w:rsid w:val="005957BF"/>
    <w:rsid w:val="00595812"/>
    <w:rsid w:val="005963D2"/>
    <w:rsid w:val="005A1E90"/>
    <w:rsid w:val="005A41DE"/>
    <w:rsid w:val="005A6B98"/>
    <w:rsid w:val="005A7E77"/>
    <w:rsid w:val="005B4EE4"/>
    <w:rsid w:val="005B515C"/>
    <w:rsid w:val="005C1F51"/>
    <w:rsid w:val="005C4716"/>
    <w:rsid w:val="005C5983"/>
    <w:rsid w:val="005C6846"/>
    <w:rsid w:val="005C7C79"/>
    <w:rsid w:val="005D49F8"/>
    <w:rsid w:val="005D4A7B"/>
    <w:rsid w:val="005E04FF"/>
    <w:rsid w:val="005E06AD"/>
    <w:rsid w:val="005E243A"/>
    <w:rsid w:val="005E3B36"/>
    <w:rsid w:val="005E6CB3"/>
    <w:rsid w:val="005F3107"/>
    <w:rsid w:val="005F474B"/>
    <w:rsid w:val="00601355"/>
    <w:rsid w:val="00602A7F"/>
    <w:rsid w:val="00602D7E"/>
    <w:rsid w:val="006037D9"/>
    <w:rsid w:val="006043C9"/>
    <w:rsid w:val="00612237"/>
    <w:rsid w:val="00613521"/>
    <w:rsid w:val="00617FF4"/>
    <w:rsid w:val="00620F59"/>
    <w:rsid w:val="0062405A"/>
    <w:rsid w:val="00624E0A"/>
    <w:rsid w:val="006255D7"/>
    <w:rsid w:val="00633CDC"/>
    <w:rsid w:val="006356CA"/>
    <w:rsid w:val="00637615"/>
    <w:rsid w:val="00645431"/>
    <w:rsid w:val="006518C6"/>
    <w:rsid w:val="00653094"/>
    <w:rsid w:val="00653C20"/>
    <w:rsid w:val="006561AF"/>
    <w:rsid w:val="006606A3"/>
    <w:rsid w:val="006630A6"/>
    <w:rsid w:val="006638C8"/>
    <w:rsid w:val="00666092"/>
    <w:rsid w:val="006677A6"/>
    <w:rsid w:val="00667F76"/>
    <w:rsid w:val="00671896"/>
    <w:rsid w:val="00675882"/>
    <w:rsid w:val="00680F79"/>
    <w:rsid w:val="0068223E"/>
    <w:rsid w:val="0068497C"/>
    <w:rsid w:val="006870B3"/>
    <w:rsid w:val="00694AC9"/>
    <w:rsid w:val="006A34B5"/>
    <w:rsid w:val="006A54FB"/>
    <w:rsid w:val="006A58FB"/>
    <w:rsid w:val="006A5989"/>
    <w:rsid w:val="006A6C07"/>
    <w:rsid w:val="006B1B82"/>
    <w:rsid w:val="006B2F5E"/>
    <w:rsid w:val="006B3B9B"/>
    <w:rsid w:val="006B45F0"/>
    <w:rsid w:val="006B61E9"/>
    <w:rsid w:val="006E4054"/>
    <w:rsid w:val="006F0160"/>
    <w:rsid w:val="006F01CE"/>
    <w:rsid w:val="006F0666"/>
    <w:rsid w:val="006F2103"/>
    <w:rsid w:val="006F3C10"/>
    <w:rsid w:val="007042D8"/>
    <w:rsid w:val="00706D9C"/>
    <w:rsid w:val="00724D88"/>
    <w:rsid w:val="007252EC"/>
    <w:rsid w:val="00725CA9"/>
    <w:rsid w:val="00726EE5"/>
    <w:rsid w:val="00740C32"/>
    <w:rsid w:val="00741166"/>
    <w:rsid w:val="00750969"/>
    <w:rsid w:val="007525E9"/>
    <w:rsid w:val="00753014"/>
    <w:rsid w:val="00754E57"/>
    <w:rsid w:val="00756C98"/>
    <w:rsid w:val="007571E0"/>
    <w:rsid w:val="00757753"/>
    <w:rsid w:val="007649AA"/>
    <w:rsid w:val="007660A2"/>
    <w:rsid w:val="007721A7"/>
    <w:rsid w:val="00772C1F"/>
    <w:rsid w:val="00773222"/>
    <w:rsid w:val="007755C8"/>
    <w:rsid w:val="00775850"/>
    <w:rsid w:val="00776EF2"/>
    <w:rsid w:val="007807A7"/>
    <w:rsid w:val="007812D7"/>
    <w:rsid w:val="007820D6"/>
    <w:rsid w:val="007832B8"/>
    <w:rsid w:val="00786C7C"/>
    <w:rsid w:val="0079344E"/>
    <w:rsid w:val="007948A6"/>
    <w:rsid w:val="00797E03"/>
    <w:rsid w:val="007A696D"/>
    <w:rsid w:val="007A73DE"/>
    <w:rsid w:val="007B215B"/>
    <w:rsid w:val="007B467B"/>
    <w:rsid w:val="007B51C0"/>
    <w:rsid w:val="007C0F2A"/>
    <w:rsid w:val="007C3C9D"/>
    <w:rsid w:val="007D32DB"/>
    <w:rsid w:val="007D38D5"/>
    <w:rsid w:val="007D45A9"/>
    <w:rsid w:val="007D5241"/>
    <w:rsid w:val="007D6F91"/>
    <w:rsid w:val="007E01D0"/>
    <w:rsid w:val="007E2E9B"/>
    <w:rsid w:val="007E501B"/>
    <w:rsid w:val="007F1519"/>
    <w:rsid w:val="007F3C01"/>
    <w:rsid w:val="007F5CA8"/>
    <w:rsid w:val="007F7FFD"/>
    <w:rsid w:val="0080312D"/>
    <w:rsid w:val="00806B00"/>
    <w:rsid w:val="0082080D"/>
    <w:rsid w:val="00824C30"/>
    <w:rsid w:val="00824C73"/>
    <w:rsid w:val="0082600E"/>
    <w:rsid w:val="00836BFC"/>
    <w:rsid w:val="008401BC"/>
    <w:rsid w:val="0084055F"/>
    <w:rsid w:val="0084166B"/>
    <w:rsid w:val="008476A5"/>
    <w:rsid w:val="0085048F"/>
    <w:rsid w:val="00860E34"/>
    <w:rsid w:val="00866DBC"/>
    <w:rsid w:val="0088538F"/>
    <w:rsid w:val="00890E90"/>
    <w:rsid w:val="00891AD7"/>
    <w:rsid w:val="00892859"/>
    <w:rsid w:val="00892A6D"/>
    <w:rsid w:val="008969C6"/>
    <w:rsid w:val="0089741C"/>
    <w:rsid w:val="008A06B7"/>
    <w:rsid w:val="008A18DD"/>
    <w:rsid w:val="008A2708"/>
    <w:rsid w:val="008A47C7"/>
    <w:rsid w:val="008A6746"/>
    <w:rsid w:val="008B566E"/>
    <w:rsid w:val="008B6A8E"/>
    <w:rsid w:val="008B74EC"/>
    <w:rsid w:val="008D1030"/>
    <w:rsid w:val="008E05FE"/>
    <w:rsid w:val="008E41F1"/>
    <w:rsid w:val="008E6063"/>
    <w:rsid w:val="008E6BB5"/>
    <w:rsid w:val="008F08A7"/>
    <w:rsid w:val="008F0D74"/>
    <w:rsid w:val="008F1576"/>
    <w:rsid w:val="008F1581"/>
    <w:rsid w:val="008F18A5"/>
    <w:rsid w:val="008F4C86"/>
    <w:rsid w:val="008F64BE"/>
    <w:rsid w:val="009006AF"/>
    <w:rsid w:val="0090073A"/>
    <w:rsid w:val="00902B0A"/>
    <w:rsid w:val="009068E2"/>
    <w:rsid w:val="00915FC5"/>
    <w:rsid w:val="00924A25"/>
    <w:rsid w:val="00925E79"/>
    <w:rsid w:val="0092622D"/>
    <w:rsid w:val="009310E2"/>
    <w:rsid w:val="009339B1"/>
    <w:rsid w:val="00933D6C"/>
    <w:rsid w:val="00940505"/>
    <w:rsid w:val="00941119"/>
    <w:rsid w:val="00946E6C"/>
    <w:rsid w:val="00951F68"/>
    <w:rsid w:val="00955755"/>
    <w:rsid w:val="00957AC1"/>
    <w:rsid w:val="009615BD"/>
    <w:rsid w:val="00963FA3"/>
    <w:rsid w:val="00964C93"/>
    <w:rsid w:val="009719F0"/>
    <w:rsid w:val="0097208D"/>
    <w:rsid w:val="00980A34"/>
    <w:rsid w:val="00982EE5"/>
    <w:rsid w:val="00984498"/>
    <w:rsid w:val="00984B4C"/>
    <w:rsid w:val="00985897"/>
    <w:rsid w:val="00985F0A"/>
    <w:rsid w:val="00985FBF"/>
    <w:rsid w:val="00987690"/>
    <w:rsid w:val="00996244"/>
    <w:rsid w:val="00997335"/>
    <w:rsid w:val="009A05CA"/>
    <w:rsid w:val="009A20CD"/>
    <w:rsid w:val="009A5EF8"/>
    <w:rsid w:val="009B632F"/>
    <w:rsid w:val="009B6B3E"/>
    <w:rsid w:val="009B6FDF"/>
    <w:rsid w:val="009C0032"/>
    <w:rsid w:val="009C2D63"/>
    <w:rsid w:val="009D4426"/>
    <w:rsid w:val="009D7226"/>
    <w:rsid w:val="009E4AEF"/>
    <w:rsid w:val="009F2F21"/>
    <w:rsid w:val="009F554A"/>
    <w:rsid w:val="00A01C0E"/>
    <w:rsid w:val="00A02055"/>
    <w:rsid w:val="00A05057"/>
    <w:rsid w:val="00A0590C"/>
    <w:rsid w:val="00A07723"/>
    <w:rsid w:val="00A1122A"/>
    <w:rsid w:val="00A15A28"/>
    <w:rsid w:val="00A22927"/>
    <w:rsid w:val="00A22E84"/>
    <w:rsid w:val="00A2317D"/>
    <w:rsid w:val="00A23F3E"/>
    <w:rsid w:val="00A24342"/>
    <w:rsid w:val="00A31EBC"/>
    <w:rsid w:val="00A34B2F"/>
    <w:rsid w:val="00A3532E"/>
    <w:rsid w:val="00A40D1A"/>
    <w:rsid w:val="00A4681F"/>
    <w:rsid w:val="00A5116E"/>
    <w:rsid w:val="00A520BB"/>
    <w:rsid w:val="00A60779"/>
    <w:rsid w:val="00A62574"/>
    <w:rsid w:val="00A70854"/>
    <w:rsid w:val="00A71A6E"/>
    <w:rsid w:val="00A756D8"/>
    <w:rsid w:val="00A87215"/>
    <w:rsid w:val="00A90F30"/>
    <w:rsid w:val="00A9482D"/>
    <w:rsid w:val="00A96E78"/>
    <w:rsid w:val="00AA158B"/>
    <w:rsid w:val="00AA35CC"/>
    <w:rsid w:val="00AA3D03"/>
    <w:rsid w:val="00AA3FA5"/>
    <w:rsid w:val="00AA41AD"/>
    <w:rsid w:val="00AA6143"/>
    <w:rsid w:val="00AB23D3"/>
    <w:rsid w:val="00AC3563"/>
    <w:rsid w:val="00AC4986"/>
    <w:rsid w:val="00AC723C"/>
    <w:rsid w:val="00AD0419"/>
    <w:rsid w:val="00AD2923"/>
    <w:rsid w:val="00AD4B57"/>
    <w:rsid w:val="00AE2E57"/>
    <w:rsid w:val="00AE3EDF"/>
    <w:rsid w:val="00AF571D"/>
    <w:rsid w:val="00AF6354"/>
    <w:rsid w:val="00B00B81"/>
    <w:rsid w:val="00B038D8"/>
    <w:rsid w:val="00B04AA0"/>
    <w:rsid w:val="00B10E1A"/>
    <w:rsid w:val="00B22623"/>
    <w:rsid w:val="00B23C92"/>
    <w:rsid w:val="00B25C59"/>
    <w:rsid w:val="00B3336A"/>
    <w:rsid w:val="00B33985"/>
    <w:rsid w:val="00B35CA4"/>
    <w:rsid w:val="00B3747E"/>
    <w:rsid w:val="00B37F38"/>
    <w:rsid w:val="00B40628"/>
    <w:rsid w:val="00B415C7"/>
    <w:rsid w:val="00B417FD"/>
    <w:rsid w:val="00B42D75"/>
    <w:rsid w:val="00B447D8"/>
    <w:rsid w:val="00B456E4"/>
    <w:rsid w:val="00B619AB"/>
    <w:rsid w:val="00B713A0"/>
    <w:rsid w:val="00B805FF"/>
    <w:rsid w:val="00B85E4C"/>
    <w:rsid w:val="00B8607F"/>
    <w:rsid w:val="00B90965"/>
    <w:rsid w:val="00B912D9"/>
    <w:rsid w:val="00B91415"/>
    <w:rsid w:val="00B95CE6"/>
    <w:rsid w:val="00BA0172"/>
    <w:rsid w:val="00BA327A"/>
    <w:rsid w:val="00BB39C3"/>
    <w:rsid w:val="00BB589C"/>
    <w:rsid w:val="00BC0FCE"/>
    <w:rsid w:val="00BC6516"/>
    <w:rsid w:val="00BD0678"/>
    <w:rsid w:val="00BE0CAA"/>
    <w:rsid w:val="00BE1196"/>
    <w:rsid w:val="00BE2DD5"/>
    <w:rsid w:val="00BF0BF6"/>
    <w:rsid w:val="00BF144F"/>
    <w:rsid w:val="00BF1744"/>
    <w:rsid w:val="00BF68A6"/>
    <w:rsid w:val="00C00A07"/>
    <w:rsid w:val="00C0529B"/>
    <w:rsid w:val="00C14013"/>
    <w:rsid w:val="00C141E5"/>
    <w:rsid w:val="00C1425B"/>
    <w:rsid w:val="00C1576A"/>
    <w:rsid w:val="00C21978"/>
    <w:rsid w:val="00C32159"/>
    <w:rsid w:val="00C40A73"/>
    <w:rsid w:val="00C50AA6"/>
    <w:rsid w:val="00C663B0"/>
    <w:rsid w:val="00C75107"/>
    <w:rsid w:val="00C76BE4"/>
    <w:rsid w:val="00C76D3F"/>
    <w:rsid w:val="00C817CA"/>
    <w:rsid w:val="00C87FA8"/>
    <w:rsid w:val="00C94058"/>
    <w:rsid w:val="00CA2E9A"/>
    <w:rsid w:val="00CA52BC"/>
    <w:rsid w:val="00CA5830"/>
    <w:rsid w:val="00CB1559"/>
    <w:rsid w:val="00CB28E9"/>
    <w:rsid w:val="00CB757D"/>
    <w:rsid w:val="00CC24E3"/>
    <w:rsid w:val="00CC2D10"/>
    <w:rsid w:val="00CC4522"/>
    <w:rsid w:val="00CC7ECB"/>
    <w:rsid w:val="00CD1661"/>
    <w:rsid w:val="00CD426D"/>
    <w:rsid w:val="00CD5C25"/>
    <w:rsid w:val="00CD6621"/>
    <w:rsid w:val="00CD7AF0"/>
    <w:rsid w:val="00CD7E05"/>
    <w:rsid w:val="00CE0C9C"/>
    <w:rsid w:val="00CE2908"/>
    <w:rsid w:val="00CE4297"/>
    <w:rsid w:val="00CE6B8C"/>
    <w:rsid w:val="00CE7853"/>
    <w:rsid w:val="00CF26B8"/>
    <w:rsid w:val="00CF4048"/>
    <w:rsid w:val="00CF45D0"/>
    <w:rsid w:val="00CF6299"/>
    <w:rsid w:val="00D046C2"/>
    <w:rsid w:val="00D16768"/>
    <w:rsid w:val="00D172E4"/>
    <w:rsid w:val="00D172E9"/>
    <w:rsid w:val="00D22412"/>
    <w:rsid w:val="00D301DB"/>
    <w:rsid w:val="00D326F8"/>
    <w:rsid w:val="00D33CDC"/>
    <w:rsid w:val="00D33F0B"/>
    <w:rsid w:val="00D35175"/>
    <w:rsid w:val="00D36FDC"/>
    <w:rsid w:val="00D47628"/>
    <w:rsid w:val="00D479C2"/>
    <w:rsid w:val="00D50F60"/>
    <w:rsid w:val="00D53F8D"/>
    <w:rsid w:val="00D563DC"/>
    <w:rsid w:val="00D6310B"/>
    <w:rsid w:val="00D63467"/>
    <w:rsid w:val="00D64206"/>
    <w:rsid w:val="00D66DC6"/>
    <w:rsid w:val="00D717D7"/>
    <w:rsid w:val="00D71C22"/>
    <w:rsid w:val="00D72615"/>
    <w:rsid w:val="00D77253"/>
    <w:rsid w:val="00D90B44"/>
    <w:rsid w:val="00D912BF"/>
    <w:rsid w:val="00D960DC"/>
    <w:rsid w:val="00DA3C05"/>
    <w:rsid w:val="00DA481C"/>
    <w:rsid w:val="00DA535B"/>
    <w:rsid w:val="00DA704F"/>
    <w:rsid w:val="00DB1128"/>
    <w:rsid w:val="00DB508E"/>
    <w:rsid w:val="00DB61EB"/>
    <w:rsid w:val="00DB6393"/>
    <w:rsid w:val="00DC1A5D"/>
    <w:rsid w:val="00DC28DB"/>
    <w:rsid w:val="00DC3362"/>
    <w:rsid w:val="00DC4764"/>
    <w:rsid w:val="00DD38F2"/>
    <w:rsid w:val="00DD5595"/>
    <w:rsid w:val="00DD5CEF"/>
    <w:rsid w:val="00DD68F2"/>
    <w:rsid w:val="00DE1FA6"/>
    <w:rsid w:val="00DE7C85"/>
    <w:rsid w:val="00DF5B60"/>
    <w:rsid w:val="00DF73A9"/>
    <w:rsid w:val="00E00998"/>
    <w:rsid w:val="00E01A85"/>
    <w:rsid w:val="00E02B15"/>
    <w:rsid w:val="00E0622B"/>
    <w:rsid w:val="00E106A8"/>
    <w:rsid w:val="00E1085D"/>
    <w:rsid w:val="00E149AA"/>
    <w:rsid w:val="00E17E81"/>
    <w:rsid w:val="00E200C7"/>
    <w:rsid w:val="00E20B7F"/>
    <w:rsid w:val="00E224E7"/>
    <w:rsid w:val="00E22BAA"/>
    <w:rsid w:val="00E23E59"/>
    <w:rsid w:val="00E24FDC"/>
    <w:rsid w:val="00E25258"/>
    <w:rsid w:val="00E25997"/>
    <w:rsid w:val="00E31B22"/>
    <w:rsid w:val="00E32B05"/>
    <w:rsid w:val="00E42C4D"/>
    <w:rsid w:val="00E53C88"/>
    <w:rsid w:val="00E5488D"/>
    <w:rsid w:val="00E60960"/>
    <w:rsid w:val="00E64E66"/>
    <w:rsid w:val="00E65A93"/>
    <w:rsid w:val="00E6618F"/>
    <w:rsid w:val="00E70EDD"/>
    <w:rsid w:val="00E725FC"/>
    <w:rsid w:val="00E756A9"/>
    <w:rsid w:val="00E76CFD"/>
    <w:rsid w:val="00E80C9F"/>
    <w:rsid w:val="00E81B4C"/>
    <w:rsid w:val="00EA1829"/>
    <w:rsid w:val="00EA1D70"/>
    <w:rsid w:val="00EB13E9"/>
    <w:rsid w:val="00EB262E"/>
    <w:rsid w:val="00EB32EF"/>
    <w:rsid w:val="00EB5A23"/>
    <w:rsid w:val="00EB615E"/>
    <w:rsid w:val="00EB7AF1"/>
    <w:rsid w:val="00EC04B6"/>
    <w:rsid w:val="00EC188E"/>
    <w:rsid w:val="00EC1AB4"/>
    <w:rsid w:val="00EC1E72"/>
    <w:rsid w:val="00EC2611"/>
    <w:rsid w:val="00EC2E15"/>
    <w:rsid w:val="00EC4BB1"/>
    <w:rsid w:val="00EC4F60"/>
    <w:rsid w:val="00ED0885"/>
    <w:rsid w:val="00ED1BCB"/>
    <w:rsid w:val="00ED3C08"/>
    <w:rsid w:val="00ED6F2C"/>
    <w:rsid w:val="00EE0E98"/>
    <w:rsid w:val="00EE3E71"/>
    <w:rsid w:val="00EE6671"/>
    <w:rsid w:val="00EE68FB"/>
    <w:rsid w:val="00EE73EC"/>
    <w:rsid w:val="00EF00E4"/>
    <w:rsid w:val="00EF0B74"/>
    <w:rsid w:val="00EF3D43"/>
    <w:rsid w:val="00EF3F20"/>
    <w:rsid w:val="00EF4B90"/>
    <w:rsid w:val="00EF5A50"/>
    <w:rsid w:val="00EF69AD"/>
    <w:rsid w:val="00EF745F"/>
    <w:rsid w:val="00F03E3E"/>
    <w:rsid w:val="00F0525C"/>
    <w:rsid w:val="00F078BF"/>
    <w:rsid w:val="00F07DBD"/>
    <w:rsid w:val="00F12E32"/>
    <w:rsid w:val="00F13613"/>
    <w:rsid w:val="00F15262"/>
    <w:rsid w:val="00F20BA6"/>
    <w:rsid w:val="00F235A1"/>
    <w:rsid w:val="00F26E7E"/>
    <w:rsid w:val="00F338DC"/>
    <w:rsid w:val="00F35818"/>
    <w:rsid w:val="00F36CFE"/>
    <w:rsid w:val="00F42AB4"/>
    <w:rsid w:val="00F43ABE"/>
    <w:rsid w:val="00F45646"/>
    <w:rsid w:val="00F50904"/>
    <w:rsid w:val="00F53298"/>
    <w:rsid w:val="00F5655D"/>
    <w:rsid w:val="00F61997"/>
    <w:rsid w:val="00F67149"/>
    <w:rsid w:val="00F70C06"/>
    <w:rsid w:val="00F710CD"/>
    <w:rsid w:val="00F7178B"/>
    <w:rsid w:val="00F76F91"/>
    <w:rsid w:val="00F80958"/>
    <w:rsid w:val="00F81C64"/>
    <w:rsid w:val="00F827BB"/>
    <w:rsid w:val="00F82E05"/>
    <w:rsid w:val="00F863E5"/>
    <w:rsid w:val="00F91C64"/>
    <w:rsid w:val="00F920E5"/>
    <w:rsid w:val="00F939D4"/>
    <w:rsid w:val="00F9725A"/>
    <w:rsid w:val="00FA0CCE"/>
    <w:rsid w:val="00FA208A"/>
    <w:rsid w:val="00FA273A"/>
    <w:rsid w:val="00FA50BB"/>
    <w:rsid w:val="00FA5C64"/>
    <w:rsid w:val="00FB08B4"/>
    <w:rsid w:val="00FB2A5E"/>
    <w:rsid w:val="00FB3EE4"/>
    <w:rsid w:val="00FB639B"/>
    <w:rsid w:val="00FB7924"/>
    <w:rsid w:val="00FB7988"/>
    <w:rsid w:val="00FC0C52"/>
    <w:rsid w:val="00FC3468"/>
    <w:rsid w:val="00FC572E"/>
    <w:rsid w:val="00FC5EEB"/>
    <w:rsid w:val="00FC62FB"/>
    <w:rsid w:val="00FD22AF"/>
    <w:rsid w:val="00FD29F1"/>
    <w:rsid w:val="00FD7BF3"/>
    <w:rsid w:val="00FF33D9"/>
    <w:rsid w:val="00FF6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FE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4C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6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61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1A5"/>
    <w:rPr>
      <w:sz w:val="18"/>
      <w:szCs w:val="18"/>
    </w:rPr>
  </w:style>
  <w:style w:type="table" w:styleId="a5">
    <w:name w:val="Table Grid"/>
    <w:basedOn w:val="a1"/>
    <w:uiPriority w:val="59"/>
    <w:rsid w:val="00FC3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9E4AE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E4AE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E4AE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E4AE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E4AE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E4AE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E4AEF"/>
    <w:rPr>
      <w:sz w:val="18"/>
      <w:szCs w:val="18"/>
    </w:rPr>
  </w:style>
  <w:style w:type="paragraph" w:styleId="aa">
    <w:name w:val="List Paragraph"/>
    <w:basedOn w:val="a"/>
    <w:uiPriority w:val="34"/>
    <w:qFormat/>
    <w:rsid w:val="004F46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4C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8959D-067E-48F0-8BDB-5D7952196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1017</Words>
  <Characters>5800</Characters>
  <Application>Microsoft Office Word</Application>
  <DocSecurity>0</DocSecurity>
  <Lines>48</Lines>
  <Paragraphs>13</Paragraphs>
  <ScaleCrop>false</ScaleCrop>
  <Company/>
  <LinksUpToDate>false</LinksUpToDate>
  <CharactersWithSpaces>6804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DELL(戴尔) PC</dc:creator>
  <cp:keywords/>
  <dc:description/>
  <cp:lastModifiedBy>吴晨</cp:lastModifiedBy>
  <cp:revision>21</cp:revision>
  <dcterms:created xsi:type="dcterms:W3CDTF">2013-10-17T10:54:00Z</dcterms:created>
  <dcterms:modified xsi:type="dcterms:W3CDTF">2013-10-18T03:37:00Z</dcterms:modified>
</cp:coreProperties>
</file>