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Mar 25, 2025</w:t>
      </w:r>
      <w:r w:rsidDel="00000000" w:rsidR="00000000" w:rsidRPr="00000000">
        <w:rPr>
          <w:sz w:val="20"/>
          <w:szCs w:val="20"/>
          <w:rtl w:val="0"/>
        </w:rPr>
        <w:br w:type="textWrapping"/>
        <w:t xml:space="preserve">Scoping start date: n/a</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Mar 26, 2025</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Mar 28, 2025</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r w:rsidDel="00000000" w:rsidR="00000000" w:rsidRPr="00000000">
        <w:rPr>
          <w:sz w:val="20"/>
          <w:szCs w:val="20"/>
          <w:rtl w:val="0"/>
        </w:rPr>
        <w:t xml:space="preserve">Nov 14,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1670753768"/>
          <w:dropDownList w:lastValue="Jarret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w:t>
      </w:r>
      <w:sdt>
        <w:sdtPr>
          <w:alias w:val="Stage"/>
          <w:id w:val="-229206990"/>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634173067"/>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777916130"/>
          <w:dropDownList w:lastValue="No Tax">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CEO: Nick Mares</w:t>
      </w:r>
    </w:p>
    <w:p w:rsidR="00000000" w:rsidDel="00000000" w:rsidP="00000000" w:rsidRDefault="00000000" w:rsidRPr="00000000" w14:paraId="0000000D">
      <w:pPr>
        <w:numPr>
          <w:ilvl w:val="0"/>
          <w:numId w:val="5"/>
        </w:numPr>
        <w:ind w:left="720" w:hanging="360"/>
        <w:rPr>
          <w:sz w:val="20"/>
          <w:szCs w:val="20"/>
        </w:rPr>
      </w:pPr>
      <w:r w:rsidDel="00000000" w:rsidR="00000000" w:rsidRPr="00000000">
        <w:rPr>
          <w:sz w:val="20"/>
          <w:szCs w:val="20"/>
          <w:rtl w:val="0"/>
        </w:rPr>
        <w:t xml:space="preserve">Account Receivable POC: Harley Pasternak (SFP partner) </w:t>
      </w:r>
    </w:p>
    <w:p w:rsidR="00000000" w:rsidDel="00000000" w:rsidP="00000000" w:rsidRDefault="00000000" w:rsidRPr="00000000" w14:paraId="0000000E">
      <w:pPr>
        <w:numPr>
          <w:ilvl w:val="0"/>
          <w:numId w:val="5"/>
        </w:numPr>
        <w:ind w:left="720" w:hanging="360"/>
        <w:rPr>
          <w:sz w:val="20"/>
          <w:szCs w:val="20"/>
        </w:rPr>
      </w:pPr>
      <w:r w:rsidDel="00000000" w:rsidR="00000000" w:rsidRPr="00000000">
        <w:rPr>
          <w:sz w:val="20"/>
          <w:szCs w:val="20"/>
          <w:rtl w:val="0"/>
        </w:rPr>
        <w:t xml:space="preserve">Billing POC</w:t>
      </w:r>
      <w:r w:rsidDel="00000000" w:rsidR="00000000" w:rsidRPr="00000000">
        <w:rPr>
          <w:rtl w:val="0"/>
        </w:rPr>
      </w:r>
    </w:p>
    <w:p w:rsidR="00000000" w:rsidDel="00000000" w:rsidP="00000000" w:rsidRDefault="00000000" w:rsidRPr="00000000" w14:paraId="0000000F">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0">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2">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3">
            <w:pPr>
              <w:numPr>
                <w:ilvl w:val="0"/>
                <w:numId w:val="2"/>
              </w:numPr>
              <w:spacing w:after="0" w:afterAutospacing="0"/>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4">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Light Labs does food and supplement quality testing. Customers buy a # of test and are billing per test every month </w:t>
            </w:r>
          </w:p>
          <w:p w:rsidR="00000000" w:rsidDel="00000000" w:rsidP="00000000" w:rsidRDefault="00000000" w:rsidRPr="00000000" w14:paraId="00000015">
            <w:pPr>
              <w:numPr>
                <w:ilvl w:val="0"/>
                <w:numId w:val="2"/>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br w:type="textWrapping"/>
              <w:br w:type="textWrapping"/>
              <w:t xml:space="preserve">1) What is the merchant temperament?</w:t>
            </w:r>
            <w:r w:rsidDel="00000000" w:rsidR="00000000" w:rsidRPr="00000000">
              <w:rPr>
                <w:rtl w:val="0"/>
              </w:rPr>
            </w:r>
          </w:p>
          <w:p w:rsidR="00000000" w:rsidDel="00000000" w:rsidP="00000000" w:rsidRDefault="00000000" w:rsidRPr="00000000" w14:paraId="00000016">
            <w:pPr>
              <w:ind w:left="720" w:firstLine="0"/>
              <w:rPr>
                <w:sz w:val="20"/>
                <w:szCs w:val="20"/>
              </w:rPr>
            </w:pPr>
            <w:r w:rsidDel="00000000" w:rsidR="00000000" w:rsidRPr="00000000">
              <w:rPr>
                <w:sz w:val="20"/>
                <w:szCs w:val="20"/>
                <w:rtl w:val="0"/>
              </w:rPr>
              <w:t xml:space="preserve">Collaborative, eager to move quickly. SFP is trying to streamline operations for Light Labs and sees Tabs as a strategic partner.</w:t>
            </w:r>
          </w:p>
          <w:p w:rsidR="00000000" w:rsidDel="00000000" w:rsidP="00000000" w:rsidRDefault="00000000" w:rsidRPr="00000000" w14:paraId="00000017">
            <w:pPr>
              <w:ind w:left="720" w:firstLine="0"/>
              <w:rPr>
                <w:sz w:val="20"/>
                <w:szCs w:val="20"/>
              </w:rPr>
            </w:pPr>
            <w:r w:rsidDel="00000000" w:rsidR="00000000" w:rsidRPr="00000000">
              <w:rPr>
                <w:sz w:val="20"/>
                <w:szCs w:val="20"/>
                <w:highlight w:val="yellow"/>
                <w:rtl w:val="0"/>
              </w:rPr>
              <w:br w:type="textWrapping"/>
              <w:t xml:space="preserve">2) Is there a key POC: (i.e.: who is the buyer/decision maker?)</w:t>
            </w:r>
            <w:r w:rsidDel="00000000" w:rsidR="00000000" w:rsidRPr="00000000">
              <w:rPr>
                <w:rtl w:val="0"/>
              </w:rPr>
            </w:r>
          </w:p>
          <w:p w:rsidR="00000000" w:rsidDel="00000000" w:rsidP="00000000" w:rsidRDefault="00000000" w:rsidRPr="00000000" w14:paraId="00000018">
            <w:pPr>
              <w:ind w:left="720" w:firstLine="0"/>
              <w:rPr>
                <w:sz w:val="20"/>
                <w:szCs w:val="20"/>
                <w:highlight w:val="yellow"/>
              </w:rPr>
            </w:pPr>
            <w:r w:rsidDel="00000000" w:rsidR="00000000" w:rsidRPr="00000000">
              <w:rPr>
                <w:sz w:val="20"/>
                <w:szCs w:val="20"/>
                <w:rtl w:val="0"/>
              </w:rPr>
              <w:t xml:space="preserve">SFP is the partner, Light Labs is their client.</w:t>
            </w:r>
            <w:r w:rsidDel="00000000" w:rsidR="00000000" w:rsidRPr="00000000">
              <w:rPr>
                <w:sz w:val="20"/>
                <w:szCs w:val="20"/>
                <w:highlight w:val="yellow"/>
                <w:rtl w:val="0"/>
              </w:rPr>
              <w:br w:type="textWrapping"/>
            </w:r>
          </w:p>
          <w:p w:rsidR="00000000" w:rsidDel="00000000" w:rsidP="00000000" w:rsidRDefault="00000000" w:rsidRPr="00000000" w14:paraId="00000019">
            <w:pPr>
              <w:ind w:left="720" w:firstLine="0"/>
              <w:rPr>
                <w:sz w:val="20"/>
                <w:szCs w:val="20"/>
              </w:rPr>
            </w:pPr>
            <w:r w:rsidDel="00000000" w:rsidR="00000000" w:rsidRPr="00000000">
              <w:rPr>
                <w:sz w:val="20"/>
                <w:szCs w:val="20"/>
                <w:highlight w:val="yellow"/>
                <w:rtl w:val="0"/>
              </w:rPr>
              <w:br w:type="textWrapping"/>
              <w:t xml:space="preserve">3) What are the Tabs features that the key POC cares about?</w:t>
            </w:r>
            <w:r w:rsidDel="00000000" w:rsidR="00000000" w:rsidRPr="00000000">
              <w:rPr>
                <w:rtl w:val="0"/>
              </w:rPr>
            </w:r>
          </w:p>
          <w:p w:rsidR="00000000" w:rsidDel="00000000" w:rsidP="00000000" w:rsidRDefault="00000000" w:rsidRPr="00000000" w14:paraId="0000001A">
            <w:pPr>
              <w:numPr>
                <w:ilvl w:val="0"/>
                <w:numId w:val="6"/>
              </w:numPr>
              <w:ind w:left="1440" w:hanging="360"/>
              <w:rPr>
                <w:sz w:val="20"/>
                <w:szCs w:val="20"/>
                <w:u w:val="none"/>
              </w:rPr>
            </w:pPr>
            <w:r w:rsidDel="00000000" w:rsidR="00000000" w:rsidRPr="00000000">
              <w:rPr>
                <w:sz w:val="20"/>
                <w:szCs w:val="20"/>
                <w:rtl w:val="0"/>
              </w:rPr>
              <w:t xml:space="preserve">Manual + automated invoice creation</w:t>
              <w:br w:type="textWrapping"/>
              <w:t xml:space="preserve">Usage-based billing</w:t>
            </w:r>
          </w:p>
          <w:p w:rsidR="00000000" w:rsidDel="00000000" w:rsidP="00000000" w:rsidRDefault="00000000" w:rsidRPr="00000000" w14:paraId="0000001B">
            <w:pPr>
              <w:numPr>
                <w:ilvl w:val="0"/>
                <w:numId w:val="6"/>
              </w:numPr>
              <w:ind w:left="1440" w:hanging="360"/>
              <w:rPr>
                <w:sz w:val="20"/>
                <w:szCs w:val="20"/>
                <w:u w:val="none"/>
              </w:rPr>
            </w:pPr>
            <w:r w:rsidDel="00000000" w:rsidR="00000000" w:rsidRPr="00000000">
              <w:rPr>
                <w:sz w:val="20"/>
                <w:szCs w:val="20"/>
                <w:rtl w:val="0"/>
              </w:rPr>
              <w:t xml:space="preserve">Customizable invoice presentation</w:t>
            </w:r>
          </w:p>
          <w:p w:rsidR="00000000" w:rsidDel="00000000" w:rsidP="00000000" w:rsidRDefault="00000000" w:rsidRPr="00000000" w14:paraId="0000001C">
            <w:pPr>
              <w:numPr>
                <w:ilvl w:val="0"/>
                <w:numId w:val="6"/>
              </w:numPr>
              <w:ind w:left="1440" w:hanging="360"/>
              <w:rPr>
                <w:sz w:val="20"/>
                <w:szCs w:val="20"/>
                <w:u w:val="none"/>
              </w:rPr>
            </w:pPr>
            <w:r w:rsidDel="00000000" w:rsidR="00000000" w:rsidRPr="00000000">
              <w:rPr>
                <w:sz w:val="20"/>
                <w:szCs w:val="20"/>
                <w:rtl w:val="0"/>
              </w:rPr>
              <w:t xml:space="preserve">Streamlined AR and reconciliation</w:t>
            </w:r>
          </w:p>
          <w:p w:rsidR="00000000" w:rsidDel="00000000" w:rsidP="00000000" w:rsidRDefault="00000000" w:rsidRPr="00000000" w14:paraId="0000001D">
            <w:pPr>
              <w:numPr>
                <w:ilvl w:val="0"/>
                <w:numId w:val="6"/>
              </w:numPr>
              <w:ind w:left="1440" w:hanging="360"/>
              <w:rPr>
                <w:sz w:val="20"/>
                <w:szCs w:val="20"/>
                <w:u w:val="none"/>
              </w:rPr>
            </w:pPr>
            <w:r w:rsidDel="00000000" w:rsidR="00000000" w:rsidRPr="00000000">
              <w:rPr>
                <w:sz w:val="20"/>
                <w:szCs w:val="20"/>
                <w:rtl w:val="0"/>
              </w:rPr>
              <w:t xml:space="preserve">Revenue recognition handled in Tabs</w:t>
            </w:r>
          </w:p>
          <w:p w:rsidR="00000000" w:rsidDel="00000000" w:rsidP="00000000" w:rsidRDefault="00000000" w:rsidRPr="00000000" w14:paraId="0000001E">
            <w:pPr>
              <w:ind w:left="720" w:firstLine="0"/>
              <w:rPr>
                <w:sz w:val="20"/>
                <w:szCs w:val="20"/>
              </w:rPr>
            </w:pPr>
            <w:r w:rsidDel="00000000" w:rsidR="00000000" w:rsidRPr="00000000">
              <w:rPr>
                <w:rtl w:val="0"/>
              </w:rPr>
            </w:r>
          </w:p>
          <w:p w:rsidR="00000000" w:rsidDel="00000000" w:rsidP="00000000" w:rsidRDefault="00000000" w:rsidRPr="00000000" w14:paraId="0000001F">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0">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21">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22">
      <w:pPr>
        <w:pStyle w:val="Heading3"/>
        <w:rPr>
          <w:sz w:val="20"/>
          <w:szCs w:val="20"/>
        </w:rPr>
      </w:pPr>
      <w:bookmarkStart w:colFirst="0" w:colLast="0" w:name="_eyd60qhnw16" w:id="6"/>
      <w:bookmarkEnd w:id="6"/>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sz w:val="20"/>
          <w:szCs w:val="20"/>
          <w:highlight w:val="yellow"/>
          <w:rtl w:val="0"/>
        </w:rPr>
        <w:t xml:space="preserve">Summary of what company does</w:t>
      </w:r>
      <w:r w:rsidDel="00000000" w:rsidR="00000000" w:rsidRPr="00000000">
        <w:rPr>
          <w:sz w:val="20"/>
          <w:szCs w:val="20"/>
          <w:rtl w:val="0"/>
        </w:rPr>
        <w:t xml:space="preserve">:</w:t>
        <w:br w:type="textWrapping"/>
        <w:br w:type="textWrapping"/>
        <w:t xml:space="preserve">Light Labs is an Austin-based startup offering food and beverage safety testing. They test for things like metals and plastics in consumables. All services are usage-based (per test/sample).</w:t>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sz w:val="20"/>
          <w:szCs w:val="20"/>
          <w:rtl w:val="0"/>
        </w:rPr>
        <w:t xml:space="preserve">SFP wants to centralize and clean up Light Labs' AR and billing, which are currently fragmented across Stripe, Bill.com, and direct deposits. Tabs will help automate and scale their process, eliminate invoice chaos, and support growth.</w:t>
      </w:r>
    </w:p>
    <w:p w:rsidR="00000000" w:rsidDel="00000000" w:rsidP="00000000" w:rsidRDefault="00000000" w:rsidRPr="00000000" w14:paraId="00000029">
      <w:pPr>
        <w:rPr>
          <w:sz w:val="20"/>
          <w:szCs w:val="20"/>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rtl w:val="0"/>
        </w:rPr>
        <w:t xml:space="preserve">?</w:t>
      </w:r>
    </w:p>
    <w:p w:rsidR="00000000" w:rsidDel="00000000" w:rsidP="00000000" w:rsidRDefault="00000000" w:rsidRPr="00000000" w14:paraId="0000002A">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w:t>
      </w:r>
      <w:r w:rsidDel="00000000" w:rsidR="00000000" w:rsidRPr="00000000">
        <w:rPr>
          <w:rtl w:val="0"/>
        </w:rPr>
      </w:r>
    </w:p>
    <w:p w:rsidR="00000000" w:rsidDel="00000000" w:rsidP="00000000" w:rsidRDefault="00000000" w:rsidRPr="00000000" w14:paraId="0000002B">
      <w:pPr>
        <w:pStyle w:val="Heading3"/>
        <w:rPr>
          <w:sz w:val="20"/>
          <w:szCs w:val="20"/>
        </w:rPr>
      </w:pPr>
      <w:bookmarkStart w:colFirst="0" w:colLast="0" w:name="_ymdiz825wd3r" w:id="7"/>
      <w:bookmarkEnd w:id="7"/>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C">
      <w:pPr>
        <w:numPr>
          <w:ilvl w:val="0"/>
          <w:numId w:val="1"/>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sz w:val="20"/>
          <w:szCs w:val="20"/>
          <w:rtl w:val="0"/>
        </w:rPr>
        <w:t xml:space="preserve">No formal contracts, just standardized pricing per test type. Some customers are billed via Stripe API today. Invoices are itemized by test, often long.</w:t>
      </w:r>
    </w:p>
    <w:p w:rsidR="00000000" w:rsidDel="00000000" w:rsidP="00000000" w:rsidRDefault="00000000" w:rsidRPr="00000000" w14:paraId="0000002E">
      <w:pPr>
        <w:numPr>
          <w:ilvl w:val="0"/>
          <w:numId w:val="1"/>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numPr>
          <w:ilvl w:val="0"/>
          <w:numId w:val="1"/>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31">
      <w:pPr>
        <w:spacing w:after="240" w:before="240" w:lineRule="auto"/>
        <w:rPr>
          <w:sz w:val="20"/>
          <w:szCs w:val="20"/>
        </w:rPr>
      </w:pPr>
      <w:r w:rsidDel="00000000" w:rsidR="00000000" w:rsidRPr="00000000">
        <w:rPr>
          <w:sz w:val="20"/>
          <w:szCs w:val="20"/>
          <w:rtl w:val="0"/>
        </w:rPr>
        <w:t xml:space="preserve">No contracts per customer. Invoices sent post-service using standardized pricebook.</w:t>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numPr>
          <w:ilvl w:val="0"/>
          <w:numId w:val="1"/>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3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8"/>
      <w:bookmarkEnd w:id="8"/>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6">
      <w:pPr>
        <w:numPr>
          <w:ilvl w:val="0"/>
          <w:numId w:val="7"/>
        </w:numPr>
        <w:ind w:left="720" w:hanging="360"/>
        <w:rPr>
          <w:sz w:val="20"/>
          <w:szCs w:val="20"/>
          <w:highlight w:val="yellow"/>
        </w:rPr>
      </w:pPr>
      <w:r w:rsidDel="00000000" w:rsidR="00000000" w:rsidRPr="00000000">
        <w:rPr>
          <w:sz w:val="20"/>
          <w:szCs w:val="20"/>
          <w:highlight w:val="yellow"/>
          <w:rtl w:val="0"/>
        </w:rPr>
        <w:t xml:space="preserve">Steps to process</w:t>
        <w:br w:type="textWrapping"/>
      </w:r>
    </w:p>
    <w:p w:rsidR="00000000" w:rsidDel="00000000" w:rsidP="00000000" w:rsidRDefault="00000000" w:rsidRPr="00000000" w14:paraId="00000037">
      <w:pPr>
        <w:numPr>
          <w:ilvl w:val="0"/>
          <w:numId w:val="7"/>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38">
      <w:pPr>
        <w:numPr>
          <w:ilvl w:val="0"/>
          <w:numId w:val="7"/>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39">
      <w:pPr>
        <w:numPr>
          <w:ilvl w:val="0"/>
          <w:numId w:val="7"/>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3A">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3B">
      <w:pPr>
        <w:numPr>
          <w:ilvl w:val="0"/>
          <w:numId w:val="7"/>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3C">
      <w:pPr>
        <w:numPr>
          <w:ilvl w:val="1"/>
          <w:numId w:val="7"/>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3D">
      <w:pPr>
        <w:numPr>
          <w:ilvl w:val="0"/>
          <w:numId w:val="7"/>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3E">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3F">
      <w:pPr>
        <w:numPr>
          <w:ilvl w:val="0"/>
          <w:numId w:val="7"/>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40">
      <w:pPr>
        <w:numPr>
          <w:ilvl w:val="1"/>
          <w:numId w:val="7"/>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41">
      <w:pPr>
        <w:pStyle w:val="Heading3"/>
        <w:rPr>
          <w:sz w:val="20"/>
          <w:szCs w:val="20"/>
        </w:rPr>
      </w:pPr>
      <w:bookmarkStart w:colFirst="0" w:colLast="0" w:name="_32907kxgf70j" w:id="9"/>
      <w:bookmarkEnd w:id="9"/>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2">
      <w:pPr>
        <w:numPr>
          <w:ilvl w:val="0"/>
          <w:numId w:val="3"/>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43">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4">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5">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46">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47">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48">
      <w:pPr>
        <w:ind w:left="720" w:firstLine="0"/>
        <w:rPr>
          <w:sz w:val="20"/>
          <w:szCs w:val="20"/>
        </w:rPr>
      </w:pPr>
      <w:r w:rsidDel="00000000" w:rsidR="00000000" w:rsidRPr="00000000">
        <w:rPr>
          <w:rtl w:val="0"/>
        </w:rPr>
      </w:r>
    </w:p>
    <w:p w:rsidR="00000000" w:rsidDel="00000000" w:rsidP="00000000" w:rsidRDefault="00000000" w:rsidRPr="00000000" w14:paraId="00000049">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B">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4C">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4D">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4E">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4F">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50">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51">
      <w:pPr>
        <w:ind w:left="720" w:firstLine="0"/>
        <w:rPr>
          <w:sz w:val="20"/>
          <w:szCs w:val="20"/>
          <w:highlight w:val="yellow"/>
        </w:rPr>
      </w:pPr>
      <w:r w:rsidDel="00000000" w:rsidR="00000000" w:rsidRPr="00000000">
        <w:rPr>
          <w:rtl w:val="0"/>
        </w:rPr>
      </w:r>
    </w:p>
    <w:p w:rsidR="00000000" w:rsidDel="00000000" w:rsidP="00000000" w:rsidRDefault="00000000" w:rsidRPr="00000000" w14:paraId="00000052">
      <w:pPr>
        <w:pStyle w:val="Heading3"/>
        <w:rPr>
          <w:sz w:val="20"/>
          <w:szCs w:val="20"/>
        </w:rPr>
      </w:pPr>
      <w:bookmarkStart w:colFirst="0" w:colLast="0" w:name="_niouzto9de6n" w:id="10"/>
      <w:bookmarkEnd w:id="10"/>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3">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54">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55">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56">
      <w:pPr>
        <w:pStyle w:val="Heading3"/>
        <w:rPr>
          <w:sz w:val="20"/>
          <w:szCs w:val="20"/>
        </w:rPr>
      </w:pPr>
      <w:bookmarkStart w:colFirst="0" w:colLast="0" w:name="_htt28tqxjcgm" w:id="11"/>
      <w:bookmarkEnd w:id="11"/>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57">
      <w:pPr>
        <w:ind w:left="720" w:firstLine="0"/>
        <w:rPr>
          <w:sz w:val="20"/>
          <w:szCs w:val="20"/>
          <w:highlight w:val="yellow"/>
        </w:rPr>
      </w:pPr>
      <w:r w:rsidDel="00000000" w:rsidR="00000000" w:rsidRPr="00000000">
        <w:rPr>
          <w:sz w:val="20"/>
          <w:szCs w:val="20"/>
          <w:highlight w:val="yellow"/>
          <w:rtl w:val="0"/>
        </w:rPr>
        <w:t xml:space="preserve">none</w:t>
      </w:r>
    </w:p>
    <w:p w:rsidR="00000000" w:rsidDel="00000000" w:rsidP="00000000" w:rsidRDefault="00000000" w:rsidRPr="00000000" w14:paraId="00000058">
      <w:pPr>
        <w:ind w:left="0" w:firstLine="0"/>
        <w:rPr>
          <w:sz w:val="20"/>
          <w:szCs w:val="20"/>
        </w:rPr>
      </w:pPr>
      <w:r w:rsidDel="00000000" w:rsidR="00000000" w:rsidRPr="00000000">
        <w:rPr>
          <w:rtl w:val="0"/>
        </w:rPr>
      </w:r>
    </w:p>
    <w:p w:rsidR="00000000" w:rsidDel="00000000" w:rsidP="00000000" w:rsidRDefault="00000000" w:rsidRPr="00000000" w14:paraId="00000059">
      <w:pPr>
        <w:pStyle w:val="Heading3"/>
        <w:rPr>
          <w:sz w:val="20"/>
          <w:szCs w:val="20"/>
        </w:rPr>
      </w:pPr>
      <w:bookmarkStart w:colFirst="0" w:colLast="0" w:name="_oykkd54hcc96" w:id="12"/>
      <w:bookmarkEnd w:id="12"/>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5A">
      <w:pPr>
        <w:numPr>
          <w:ilvl w:val="0"/>
          <w:numId w:val="1"/>
        </w:numPr>
        <w:ind w:left="720" w:hanging="360"/>
        <w:rPr>
          <w:sz w:val="20"/>
          <w:szCs w:val="20"/>
          <w:highlight w:val="yellow"/>
        </w:rPr>
      </w:pPr>
      <w:r w:rsidDel="00000000" w:rsidR="00000000" w:rsidRPr="00000000">
        <w:rPr>
          <w:sz w:val="20"/>
          <w:szCs w:val="20"/>
          <w:highlight w:val="yellow"/>
          <w:rtl w:val="0"/>
        </w:rPr>
        <w:t xml:space="preserve">https://us-56595.app.gong.io/call?id=2947790193858971956</w:t>
      </w: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