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THIS UPDATED VERSION INSTEAD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: The scoping pre-work doc creates efficient and clear communication between GTM and Product leads ahead of Scoping calls. Scoping is necessary for Netsuite integrations or QBO with custom tolling or requirements.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Requirement: Please complete the required information and deliver it to your product partner 24 hours before your Scoping call. 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95"/>
        <w:tblGridChange w:id="0">
          <w:tblGrid>
            <w:gridCol w:w="4680"/>
            <w:gridCol w:w="46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shd w:fill="efefef" w:val="clear"/>
                <w:rtl w:val="0"/>
              </w:rPr>
              <w:t xml:space="preserve">Prospect Details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Prospect name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[Company Name]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br w:type="textWrapping"/>
              <w:t xml:space="preserve">[Website]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What do they sell?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Products: [y/n]</w:t>
              <w:br w:type="textWrapping"/>
              <w:t xml:space="preserve">Services: [y/n]</w:t>
              <w:br w:type="textWrapping"/>
              <w:br w:type="textWrapping"/>
              <w:t xml:space="preserve">[Description of product offering]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Who is in the meeting?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[Name+Linkedin hyperlinked]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Who is the end user? 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Who is the end-user?</w:t>
              <w:br w:type="textWrapping"/>
              <w:t xml:space="preserve">Who is Decision maker?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How what is their billing model? Events? Milestone?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Example:</w:t>
              <w:br w:type="textWrapping"/>
              <w:br w:type="textWrapping"/>
              <w:t xml:space="preserve">Flat fee + usage based on things in the field (For example- we helped 500 residents of this company become more energy efficient)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How quickly do they go from sales to invoice?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Example: Invoices are tabulated at EOM. 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Is all their billing info in one contract or is it multiple (MSA+ PO/Amendments)?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Arial" w:cs="Arial" w:eastAsia="Arial" w:hAnsi="Arial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d9ead3" w:val="clear"/>
                <w:rtl w:val="0"/>
              </w:rPr>
              <w:t xml:space="preserve">This Merchant has MSA that get adjusted with annual amendments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Technical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Are there remittances?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Unsure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SFDC or other CPQ product?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Unsure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Other softwares?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6"/>
                <w:szCs w:val="26"/>
                <w:rtl w:val="0"/>
              </w:rPr>
              <w:t xml:space="preserve">Miscellaneous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Did they supply any additional docs?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Will by April 2, 2024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 there anything you already know we don’t support? 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3/20/24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Apr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500710234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4130878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127774673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Sun Choi (fractional CFO)</w:t>
      </w:r>
    </w:p>
    <w:p w:rsidR="00000000" w:rsidDel="00000000" w:rsidP="00000000" w:rsidRDefault="00000000" w:rsidRPr="00000000" w14:paraId="0000002F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Talkable offers referral marketing software solutions, enabling businesses to create and manage referral programs that drive customer acquisition and retention effectively.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3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Frequently have ToS/MSA + order form (2 separate docs)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Mix of annual / quarterly / monthly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About 50 bills per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Launch/Implementation Dates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Launch Date = Live Date, which is undetermined at the date of the contract signing. Default to signature date if no kick off call or launch date defined in contract.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 month implementation date if no implementation date or time period listed</w:t>
        <w:br w:type="textWrapping"/>
        <w:br w:type="textWrapping"/>
      </w:r>
      <w:r w:rsidDel="00000000" w:rsidR="00000000" w:rsidRPr="00000000">
        <w:rPr>
          <w:sz w:val="20"/>
          <w:szCs w:val="20"/>
          <w:u w:val="single"/>
          <w:rtl w:val="0"/>
        </w:rPr>
        <w:t xml:space="preserve">End Date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contracts that have an </w:t>
      </w:r>
      <w:r w:rsidDel="00000000" w:rsidR="00000000" w:rsidRPr="00000000">
        <w:rPr>
          <w:b w:val="1"/>
          <w:sz w:val="20"/>
          <w:szCs w:val="20"/>
          <w:rtl w:val="0"/>
        </w:rPr>
        <w:t xml:space="preserve">end date in the past, </w:t>
      </w:r>
      <w:r w:rsidDel="00000000" w:rsidR="00000000" w:rsidRPr="00000000">
        <w:rPr>
          <w:sz w:val="20"/>
          <w:szCs w:val="20"/>
          <w:rtl w:val="0"/>
        </w:rPr>
        <w:t xml:space="preserve">we will set the end date to 6 months from now &amp; merchant will let us know if the customer cancelled, sent an amendment, or sent a renewal agreement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all contracts that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not have an end date, </w:t>
      </w:r>
      <w:r w:rsidDel="00000000" w:rsidR="00000000" w:rsidRPr="00000000">
        <w:rPr>
          <w:sz w:val="20"/>
          <w:szCs w:val="20"/>
          <w:rtl w:val="0"/>
        </w:rPr>
        <w:t xml:space="preserve">we will set the end date to 6 months from today, &amp; merchant will let us know if the customer cancelled, sent an amendment, or sent a renewal agreement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all contracts that</w:t>
      </w:r>
      <w:r w:rsidDel="00000000" w:rsidR="00000000" w:rsidRPr="00000000">
        <w:rPr>
          <w:b w:val="1"/>
          <w:sz w:val="20"/>
          <w:szCs w:val="20"/>
          <w:rtl w:val="0"/>
        </w:rPr>
        <w:t xml:space="preserve"> have an end date in the future but potentially ends within the next few months, </w:t>
      </w:r>
      <w:r w:rsidDel="00000000" w:rsidR="00000000" w:rsidRPr="00000000">
        <w:rPr>
          <w:sz w:val="20"/>
          <w:szCs w:val="20"/>
          <w:rtl w:val="0"/>
        </w:rPr>
        <w:t xml:space="preserve">we will go by the end date of the contact unless we hear otherwise.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known at this time</w:t>
      </w:r>
    </w:p>
    <w:p w:rsidR="00000000" w:rsidDel="00000000" w:rsidP="00000000" w:rsidRDefault="00000000" w:rsidRPr="00000000" w14:paraId="00000042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 rec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ARR reporting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dunning - customized messaging, and post-30 day automated escalations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Interested in late fees - either charging them or threatening to charge them based on aging</w:t>
      </w:r>
    </w:p>
    <w:p w:rsidR="00000000" w:rsidDel="00000000" w:rsidP="00000000" w:rsidRDefault="00000000" w:rsidRPr="00000000" w14:paraId="00000047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https://tabs.rewatch.com/video/ovp0a9yix25l4w7c-sun-rebecca-tabs-demo-march-22-2024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https://tabs.rewatch.com/video/erxxc0sxcuutq67v-talkable-tabs-onboarding-april-3-2024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1CqZFPGYa52i3d7hsf6aC9Pf3c6DwdPDWbiTx_rdXLE/edit#heading=h.kpy0upq2lmk1" TargetMode="External"/><Relationship Id="rId7" Type="http://schemas.openxmlformats.org/officeDocument/2006/relationships/hyperlink" Target="https://tabs.rewatch.com/video/ovp0a9yix25l4w7c-sun-rebecca-tabs-demo-march-22-2024" TargetMode="External"/><Relationship Id="rId8" Type="http://schemas.openxmlformats.org/officeDocument/2006/relationships/hyperlink" Target="https://tabs.rewatch.com/video/erxxc0sxcuutq67v-talkable-tabs-onboarding-april-3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