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</w:t>
      </w:r>
      <w:r w:rsidDel="00000000" w:rsidR="00000000" w:rsidRPr="00000000">
        <w:rPr>
          <w:sz w:val="20"/>
          <w:szCs w:val="20"/>
          <w:rtl w:val="0"/>
        </w:rPr>
        <w:t xml:space="preserve">Nov 11,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Scoping start date: </w:t>
      </w:r>
      <w:r w:rsidDel="00000000" w:rsidR="00000000" w:rsidRPr="00000000">
        <w:rPr>
          <w:sz w:val="20"/>
          <w:szCs w:val="20"/>
          <w:rtl w:val="0"/>
        </w:rPr>
        <w:t xml:space="preserve">Nov 12,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Nov 25,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Dec 3,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t xml:space="preserve"> Oct</w:t>
        <w:br w:type="textWrapping"/>
        <w:t xml:space="preserve">Go Live Date: </w:t>
      </w:r>
      <w:r w:rsidDel="00000000" w:rsidR="00000000" w:rsidRPr="00000000">
        <w:rPr>
          <w:sz w:val="20"/>
          <w:szCs w:val="20"/>
          <w:rtl w:val="0"/>
        </w:rPr>
        <w:t xml:space="preserve">Jan 1,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-1226351942"/>
          <w:dropDownList w:lastValue="Nick">
            <w:listItem w:displayText="Rebecca" w:value="Rebecca"/>
            <w:listItem w:displayText="Jarrett" w:value="Jarrett"/>
            <w:listItem w:displayText="Ben" w:value="Ben"/>
            <w:listItem w:displayText="Sean" w:value="Sean"/>
            <w:listItem w:displayText="Josephine" w:value="Josephine"/>
            <w:listItem w:displayText="Paula" w:value="Paula"/>
            <w:listItem w:displayText="Nick" w:value="Nick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Nick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1355474747"/>
          <w:dropDownList w:lastValue="Jeff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Jeff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-1110319406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-1623853516"/>
          <w:dropDownList w:lastValue="QBO Hard Coded Taxes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5a3286"/>
              <w:sz w:val="20"/>
              <w:szCs w:val="20"/>
              <w:shd w:fill="e6cff2" w:val="clear"/>
            </w:rPr>
            <w:t xml:space="preserve">QBO Hard Coded Taxes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Head of Finance and Operations: Serg Zhelezniak - </w:t>
      </w:r>
      <w:hyperlink r:id="rId6">
        <w:r w:rsidDel="00000000" w:rsidR="00000000" w:rsidRPr="00000000">
          <w:rPr>
            <w:rFonts w:ascii="Inter" w:cs="Inter" w:eastAsia="Inter" w:hAnsi="Inter"/>
            <w:color w:val="1155cc"/>
            <w:sz w:val="20"/>
            <w:szCs w:val="20"/>
            <w:u w:val="single"/>
            <w:rtl w:val="0"/>
          </w:rPr>
          <w:t xml:space="preserve">https://www.linkedin.com/in/sergzhelezniak/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Jake Wright -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Director of Accounting and Operations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POC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Etc.</w:t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4"/>
      <w:bookmarkEnd w:id="4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(AE/ Implementation to fill)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Software Subscription + Usage Fees for # of users</w:t>
            </w:r>
          </w:p>
          <w:p w:rsidR="00000000" w:rsidDel="00000000" w:rsidP="00000000" w:rsidRDefault="00000000" w:rsidRPr="00000000" w14:paraId="00000014">
            <w:pPr>
              <w:numPr>
                <w:ilvl w:val="1"/>
                <w:numId w:val="2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Generally Quarterly or Annual</w:t>
              <w:br w:type="textWrapping"/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Is there any important merchant relationship information?</w:t>
              <w:br w:type="textWrapping"/>
              <w:br w:type="textWrapping"/>
              <w:t xml:space="preserve">1) What is the merchant temperament?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Serg is very easy to work with and sees the vision. Personal relationship with Rebecca - brought us in as his first buy as a new hire</w:t>
              <w:br w:type="textWrapping"/>
              <w:t xml:space="preserve">2) Is there a key POC: (i.e.: who is the buyer/decision maker?)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Serg</w:t>
              <w:br w:type="textWrapping"/>
              <w:t xml:space="preserve">3) What are the Tabs features that the key POC cares about?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Contract Management, automated invoicing, Rev Rec, and Renewals management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rPr>
          <w:sz w:val="20"/>
          <w:szCs w:val="20"/>
        </w:rPr>
      </w:pPr>
      <w:bookmarkStart w:colFirst="0" w:colLast="0" w:name="_eyd60qhnw16" w:id="6"/>
      <w:bookmarkEnd w:id="6"/>
      <w:r w:rsidDel="00000000" w:rsidR="00000000" w:rsidRPr="00000000">
        <w:rPr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Harness Wealth is the next generation wealth management solution created for builders - individuals founding, scaling, and investing in businesses. It is a holistic wealth platform that seeks to make bespoke financial advice accessible, intuitive, and valuable through a combination of innovative technology and exceptional advisory firms.</w:t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https://www.harnesswealth.com/</w:t>
      </w:r>
      <w:r w:rsidDel="00000000" w:rsidR="00000000" w:rsidRPr="00000000">
        <w:rPr>
          <w:sz w:val="20"/>
          <w:szCs w:val="20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z w:val="20"/>
          <w:szCs w:val="20"/>
          <w:rtl w:val="0"/>
        </w:rPr>
        <w:t xml:space="preserve">?</w:t>
        <w:br w:type="textWrapping"/>
        <w:t xml:space="preserve">Automating revenue workflows without the need to increase headcount. Software business is the main reason for the buy. There is a rev rec component that we aligned on</w:t>
      </w:r>
      <w:r w:rsidDel="00000000" w:rsidR="00000000" w:rsidRPr="00000000">
        <w:rPr>
          <w:i w:val="1"/>
          <w:sz w:val="20"/>
          <w:szCs w:val="20"/>
          <w:rtl w:val="0"/>
        </w:rPr>
        <w:t xml:space="preserve"> not </w:t>
      </w:r>
      <w:r w:rsidDel="00000000" w:rsidR="00000000" w:rsidRPr="00000000">
        <w:rPr>
          <w:sz w:val="20"/>
          <w:szCs w:val="20"/>
          <w:rtl w:val="0"/>
        </w:rPr>
        <w:t xml:space="preserve">doing to lock in the partnership</w:t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Is there an opt out clause? If so, what is the merchant looking for so they do not exercise it?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rPr>
          <w:sz w:val="20"/>
          <w:szCs w:val="20"/>
        </w:rPr>
      </w:pPr>
      <w:bookmarkStart w:colFirst="0" w:colLast="0" w:name="_ymdiz825wd3r" w:id="7"/>
      <w:bookmarkEnd w:id="7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Are there unique things about the customer creation process for this merchant?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Information on how merchant bills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Subscription + Usage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contract is broken up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One off things to know about the merchant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They have ~40 clients today and doing ~$1.5M in ARR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sz w:val="20"/>
          <w:szCs w:val="20"/>
        </w:rPr>
      </w:pPr>
      <w:bookmarkStart w:colFirst="0" w:colLast="0" w:name="_ve99f8jnwqf5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9"/>
      <w:bookmarkEnd w:id="9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All customers coming directly from QBO and should have billing address and email accurately populated</w:t>
      </w:r>
    </w:p>
    <w:p w:rsidR="00000000" w:rsidDel="00000000" w:rsidP="00000000" w:rsidRDefault="00000000" w:rsidRPr="00000000" w14:paraId="00000033">
      <w:pPr>
        <w:numPr>
          <w:ilvl w:val="1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Use Effective Date from top paragraph of contract</w:t>
      </w:r>
    </w:p>
    <w:p w:rsidR="00000000" w:rsidDel="00000000" w:rsidP="00000000" w:rsidRDefault="00000000" w:rsidRPr="00000000" w14:paraId="00000034">
      <w:pPr>
        <w:numPr>
          <w:ilvl w:val="1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 contracts - important information is in </w:t>
      </w:r>
      <w:r w:rsidDel="00000000" w:rsidR="00000000" w:rsidRPr="00000000">
        <w:rPr>
          <w:b w:val="1"/>
          <w:sz w:val="20"/>
          <w:szCs w:val="20"/>
          <w:rtl w:val="0"/>
        </w:rPr>
        <w:t xml:space="preserve">Section 3 - Revenue Share</w:t>
      </w:r>
    </w:p>
    <w:p w:rsidR="00000000" w:rsidDel="00000000" w:rsidP="00000000" w:rsidRDefault="00000000" w:rsidRPr="00000000" w14:paraId="00000035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Regardless of billing cadence, core charge should be called “Annual Platform Fee”</w:t>
      </w:r>
    </w:p>
    <w:p w:rsidR="00000000" w:rsidDel="00000000" w:rsidP="00000000" w:rsidRDefault="00000000" w:rsidRPr="00000000" w14:paraId="00000036">
      <w:pPr>
        <w:numPr>
          <w:ilvl w:val="1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ALL Flat Price billing terms, the quantity will be 1.</w:t>
      </w:r>
    </w:p>
    <w:p w:rsidR="00000000" w:rsidDel="00000000" w:rsidP="00000000" w:rsidRDefault="00000000" w:rsidRPr="00000000" w14:paraId="00000037">
      <w:pPr>
        <w:numPr>
          <w:ilvl w:val="1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Assume straight-line billing across all periods</w:t>
      </w:r>
    </w:p>
    <w:p w:rsidR="00000000" w:rsidDel="00000000" w:rsidP="00000000" w:rsidRDefault="00000000" w:rsidRPr="00000000" w14:paraId="00000038">
      <w:pPr>
        <w:numPr>
          <w:ilvl w:val="2"/>
          <w:numId w:val="6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contract displays different rate for one period - </w:t>
      </w:r>
      <w:r w:rsidDel="00000000" w:rsidR="00000000" w:rsidRPr="00000000">
        <w:rPr>
          <w:i w:val="1"/>
          <w:sz w:val="20"/>
          <w:szCs w:val="20"/>
          <w:rtl w:val="0"/>
        </w:rPr>
        <w:t xml:space="preserve">adjust appropriately using discount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We are only charging for platform fees in Tabs</w:t>
      </w:r>
    </w:p>
    <w:p w:rsidR="00000000" w:rsidDel="00000000" w:rsidP="00000000" w:rsidRDefault="00000000" w:rsidRPr="00000000" w14:paraId="0000003A">
      <w:pPr>
        <w:numPr>
          <w:ilvl w:val="1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See </w:t>
      </w:r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Alpha Financial</w:t>
        </w:r>
      </w:hyperlink>
      <w:r w:rsidDel="00000000" w:rsidR="00000000" w:rsidRPr="00000000">
        <w:rPr>
          <w:sz w:val="20"/>
          <w:szCs w:val="20"/>
          <w:rtl w:val="0"/>
        </w:rPr>
        <w:t xml:space="preserve"> for example</w:t>
      </w:r>
    </w:p>
    <w:p w:rsidR="00000000" w:rsidDel="00000000" w:rsidP="00000000" w:rsidRDefault="00000000" w:rsidRPr="00000000" w14:paraId="0000003B">
      <w:pPr>
        <w:numPr>
          <w:ilvl w:val="1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CSV instructions only</w:t>
      </w:r>
      <w:r w:rsidDel="00000000" w:rsidR="00000000" w:rsidRPr="00000000">
        <w:rPr>
          <w:sz w:val="20"/>
          <w:szCs w:val="20"/>
          <w:rtl w:val="0"/>
        </w:rPr>
        <w:t xml:space="preserve"> (ignore for garage):</w:t>
      </w:r>
    </w:p>
    <w:p w:rsidR="00000000" w:rsidDel="00000000" w:rsidP="00000000" w:rsidRDefault="00000000" w:rsidRPr="00000000" w14:paraId="0000003C">
      <w:pPr>
        <w:numPr>
          <w:ilvl w:val="2"/>
          <w:numId w:val="6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Freq: 1 every 1 none</w:t>
      </w:r>
    </w:p>
    <w:p w:rsidR="00000000" w:rsidDel="00000000" w:rsidP="00000000" w:rsidRDefault="00000000" w:rsidRPr="00000000" w14:paraId="0000003D">
      <w:pPr>
        <w:numPr>
          <w:ilvl w:val="2"/>
          <w:numId w:val="6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Qty: 1</w:t>
      </w:r>
    </w:p>
    <w:p w:rsidR="00000000" w:rsidDel="00000000" w:rsidP="00000000" w:rsidRDefault="00000000" w:rsidRPr="00000000" w14:paraId="0000003E">
      <w:pPr>
        <w:numPr>
          <w:ilvl w:val="2"/>
          <w:numId w:val="6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Product name = Integration item</w:t>
      </w:r>
    </w:p>
    <w:p w:rsidR="00000000" w:rsidDel="00000000" w:rsidP="00000000" w:rsidRDefault="00000000" w:rsidRPr="00000000" w14:paraId="0000003F">
      <w:pPr>
        <w:numPr>
          <w:ilvl w:val="2"/>
          <w:numId w:val="6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Service Period = Rev Rec Start / End Date</w:t>
      </w:r>
    </w:p>
    <w:p w:rsidR="00000000" w:rsidDel="00000000" w:rsidP="00000000" w:rsidRDefault="00000000" w:rsidRPr="00000000" w14:paraId="00000040">
      <w:pPr>
        <w:numPr>
          <w:ilvl w:val="2"/>
          <w:numId w:val="6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Flat Billing</w:t>
      </w:r>
    </w:p>
    <w:p w:rsidR="00000000" w:rsidDel="00000000" w:rsidP="00000000" w:rsidRDefault="00000000" w:rsidRPr="00000000" w14:paraId="00000041">
      <w:pPr>
        <w:numPr>
          <w:ilvl w:val="2"/>
          <w:numId w:val="6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Recurring = 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Anything to ignore in contracts?</w:t>
      </w:r>
    </w:p>
    <w:p w:rsidR="00000000" w:rsidDel="00000000" w:rsidP="00000000" w:rsidRDefault="00000000" w:rsidRPr="00000000" w14:paraId="00000044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All sections outside of Effective Date at top of contract and Section 3 - Revenue Share</w:t>
      </w:r>
    </w:p>
    <w:p w:rsidR="00000000" w:rsidDel="00000000" w:rsidP="00000000" w:rsidRDefault="00000000" w:rsidRPr="00000000" w14:paraId="00000045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Within Section 3 - only need BTs for Platform Fee and Additional Taxpayers</w:t>
      </w:r>
    </w:p>
    <w:p w:rsidR="00000000" w:rsidDel="00000000" w:rsidP="00000000" w:rsidRDefault="00000000" w:rsidRPr="00000000" w14:paraId="00000046">
      <w:pPr>
        <w:numPr>
          <w:ilvl w:val="2"/>
          <w:numId w:val="6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Ignore anything pertaining to retained revenue share</w:t>
      </w:r>
    </w:p>
    <w:p w:rsidR="00000000" w:rsidDel="00000000" w:rsidP="00000000" w:rsidRDefault="00000000" w:rsidRPr="00000000" w14:paraId="00000047">
      <w:pPr>
        <w:numPr>
          <w:ilvl w:val="2"/>
          <w:numId w:val="6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See </w:t>
      </w:r>
      <w:hyperlink r:id="rId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JBO</w:t>
        </w:r>
      </w:hyperlink>
      <w:r w:rsidDel="00000000" w:rsidR="00000000" w:rsidRPr="00000000">
        <w:rPr>
          <w:sz w:val="20"/>
          <w:szCs w:val="20"/>
          <w:rtl w:val="0"/>
        </w:rPr>
        <w:t xml:space="preserve"> for example on additional Taxpayers BTs</w:t>
        <w:br w:type="textWrapping"/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4A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 Year</w:t>
        <w:br w:type="textWrapping"/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4C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30</w:t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4E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Stated in section 3a under Revenue Share</w:t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50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rPr>
          <w:sz w:val="20"/>
          <w:szCs w:val="20"/>
        </w:rPr>
      </w:pPr>
      <w:bookmarkStart w:colFirst="0" w:colLast="0" w:name="_32907kxgf70j" w:id="10"/>
      <w:bookmarkEnd w:id="10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53">
      <w:pPr>
        <w:numPr>
          <w:ilvl w:val="1"/>
          <w:numId w:val="3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Ignore events in contract</w:t>
      </w:r>
    </w:p>
    <w:p w:rsidR="00000000" w:rsidDel="00000000" w:rsidP="00000000" w:rsidRDefault="00000000" w:rsidRPr="00000000" w14:paraId="00000054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55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Everything maps to Platform Fee</w:t>
      </w:r>
    </w:p>
    <w:p w:rsidR="00000000" w:rsidDel="00000000" w:rsidP="00000000" w:rsidRDefault="00000000" w:rsidRPr="00000000" w14:paraId="00000058">
      <w:pPr>
        <w:ind w:left="720" w:firstLine="0"/>
        <w:rPr>
          <w:sz w:val="20"/>
          <w:szCs w:val="20"/>
        </w:rPr>
      </w:pPr>
      <w:hyperlink r:id="rId10">
        <w:r w:rsidDel="00000000" w:rsidR="00000000" w:rsidRPr="00000000">
          <w:rPr>
            <w:color w:val="0000ee"/>
            <w:sz w:val="20"/>
            <w:szCs w:val="20"/>
            <w:u w:val="single"/>
            <w:rtl w:val="0"/>
          </w:rPr>
          <w:t xml:space="preserve">Harness | Integration Items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5D">
      <w:pPr>
        <w:numPr>
          <w:ilvl w:val="1"/>
          <w:numId w:val="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Jeff in #harness during Implementation</w:t>
      </w:r>
    </w:p>
    <w:p w:rsidR="00000000" w:rsidDel="00000000" w:rsidP="00000000" w:rsidRDefault="00000000" w:rsidRPr="00000000" w14:paraId="0000005E">
      <w:pPr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60">
      <w:pPr>
        <w:ind w:left="144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3"/>
        <w:rPr>
          <w:sz w:val="20"/>
          <w:szCs w:val="20"/>
        </w:rPr>
      </w:pPr>
      <w:bookmarkStart w:colFirst="0" w:colLast="0" w:name="_niouzto9de6n" w:id="11"/>
      <w:bookmarkEnd w:id="11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8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64">
      <w:pPr>
        <w:numPr>
          <w:ilvl w:val="1"/>
          <w:numId w:val="8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</w:p>
    <w:p w:rsidR="00000000" w:rsidDel="00000000" w:rsidP="00000000" w:rsidRDefault="00000000" w:rsidRPr="00000000" w14:paraId="00000065">
      <w:pPr>
        <w:pStyle w:val="Heading3"/>
        <w:rPr>
          <w:sz w:val="20"/>
          <w:szCs w:val="20"/>
        </w:rPr>
      </w:pPr>
      <w:bookmarkStart w:colFirst="0" w:colLast="0" w:name="_htt28tqxjcgm" w:id="12"/>
      <w:bookmarkEnd w:id="12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Rev Share</w:t>
      </w:r>
    </w:p>
    <w:p w:rsidR="00000000" w:rsidDel="00000000" w:rsidP="00000000" w:rsidRDefault="00000000" w:rsidRPr="00000000" w14:paraId="00000067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They take a percentage of the invoice for any leads generated through the platform for their advisors</w:t>
      </w:r>
    </w:p>
    <w:p w:rsidR="00000000" w:rsidDel="00000000" w:rsidP="00000000" w:rsidRDefault="00000000" w:rsidRPr="00000000" w14:paraId="00000068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This is ~20% of their overall revenue and would love to have it all in once place</w:t>
      </w:r>
    </w:p>
    <w:p w:rsidR="00000000" w:rsidDel="00000000" w:rsidP="00000000" w:rsidRDefault="00000000" w:rsidRPr="00000000" w14:paraId="00000069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NOT URGENT. Royce and I scoped this during deal process and aligned that this is not something we can do right now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rPr>
          <w:sz w:val="20"/>
          <w:szCs w:val="20"/>
        </w:rPr>
      </w:pPr>
      <w:bookmarkStart w:colFirst="0" w:colLast="0" w:name="_oykkd54hcc96" w:id="13"/>
      <w:bookmarkEnd w:id="13"/>
      <w:r w:rsidDel="00000000" w:rsidR="00000000" w:rsidRPr="00000000">
        <w:rPr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11/11/24 - First Intro Call and custom demo</w:t>
      </w:r>
    </w:p>
    <w:p w:rsidR="00000000" w:rsidDel="00000000" w:rsidP="00000000" w:rsidRDefault="00000000" w:rsidRPr="00000000" w14:paraId="0000006D">
      <w:pPr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hyperlink r:id="rId1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https://tabs.rewatch.com/video/1xlehs04g5bvhalz-serg-zhelezniak-and-nicholas-gatti-november-11-2024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11/12/24 - Rev Share Scoping</w:t>
      </w:r>
    </w:p>
    <w:p w:rsidR="00000000" w:rsidDel="00000000" w:rsidP="00000000" w:rsidRDefault="00000000" w:rsidRPr="00000000" w14:paraId="0000006F">
      <w:pPr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hyperlink r:id="rId1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https://tabs.rewatch.com/video/p0zgp8r6ohqew3mv-harness-tabs-rev-share-scoping-november-12-2024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11/19/24 - Proposal Sync</w:t>
      </w:r>
    </w:p>
    <w:p w:rsidR="00000000" w:rsidDel="00000000" w:rsidP="00000000" w:rsidRDefault="00000000" w:rsidRPr="00000000" w14:paraId="00000071">
      <w:pPr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hyperlink r:id="rId1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https://tabs.rewatch.com/video/gcvx1ltxyeroclcd-harness-tabs-prosposal-sync-november-19-2024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11/21/24 - Sandbox Walkthrough</w:t>
      </w:r>
    </w:p>
    <w:p w:rsidR="00000000" w:rsidDel="00000000" w:rsidP="00000000" w:rsidRDefault="00000000" w:rsidRPr="00000000" w14:paraId="00000073">
      <w:pPr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hyperlink r:id="rId14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https://tabs.rewatch.com/video/cvk6eupblhmru4to-harness-sandbox-walkthrough-november-21-2024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sectPr>
      <w:headerReference r:id="rId15" w:type="default"/>
      <w:footerReference r:id="rId1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6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5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  <w:shd w:fill="auto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  <w:shd w:fill="auto" w:val="clear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tabs.rewatch.com/video/1xlehs04g5bvhalz-serg-zhelezniak-and-nicholas-gatti-november-11-2024" TargetMode="External"/><Relationship Id="rId10" Type="http://schemas.openxmlformats.org/officeDocument/2006/relationships/hyperlink" Target="https://docs.google.com/spreadsheets/d/1ESod7H3Hjl83isYeDbPqWToGimIC8LZT5TzR1LWyDYI/edit?gid=0#gid=0" TargetMode="External"/><Relationship Id="rId13" Type="http://schemas.openxmlformats.org/officeDocument/2006/relationships/hyperlink" Target="https://tabs.rewatch.com/video/gcvx1ltxyeroclcd-harness-tabs-prosposal-sync-november-19-2024" TargetMode="External"/><Relationship Id="rId12" Type="http://schemas.openxmlformats.org/officeDocument/2006/relationships/hyperlink" Target="https://tabs.rewatch.com/video/p0zgp8r6ohqew3mv-harness-tabs-rev-share-scoping-november-12-2024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arage.tabsplatform.com/prod/contracts/d08efb06-a72b-44ae-a875-73d4796becc1/terms/revenue" TargetMode="External"/><Relationship Id="rId15" Type="http://schemas.openxmlformats.org/officeDocument/2006/relationships/header" Target="header1.xml"/><Relationship Id="rId14" Type="http://schemas.openxmlformats.org/officeDocument/2006/relationships/hyperlink" Target="https://tabs.rewatch.com/video/cvk6eupblhmru4to-harness-sandbox-walkthrough-november-21-2024" TargetMode="Externa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www.linkedin.com/in/sergzhelezniak/" TargetMode="External"/><Relationship Id="rId7" Type="http://schemas.openxmlformats.org/officeDocument/2006/relationships/hyperlink" Target="https://www.linkedin.com/in/jakewright86/" TargetMode="External"/><Relationship Id="rId8" Type="http://schemas.openxmlformats.org/officeDocument/2006/relationships/hyperlink" Target="https://garage.tabsplatform.com/prod/contracts/99277afe-faf8-4130-aa13-9d3708182f2d/terms/revenu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