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Arist</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857127991"/>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numPr>
                <w:ilvl w:val="1"/>
                <w:numId w:val="3"/>
              </w:numPr>
              <w:ind w:left="1440" w:hanging="360"/>
              <w:rPr>
                <w:sz w:val="20"/>
                <w:szCs w:val="20"/>
              </w:rPr>
            </w:pPr>
            <w:r w:rsidDel="00000000" w:rsidR="00000000" w:rsidRPr="00000000">
              <w:rPr>
                <w:sz w:val="20"/>
                <w:szCs w:val="20"/>
                <w:rtl w:val="0"/>
              </w:rPr>
              <w:t xml:space="preserve">Pricing is based on per seat but is flat Saas. They do not recognize the revenue as the seats are activated</w:t>
            </w:r>
          </w:p>
          <w:p w:rsidR="00000000" w:rsidDel="00000000" w:rsidP="00000000" w:rsidRDefault="00000000" w:rsidRPr="00000000" w14:paraId="00000008">
            <w:pPr>
              <w:numPr>
                <w:ilvl w:val="1"/>
                <w:numId w:val="3"/>
              </w:numPr>
              <w:ind w:left="1440" w:hanging="360"/>
              <w:rPr>
                <w:sz w:val="20"/>
                <w:szCs w:val="20"/>
              </w:rPr>
            </w:pPr>
            <w:r w:rsidDel="00000000" w:rsidR="00000000" w:rsidRPr="00000000">
              <w:rPr>
                <w:sz w:val="20"/>
                <w:szCs w:val="20"/>
                <w:rtl w:val="0"/>
              </w:rPr>
              <w:t xml:space="preserve">Seats are not added on an individual basis. If any new seats are added on it would be tracked via email and are invoiced once for the new amount. Merchant would provide Tabs with the prorated amount in this scenario</w:t>
            </w:r>
          </w:p>
          <w:p w:rsidR="00000000" w:rsidDel="00000000" w:rsidP="00000000" w:rsidRDefault="00000000" w:rsidRPr="00000000" w14:paraId="00000009">
            <w:pPr>
              <w:numPr>
                <w:ilvl w:val="1"/>
                <w:numId w:val="3"/>
              </w:numPr>
              <w:ind w:left="1440" w:hanging="360"/>
              <w:rPr>
                <w:sz w:val="20"/>
                <w:szCs w:val="20"/>
                <w:u w:val="none"/>
              </w:rPr>
            </w:pPr>
            <w:r w:rsidDel="00000000" w:rsidR="00000000" w:rsidRPr="00000000">
              <w:rPr>
                <w:sz w:val="20"/>
                <w:szCs w:val="20"/>
                <w:rtl w:val="0"/>
              </w:rPr>
              <w:t xml:space="preserve">Arist sells to enterprise companies so they will have smaller volume but high value contracts.</w:t>
            </w:r>
          </w:p>
          <w:p w:rsidR="00000000" w:rsidDel="00000000" w:rsidP="00000000" w:rsidRDefault="00000000" w:rsidRPr="00000000" w14:paraId="0000000A">
            <w:pPr>
              <w:numPr>
                <w:ilvl w:val="0"/>
                <w:numId w:val="3"/>
              </w:numPr>
              <w:ind w:left="720" w:hanging="360"/>
              <w:rPr>
                <w:sz w:val="20"/>
                <w:szCs w:val="20"/>
              </w:rPr>
            </w:pPr>
            <w:r w:rsidDel="00000000" w:rsidR="00000000" w:rsidRPr="00000000">
              <w:rPr>
                <w:sz w:val="20"/>
                <w:szCs w:val="20"/>
                <w:shd w:fill="d9ead3" w:val="clear"/>
                <w:rtl w:val="0"/>
              </w:rPr>
              <w:t xml:space="preserve">What is the merchant temperament? </w:t>
            </w:r>
          </w:p>
          <w:p w:rsidR="00000000" w:rsidDel="00000000" w:rsidP="00000000" w:rsidRDefault="00000000" w:rsidRPr="00000000" w14:paraId="0000000B">
            <w:pPr>
              <w:numPr>
                <w:ilvl w:val="0"/>
                <w:numId w:val="4"/>
              </w:numPr>
              <w:ind w:left="1440" w:hanging="360"/>
              <w:rPr>
                <w:sz w:val="20"/>
                <w:szCs w:val="20"/>
              </w:rPr>
            </w:pPr>
            <w:r w:rsidDel="00000000" w:rsidR="00000000" w:rsidRPr="00000000">
              <w:rPr>
                <w:sz w:val="20"/>
                <w:szCs w:val="20"/>
                <w:rtl w:val="0"/>
              </w:rPr>
              <w:t xml:space="preserve">Jasper is relatively easy going and wears many hats at Arist. He will also outsource some of the manual work to a contractor at times.</w:t>
            </w:r>
            <w:r w:rsidDel="00000000" w:rsidR="00000000" w:rsidRPr="00000000">
              <w:rPr>
                <w:rtl w:val="0"/>
              </w:rPr>
            </w:r>
          </w:p>
          <w:p w:rsidR="00000000" w:rsidDel="00000000" w:rsidP="00000000" w:rsidRDefault="00000000" w:rsidRPr="00000000" w14:paraId="0000000C">
            <w:pPr>
              <w:ind w:left="0" w:firstLine="0"/>
              <w:rPr>
                <w:sz w:val="20"/>
                <w:szCs w:val="20"/>
                <w:shd w:fill="d9ead3" w:val="clear"/>
              </w:rPr>
            </w:pPr>
            <w:r w:rsidDel="00000000" w:rsidR="00000000" w:rsidRPr="00000000">
              <w:rPr>
                <w:rtl w:val="0"/>
              </w:rPr>
            </w:r>
          </w:p>
          <w:p w:rsidR="00000000" w:rsidDel="00000000" w:rsidP="00000000" w:rsidRDefault="00000000" w:rsidRPr="00000000" w14:paraId="0000000D">
            <w:pPr>
              <w:ind w:left="0" w:firstLine="0"/>
              <w:rPr>
                <w:sz w:val="20"/>
                <w:szCs w:val="20"/>
                <w:shd w:fill="d9ead3" w:val="clear"/>
              </w:rPr>
            </w:pP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E">
            <w:pPr>
              <w:numPr>
                <w:ilvl w:val="0"/>
                <w:numId w:val="1"/>
              </w:numPr>
              <w:ind w:left="720" w:hanging="360"/>
              <w:rPr>
                <w:sz w:val="20"/>
                <w:szCs w:val="20"/>
              </w:rPr>
            </w:pPr>
            <w:r w:rsidDel="00000000" w:rsidR="00000000" w:rsidRPr="00000000">
              <w:rPr>
                <w:sz w:val="20"/>
                <w:szCs w:val="20"/>
                <w:rtl w:val="0"/>
              </w:rPr>
              <w:t xml:space="preserve">Scalable solution to support their growth, Jasper is a team of 1</w:t>
            </w:r>
          </w:p>
          <w:p w:rsidR="00000000" w:rsidDel="00000000" w:rsidP="00000000" w:rsidRDefault="00000000" w:rsidRPr="00000000" w14:paraId="0000000F">
            <w:pPr>
              <w:numPr>
                <w:ilvl w:val="0"/>
                <w:numId w:val="1"/>
              </w:numPr>
              <w:ind w:left="720" w:hanging="360"/>
              <w:rPr>
                <w:sz w:val="20"/>
                <w:szCs w:val="20"/>
              </w:rPr>
            </w:pPr>
            <w:r w:rsidDel="00000000" w:rsidR="00000000" w:rsidRPr="00000000">
              <w:rPr>
                <w:sz w:val="20"/>
                <w:szCs w:val="20"/>
                <w:rtl w:val="0"/>
              </w:rPr>
              <w:t xml:space="preserve">Integration with Quickbooks</w:t>
            </w:r>
          </w:p>
          <w:p w:rsidR="00000000" w:rsidDel="00000000" w:rsidP="00000000" w:rsidRDefault="00000000" w:rsidRPr="00000000" w14:paraId="00000010">
            <w:pPr>
              <w:numPr>
                <w:ilvl w:val="0"/>
                <w:numId w:val="1"/>
              </w:numPr>
              <w:ind w:left="720" w:hanging="360"/>
              <w:rPr>
                <w:sz w:val="20"/>
                <w:szCs w:val="20"/>
                <w:u w:val="none"/>
              </w:rPr>
            </w:pPr>
            <w:r w:rsidDel="00000000" w:rsidR="00000000" w:rsidRPr="00000000">
              <w:rPr>
                <w:sz w:val="20"/>
                <w:szCs w:val="20"/>
                <w:rtl w:val="0"/>
              </w:rPr>
              <w:t xml:space="preserve">Automated reporting on O2C - all very manual today</w:t>
            </w:r>
          </w:p>
          <w:p w:rsidR="00000000" w:rsidDel="00000000" w:rsidP="00000000" w:rsidRDefault="00000000" w:rsidRPr="00000000" w14:paraId="00000011">
            <w:pPr>
              <w:ind w:left="720" w:firstLine="0"/>
              <w:rPr>
                <w:sz w:val="20"/>
                <w:szCs w:val="20"/>
                <w:shd w:fill="d9ead3" w:val="clear"/>
              </w:rPr>
            </w:pPr>
            <w:r w:rsidDel="00000000" w:rsidR="00000000" w:rsidRPr="00000000">
              <w:rPr>
                <w:rtl w:val="0"/>
              </w:rPr>
            </w:r>
          </w:p>
          <w:p w:rsidR="00000000" w:rsidDel="00000000" w:rsidP="00000000" w:rsidRDefault="00000000" w:rsidRPr="00000000" w14:paraId="00000012">
            <w:pPr>
              <w:ind w:left="720" w:firstLine="0"/>
              <w:rPr>
                <w:sz w:val="20"/>
                <w:szCs w:val="20"/>
                <w:shd w:fill="d9ead3" w:val="clear"/>
              </w:rPr>
            </w:pPr>
            <w:r w:rsidDel="00000000" w:rsidR="00000000" w:rsidRPr="00000000">
              <w:rPr>
                <w:sz w:val="20"/>
                <w:szCs w:val="20"/>
                <w:shd w:fill="d9ead3" w:val="clear"/>
                <w:rtl w:val="0"/>
              </w:rPr>
              <w:t xml:space="preserve">ANY SORT OF NON-STANDARD DEAL CONVERSATIONS TO BE FILLED OUT BY THE SC, with documentation linked.</w:t>
            </w:r>
          </w:p>
          <w:p w:rsidR="00000000" w:rsidDel="00000000" w:rsidP="00000000" w:rsidRDefault="00000000" w:rsidRPr="00000000" w14:paraId="00000013">
            <w:pPr>
              <w:numPr>
                <w:ilvl w:val="0"/>
                <w:numId w:val="8"/>
              </w:numPr>
              <w:ind w:left="1440" w:hanging="360"/>
              <w:rPr>
                <w:sz w:val="20"/>
                <w:szCs w:val="20"/>
                <w:u w:val="none"/>
                <w:shd w:fill="d9ead3" w:val="clear"/>
              </w:rPr>
            </w:pPr>
            <w:hyperlink r:id="rId6">
              <w:r w:rsidDel="00000000" w:rsidR="00000000" w:rsidRPr="00000000">
                <w:rPr>
                  <w:color w:val="1155cc"/>
                  <w:sz w:val="20"/>
                  <w:szCs w:val="20"/>
                  <w:u w:val="single"/>
                  <w:shd w:fill="d9ead3" w:val="clear"/>
                  <w:rtl w:val="0"/>
                </w:rPr>
                <w:t xml:space="preserve">How any mid contract upgrades in seats will be treated</w:t>
              </w:r>
            </w:hyperlink>
            <w:r w:rsidDel="00000000" w:rsidR="00000000" w:rsidRPr="00000000">
              <w:rPr>
                <w:rtl w:val="0"/>
              </w:rPr>
            </w:r>
          </w:p>
          <w:p w:rsidR="00000000" w:rsidDel="00000000" w:rsidP="00000000" w:rsidRDefault="00000000" w:rsidRPr="00000000" w14:paraId="00000014">
            <w:pPr>
              <w:ind w:left="720" w:firstLine="0"/>
              <w:rPr>
                <w:sz w:val="20"/>
                <w:szCs w:val="20"/>
              </w:rPr>
            </w:pP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8">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1">
      <w:pPr>
        <w:numPr>
          <w:ilvl w:val="0"/>
          <w:numId w:val="7"/>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22">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3">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4">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5">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6">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7">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8">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9">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2A">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B">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2C">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D">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2E">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F">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0">
      <w:pPr>
        <w:numPr>
          <w:ilvl w:val="0"/>
          <w:numId w:val="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1">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2">
      <w:pPr>
        <w:numPr>
          <w:ilvl w:val="0"/>
          <w:numId w:val="9"/>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3">
      <w:pPr>
        <w:ind w:left="720" w:firstLine="0"/>
        <w:rPr>
          <w:sz w:val="20"/>
          <w:szCs w:val="20"/>
        </w:rPr>
      </w:pPr>
      <w:r w:rsidDel="00000000" w:rsidR="00000000" w:rsidRPr="00000000">
        <w:rPr>
          <w:rtl w:val="0"/>
        </w:rPr>
      </w:r>
    </w:p>
    <w:p w:rsidR="00000000" w:rsidDel="00000000" w:rsidP="00000000" w:rsidRDefault="00000000" w:rsidRPr="00000000" w14:paraId="0000003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6">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7">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8">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39">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3A">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3B">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3C">
      <w:pPr>
        <w:ind w:left="720" w:firstLine="0"/>
        <w:rPr>
          <w:sz w:val="20"/>
          <w:szCs w:val="20"/>
          <w:highlight w:val="yellow"/>
        </w:rPr>
      </w:pPr>
      <w:r w:rsidDel="00000000" w:rsidR="00000000" w:rsidRPr="00000000">
        <w:rPr>
          <w:rtl w:val="0"/>
        </w:rPr>
      </w:r>
    </w:p>
    <w:p w:rsidR="00000000" w:rsidDel="00000000" w:rsidP="00000000" w:rsidRDefault="00000000" w:rsidRPr="00000000" w14:paraId="0000003D">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E">
      <w:pPr>
        <w:numPr>
          <w:ilvl w:val="0"/>
          <w:numId w:val="10"/>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3F">
      <w:pPr>
        <w:numPr>
          <w:ilvl w:val="1"/>
          <w:numId w:val="10"/>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0">
      <w:pPr>
        <w:numPr>
          <w:ilvl w:val="1"/>
          <w:numId w:val="10"/>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r w:rsidDel="00000000" w:rsidR="00000000" w:rsidRPr="00000000">
        <w:rPr>
          <w:rtl w:val="0"/>
        </w:rPr>
      </w:r>
    </w:p>
    <w:p w:rsidR="00000000" w:rsidDel="00000000" w:rsidP="00000000" w:rsidRDefault="00000000" w:rsidRPr="00000000" w14:paraId="00000041">
      <w:pPr>
        <w:pStyle w:val="Heading3"/>
        <w:rPr>
          <w:sz w:val="20"/>
          <w:szCs w:val="20"/>
        </w:rPr>
      </w:pPr>
      <w:bookmarkStart w:colFirst="0" w:colLast="0" w:name="_ld00e4ew24ub" w:id="7"/>
      <w:bookmarkEnd w:id="7"/>
      <w:r w:rsidDel="00000000" w:rsidR="00000000" w:rsidRPr="00000000">
        <w:rPr>
          <w:rtl w:val="0"/>
        </w:rPr>
      </w:r>
    </w:p>
    <w:p w:rsidR="00000000" w:rsidDel="00000000" w:rsidP="00000000" w:rsidRDefault="00000000" w:rsidRPr="00000000" w14:paraId="00000042">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43">
      <w:pPr>
        <w:numPr>
          <w:ilvl w:val="0"/>
          <w:numId w:val="2"/>
        </w:numPr>
        <w:ind w:left="720" w:hanging="360"/>
        <w:rPr>
          <w:sz w:val="20"/>
          <w:szCs w:val="20"/>
        </w:rPr>
      </w:pPr>
      <w:hyperlink r:id="rId7">
        <w:r w:rsidDel="00000000" w:rsidR="00000000" w:rsidRPr="00000000">
          <w:rPr>
            <w:color w:val="1155cc"/>
            <w:sz w:val="20"/>
            <w:szCs w:val="20"/>
            <w:u w:val="single"/>
            <w:rtl w:val="0"/>
          </w:rPr>
          <w:t xml:space="preserve">Discovery call on 8.29</w:t>
        </w:r>
      </w:hyperlink>
      <w:r w:rsidDel="00000000" w:rsidR="00000000" w:rsidRPr="00000000">
        <w:rPr>
          <w:rtl w:val="0"/>
        </w:rPr>
      </w:r>
    </w:p>
    <w:p w:rsidR="00000000" w:rsidDel="00000000" w:rsidP="00000000" w:rsidRDefault="00000000" w:rsidRPr="00000000" w14:paraId="00000044">
      <w:pPr>
        <w:numPr>
          <w:ilvl w:val="0"/>
          <w:numId w:val="2"/>
        </w:numPr>
        <w:ind w:left="720" w:hanging="360"/>
        <w:rPr>
          <w:sz w:val="20"/>
          <w:szCs w:val="20"/>
          <w:u w:val="none"/>
        </w:rPr>
      </w:pPr>
      <w:hyperlink r:id="rId8">
        <w:r w:rsidDel="00000000" w:rsidR="00000000" w:rsidRPr="00000000">
          <w:rPr>
            <w:color w:val="1155cc"/>
            <w:sz w:val="20"/>
            <w:szCs w:val="20"/>
            <w:u w:val="single"/>
            <w:rtl w:val="0"/>
          </w:rPr>
          <w:t xml:space="preserve">Demo on 9.4</w:t>
        </w:r>
      </w:hyperlink>
      <w:r w:rsidDel="00000000" w:rsidR="00000000" w:rsidRPr="00000000">
        <w:rPr>
          <w:rtl w:val="0"/>
        </w:rPr>
      </w:r>
    </w:p>
    <w:p w:rsidR="00000000" w:rsidDel="00000000" w:rsidP="00000000" w:rsidRDefault="00000000" w:rsidRPr="00000000" w14:paraId="00000045">
      <w:pPr>
        <w:numPr>
          <w:ilvl w:val="0"/>
          <w:numId w:val="2"/>
        </w:numPr>
        <w:ind w:left="720" w:hanging="360"/>
        <w:rPr>
          <w:sz w:val="20"/>
          <w:szCs w:val="20"/>
          <w:u w:val="none"/>
        </w:rPr>
      </w:pPr>
      <w:hyperlink r:id="rId9">
        <w:r w:rsidDel="00000000" w:rsidR="00000000" w:rsidRPr="00000000">
          <w:rPr>
            <w:color w:val="1155cc"/>
            <w:sz w:val="20"/>
            <w:szCs w:val="20"/>
            <w:u w:val="single"/>
            <w:rtl w:val="0"/>
          </w:rPr>
          <w:t xml:space="preserve">Implementation, CX, &amp; pricing </w:t>
        </w:r>
      </w:hyperlink>
      <w:r w:rsidDel="00000000" w:rsidR="00000000" w:rsidRPr="00000000">
        <w:rPr>
          <w:rtl w:val="0"/>
        </w:rPr>
      </w:r>
    </w:p>
    <w:p w:rsidR="00000000" w:rsidDel="00000000" w:rsidP="00000000" w:rsidRDefault="00000000" w:rsidRPr="00000000" w14:paraId="00000046">
      <w:pPr>
        <w:numPr>
          <w:ilvl w:val="0"/>
          <w:numId w:val="2"/>
        </w:numPr>
        <w:ind w:left="720" w:hanging="360"/>
        <w:rPr>
          <w:sz w:val="20"/>
          <w:szCs w:val="20"/>
          <w:u w:val="none"/>
        </w:rPr>
      </w:pPr>
      <w:hyperlink r:id="rId10">
        <w:r w:rsidDel="00000000" w:rsidR="00000000" w:rsidRPr="00000000">
          <w:rPr>
            <w:color w:val="1155cc"/>
            <w:sz w:val="20"/>
            <w:szCs w:val="20"/>
            <w:u w:val="single"/>
            <w:rtl w:val="0"/>
          </w:rPr>
          <w:t xml:space="preserve">Arist sales deck</w:t>
        </w:r>
      </w:hyperlink>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docs.google.com/presentation/d/1SbIHM4NIYrojkREn9lIQMTyt3SBqwcLNutA7LQjQXds/edit?usp=sharing" TargetMode="External"/><Relationship Id="rId12" Type="http://schemas.openxmlformats.org/officeDocument/2006/relationships/footer" Target="footer1.xml"/><Relationship Id="rId9" Type="http://schemas.openxmlformats.org/officeDocument/2006/relationships/hyperlink" Target="https://us-56595.app.gong.io/call?id=8416192664595489843" TargetMode="External"/><Relationship Id="rId5" Type="http://schemas.openxmlformats.org/officeDocument/2006/relationships/styles" Target="styles.xml"/><Relationship Id="rId6" Type="http://schemas.openxmlformats.org/officeDocument/2006/relationships/hyperlink" Target="https://tabs-7so1666.slack.com/archives/C0963GH2KMK/p1758569982753309" TargetMode="External"/><Relationship Id="rId7" Type="http://schemas.openxmlformats.org/officeDocument/2006/relationships/hyperlink" Target="https://us-56595.app.gong.io/call?id=3141379824884670973" TargetMode="External"/><Relationship Id="rId8" Type="http://schemas.openxmlformats.org/officeDocument/2006/relationships/hyperlink" Target="https://us-56595.app.gong.io/call?id=447647307310163469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