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- Axion 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April 12 2024</w:t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Apr 12,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May 21,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May 24,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May 24,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637047318"/>
          <w:dropDownList w:lastValue="Ben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11734b"/>
              <w:sz w:val="20"/>
              <w:szCs w:val="20"/>
              <w:shd w:fill="d4edbc" w:val="clear"/>
            </w:rPr>
            <w:t xml:space="preserve">Ben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239258210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383001273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  <w:hyperlink r:id="rId6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Gabe Hoffman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0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Axion Ray is the leading AI observability command center relied on by global manufacturing companies to detect and solve emerging quality issues affecting customers at the earliest warning signals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</w:t>
      </w:r>
    </w:p>
    <w:p w:rsidR="00000000" w:rsidDel="00000000" w:rsidP="00000000" w:rsidRDefault="00000000" w:rsidRPr="00000000" w14:paraId="0000001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Today most processes are manual/in QBO and tracked in Excel spreadsheets. Billing isn’t that complicated and they don’t have super high volume yet, so consolidation, automation ahead of scale, a place to store notes for customers, and reporting (eventually rev rec) are drivers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1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relationship information</w:t>
        <w:br w:type="textWrapping"/>
        <w:br w:type="textWrapping"/>
        <w:t xml:space="preserve">1) What is Merchant Temperament? Gabe is sharp and not difficult to work with. </w:t>
      </w:r>
    </w:p>
    <w:p w:rsidR="00000000" w:rsidDel="00000000" w:rsidP="00000000" w:rsidRDefault="00000000" w:rsidRPr="00000000" w14:paraId="0000001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2) Is there key POC the buyer/decision maker? Gabe Hoffman</w:t>
        <w:br w:type="textWrapping"/>
        <w:t xml:space="preserve">3) What are the Tabs features the key POC care about? Automation, centralized repository for all finance AR data including merchant notes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 very high volume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 is straight Saas billing, no usage or any other things to date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have an opt out/renegotiation point in their contract, so it will be super important to get Gabe hooked into effectively using the product and using new tools like rev rec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>
          <w:sz w:val="20"/>
          <w:szCs w:val="20"/>
        </w:rPr>
      </w:pPr>
      <w:bookmarkStart w:colFirst="0" w:colLast="0" w:name="_ymdiz825wd3r" w:id="6"/>
      <w:bookmarkEnd w:id="6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Are the unique things about the customer creation process for this merchant?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 that I am aware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7"/>
      <w:bookmarkEnd w:id="7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Descriptions are extremely long (ex: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Baxter Healthcare</w:t>
        </w:r>
      </w:hyperlink>
      <w:r w:rsidDel="00000000" w:rsidR="00000000" w:rsidRPr="00000000">
        <w:rPr>
          <w:sz w:val="20"/>
          <w:szCs w:val="20"/>
          <w:rtl w:val="0"/>
        </w:rPr>
        <w:t xml:space="preserve">), so do not add them into the description field in BTs, process with no </w:t>
      </w:r>
      <w:r w:rsidDel="00000000" w:rsidR="00000000" w:rsidRPr="00000000">
        <w:rPr>
          <w:sz w:val="20"/>
          <w:szCs w:val="20"/>
          <w:rtl w:val="0"/>
        </w:rPr>
        <w:t xml:space="preserve">description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merchant has requested that may differ by contract (e.g. always back-date invoice date to final day of the month)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up-front billing unless there is a schedule specified in the contract (annual, Biannual, quarterly). There is 0 monthly billing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>
          <w:sz w:val="20"/>
          <w:szCs w:val="20"/>
        </w:rPr>
      </w:pPr>
      <w:bookmarkStart w:colFirst="0" w:colLast="0" w:name="_32907kxgf70j" w:id="8"/>
      <w:bookmarkEnd w:id="8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</w:r>
    </w:p>
    <w:p w:rsidR="00000000" w:rsidDel="00000000" w:rsidP="00000000" w:rsidRDefault="00000000" w:rsidRPr="00000000" w14:paraId="00000034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Axion Platform</w:t>
      </w:r>
    </w:p>
    <w:p w:rsidR="00000000" w:rsidDel="00000000" w:rsidP="00000000" w:rsidRDefault="00000000" w:rsidRPr="00000000" w14:paraId="0000003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</w:r>
    </w:p>
    <w:p w:rsidR="00000000" w:rsidDel="00000000" w:rsidP="00000000" w:rsidRDefault="00000000" w:rsidRPr="00000000" w14:paraId="0000003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Does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E">
      <w:pPr>
        <w:numPr>
          <w:ilvl w:val="2"/>
          <w:numId w:val="3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F">
      <w:pPr>
        <w:numPr>
          <w:ilvl w:val="2"/>
          <w:numId w:val="3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>
          <w:sz w:val="20"/>
          <w:szCs w:val="20"/>
        </w:rPr>
      </w:pPr>
      <w:bookmarkStart w:colFirst="0" w:colLast="0" w:name="_niouzto9de6n" w:id="9"/>
      <w:bookmarkEnd w:id="9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5">
      <w:pPr>
        <w:pStyle w:val="Heading3"/>
        <w:rPr>
          <w:sz w:val="20"/>
          <w:szCs w:val="20"/>
        </w:rPr>
      </w:pPr>
      <w:bookmarkStart w:colFirst="0" w:colLast="0" w:name="_htt28tqxjcgm" w:id="10"/>
      <w:bookmarkEnd w:id="10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 1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</w:t>
      </w:r>
    </w:p>
    <w:p w:rsidR="00000000" w:rsidDel="00000000" w:rsidP="00000000" w:rsidRDefault="00000000" w:rsidRPr="00000000" w14:paraId="0000004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>
          <w:sz w:val="20"/>
          <w:szCs w:val="20"/>
        </w:rPr>
      </w:pPr>
      <w:bookmarkStart w:colFirst="0" w:colLast="0" w:name="_oykkd54hcc96" w:id="11"/>
      <w:bookmarkEnd w:id="11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first call -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https://tabs.rewatch.com/video/tngcex27rqc4f82m-gabe-ali-introduction-april-3-2024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 demo -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https://tabs.rewatch.com/video/x4t3vedn64785t3q-tabs-axion-ray-custom-demo-walkthrough-april-12-2024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abs.rewatch.com/video/x4t3vedn64785t3q-tabs-axion-ray-custom-demo-walkthrough-april-12-2024" TargetMode="External"/><Relationship Id="rId5" Type="http://schemas.openxmlformats.org/officeDocument/2006/relationships/styles" Target="styles.xml"/><Relationship Id="rId6" Type="http://schemas.openxmlformats.org/officeDocument/2006/relationships/hyperlink" Target="mailto:gabriel.hoffman@axionray.com" TargetMode="External"/><Relationship Id="rId7" Type="http://schemas.openxmlformats.org/officeDocument/2006/relationships/hyperlink" Target="https://garage.tabsplatform.com/prod/contracts/8ebe6adc-5b29-40b0-8468-608bf6722aa8/terms/billing" TargetMode="External"/><Relationship Id="rId8" Type="http://schemas.openxmlformats.org/officeDocument/2006/relationships/hyperlink" Target="https://tabs.rewatch.com/video/tngcex27rqc4f82m-gabe-ali-introduction-april-3-2024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