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BeanSquad primarily bills merchants on flat monthly fees based on annual contracts, with some ad hoc service work billed separately.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BTs can be found in the Scope of Work Section (screenshot below)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BTs for a standard contract will primarily consist of only a one-time set-up fee, a monthly bookkeeping fee and a late fee. Additional BTs will be specified. For example, sales tax filing in the screenshot.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start date: effective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months of service: found in Term section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usually be 12 months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Billing start date: explicitly listed for each billing term (“billed 6/01/25 for first time”)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listed, use the effective date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of periods and frequency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one-time setup this will be None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Everything else will state the frequency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# of periods to cover the term length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terms will most often be listed in “Fees and Expenses; Payment Terms; Interest on Late Payments” section.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available, search the document for any associated keywords.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 payment terms listed, default to 30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names are listed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contracts will have late fees, if so please process as a % of the event Past Due Amount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will be monthly over the contract term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ignore any N/A, waived or free BTs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