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July 2nd, 2024</w:t>
        <w:br w:type="textWrapping"/>
        <w:t xml:space="preserve">Scoping start date: </w:t>
      </w:r>
      <w:r w:rsidDel="00000000" w:rsidR="00000000" w:rsidRPr="00000000">
        <w:rPr>
          <w:sz w:val="20"/>
          <w:szCs w:val="20"/>
          <w:rtl w:val="0"/>
        </w:rPr>
        <w:t xml:space="preserve">Jul 2,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Jul 9,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Jul 12,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Opt out 6 months in with 30 days notice ahead of 1/12/25</w:t>
        <w:br w:type="textWrapping"/>
        <w:t xml:space="preserve">Go Live Date: </w:t>
      </w:r>
      <w:r w:rsidDel="00000000" w:rsidR="00000000" w:rsidRPr="00000000">
        <w:rPr>
          <w:sz w:val="20"/>
          <w:szCs w:val="20"/>
          <w:rtl w:val="0"/>
        </w:rPr>
        <w:t xml:space="preserve">Aug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80423868"/>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35677974"/>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213384481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017379423"/>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 need to confirm this. Might be using QBO Tax engine </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Salima Ghadimi, Head of Ops</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David Morgan, Outsourced CFO</w:t>
      </w:r>
    </w:p>
    <w:p w:rsidR="00000000" w:rsidDel="00000000" w:rsidP="00000000" w:rsidRDefault="00000000" w:rsidRPr="00000000" w14:paraId="0000000E">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Kyle Doppelt, Investor</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Account Receivable POC: Salima Ghadimi</w:t>
      </w:r>
    </w:p>
    <w:p w:rsidR="00000000" w:rsidDel="00000000" w:rsidP="00000000" w:rsidRDefault="00000000" w:rsidRPr="00000000" w14:paraId="00000010">
      <w:pPr>
        <w:numPr>
          <w:ilvl w:val="0"/>
          <w:numId w:val="4"/>
        </w:numPr>
        <w:ind w:left="720" w:hanging="360"/>
        <w:rPr>
          <w:sz w:val="20"/>
          <w:szCs w:val="20"/>
        </w:rPr>
      </w:pPr>
      <w:r w:rsidDel="00000000" w:rsidR="00000000" w:rsidRPr="00000000">
        <w:rPr>
          <w:sz w:val="20"/>
          <w:szCs w:val="20"/>
          <w:rtl w:val="0"/>
        </w:rPr>
        <w:t xml:space="preserve">Billing POC: Salima</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An applied AI lab building end-to-end software agents.</w:t>
      </w:r>
    </w:p>
    <w:p w:rsidR="00000000" w:rsidDel="00000000" w:rsidP="00000000" w:rsidRDefault="00000000" w:rsidRPr="00000000" w14:paraId="00000014">
      <w:pPr>
        <w:rPr>
          <w:sz w:val="20"/>
          <w:szCs w:val="20"/>
        </w:rPr>
      </w:pPr>
      <w:r w:rsidDel="00000000" w:rsidR="00000000" w:rsidRPr="00000000">
        <w:rPr>
          <w:sz w:val="20"/>
          <w:szCs w:val="20"/>
          <w:rtl w:val="0"/>
        </w:rPr>
        <w:t xml:space="preserve">Cognition is building collaborative AI teammates that enable engineering teams to strive for more ambitious goals. We’re the makers of Devin, the first AI software engineer.</w:t>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rtl w:val="0"/>
        </w:rPr>
        <w:t xml:space="preserve">Manual billing today out of QBO. Deal with a ton of AP Portals, which gets messy for the one person finance team in Salima. David closes the books every month and currently does everything in Google Sheets. They are buying us for all of our platform.</w:t>
        <w:br w:type="textWrapping"/>
        <w:br w:type="textWrapping"/>
      </w:r>
      <w:r w:rsidDel="00000000" w:rsidR="00000000" w:rsidRPr="00000000">
        <w:rPr>
          <w:sz w:val="20"/>
          <w:szCs w:val="20"/>
          <w:rtl w:val="0"/>
        </w:rPr>
        <w:t xml:space="preserve">Is there an opt out clause? If so, what is the merchant looking for so that they don’t feel the need to exercise it?</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N/A</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r>
    </w:p>
    <w:p w:rsidR="00000000" w:rsidDel="00000000" w:rsidP="00000000" w:rsidRDefault="00000000" w:rsidRPr="00000000" w14:paraId="00000020">
      <w:pPr>
        <w:rPr>
          <w:sz w:val="20"/>
          <w:szCs w:val="20"/>
        </w:rPr>
      </w:pPr>
      <w:r w:rsidDel="00000000" w:rsidR="00000000" w:rsidRPr="00000000">
        <w:rPr>
          <w:sz w:val="20"/>
          <w:szCs w:val="20"/>
          <w:rtl w:val="0"/>
        </w:rPr>
        <w:t xml:space="preserve">Salima went to CBS with Rebecca. Smart people who are easy to work with</w:t>
        <w:br w:type="textWrapping"/>
        <w:t xml:space="preserve">2) Is there key POC the buyer/decision maker?</w:t>
      </w:r>
    </w:p>
    <w:p w:rsidR="00000000" w:rsidDel="00000000" w:rsidP="00000000" w:rsidRDefault="00000000" w:rsidRPr="00000000" w14:paraId="00000021">
      <w:pPr>
        <w:rPr>
          <w:sz w:val="20"/>
          <w:szCs w:val="20"/>
        </w:rPr>
      </w:pPr>
      <w:r w:rsidDel="00000000" w:rsidR="00000000" w:rsidRPr="00000000">
        <w:rPr>
          <w:sz w:val="20"/>
          <w:szCs w:val="20"/>
          <w:rtl w:val="0"/>
        </w:rPr>
        <w:t xml:space="preserve">Salima, David, and Kyle. Salima is main user and champion. David is also a user. Kyle is a board member</w:t>
        <w:br w:type="textWrapping"/>
        <w:t xml:space="preserve">3) What are the Tabs features the key POC care about?</w:t>
      </w:r>
    </w:p>
    <w:p w:rsidR="00000000" w:rsidDel="00000000" w:rsidP="00000000" w:rsidRDefault="00000000" w:rsidRPr="00000000" w14:paraId="00000022">
      <w:pPr>
        <w:rPr>
          <w:sz w:val="20"/>
          <w:szCs w:val="20"/>
        </w:rPr>
      </w:pPr>
      <w:r w:rsidDel="00000000" w:rsidR="00000000" w:rsidRPr="00000000">
        <w:rPr>
          <w:sz w:val="20"/>
          <w:szCs w:val="20"/>
          <w:rtl w:val="0"/>
        </w:rPr>
        <w:t xml:space="preserve">Invoice scheduling and calculations. Automated Follow Up. AP Portal automation. Reporting and Rev Rec</w:t>
      </w:r>
    </w:p>
    <w:p w:rsidR="00000000" w:rsidDel="00000000" w:rsidP="00000000" w:rsidRDefault="00000000" w:rsidRPr="00000000" w14:paraId="00000023">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Flat SaaS Fee (for now, moving to usage)</w:t>
      </w:r>
    </w:p>
    <w:p w:rsidR="00000000" w:rsidDel="00000000" w:rsidP="00000000" w:rsidRDefault="00000000" w:rsidRPr="00000000" w14:paraId="00000025">
      <w:pPr>
        <w:numPr>
          <w:ilvl w:val="0"/>
          <w:numId w:val="1"/>
        </w:numPr>
        <w:ind w:left="720" w:hanging="360"/>
        <w:rPr>
          <w:sz w:val="20"/>
          <w:szCs w:val="20"/>
        </w:rPr>
      </w:pPr>
      <w:r w:rsidDel="00000000" w:rsidR="00000000" w:rsidRPr="00000000">
        <w:rPr>
          <w:sz w:val="20"/>
          <w:szCs w:val="20"/>
          <w:rtl w:val="0"/>
        </w:rPr>
        <w:t xml:space="preserve">Paid Monthly, Quarterly, or Annually. Only ~20 contracts</w:t>
      </w:r>
    </w:p>
    <w:p w:rsidR="00000000" w:rsidDel="00000000" w:rsidP="00000000" w:rsidRDefault="00000000" w:rsidRPr="00000000" w14:paraId="00000026">
      <w:pPr>
        <w:numPr>
          <w:ilvl w:val="0"/>
          <w:numId w:val="1"/>
        </w:numPr>
        <w:ind w:left="720" w:hanging="360"/>
        <w:rPr>
          <w:sz w:val="20"/>
          <w:szCs w:val="20"/>
        </w:rPr>
      </w:pPr>
      <w:r w:rsidDel="00000000" w:rsidR="00000000" w:rsidRPr="00000000">
        <w:rPr>
          <w:sz w:val="20"/>
          <w:szCs w:val="20"/>
          <w:rtl w:val="0"/>
        </w:rPr>
        <w:t xml:space="preserve">Deal with a ton of AP Portals. Okay with us taking off their plate via manual work for CS</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9">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A">
      <w:pPr>
        <w:numPr>
          <w:ilvl w:val="0"/>
          <w:numId w:val="1"/>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2B">
      <w:pPr>
        <w:numPr>
          <w:ilvl w:val="1"/>
          <w:numId w:val="1"/>
        </w:numPr>
        <w:ind w:left="1440" w:hanging="360"/>
        <w:rPr>
          <w:sz w:val="20"/>
          <w:szCs w:val="20"/>
          <w:u w:val="none"/>
        </w:rPr>
      </w:pPr>
      <w:r w:rsidDel="00000000" w:rsidR="00000000" w:rsidRPr="00000000">
        <w:rPr>
          <w:sz w:val="20"/>
          <w:szCs w:val="20"/>
          <w:rtl w:val="0"/>
        </w:rPr>
        <w:t xml:space="preserve">Have Free Trials incorporated into their contracts. Two examples they sent over were a 6 month contract with an opt in for another 6 months. Thinking about moving to usage billing - but do not currently do this today.</w:t>
      </w:r>
      <w:r w:rsidDel="00000000" w:rsidR="00000000" w:rsidRPr="00000000">
        <w:rPr>
          <w:rtl w:val="0"/>
        </w:rPr>
      </w:r>
    </w:p>
    <w:p w:rsidR="00000000" w:rsidDel="00000000" w:rsidP="00000000" w:rsidRDefault="00000000" w:rsidRPr="00000000" w14:paraId="0000002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7"/>
      <w:bookmarkEnd w:id="7"/>
      <w:r w:rsidDel="00000000" w:rsidR="00000000" w:rsidRPr="00000000">
        <w:rPr>
          <w:sz w:val="20"/>
          <w:szCs w:val="20"/>
          <w:rtl w:val="0"/>
        </w:rPr>
        <w:t xml:space="preserve">Contract Processing Steps</w:t>
      </w:r>
    </w:p>
    <w:p w:rsidR="00000000" w:rsidDel="00000000" w:rsidP="00000000" w:rsidRDefault="00000000" w:rsidRPr="00000000" w14:paraId="0000002D">
      <w:pPr>
        <w:rPr>
          <w:b w:val="1"/>
        </w:rPr>
      </w:pPr>
      <w:r w:rsidDel="00000000" w:rsidR="00000000" w:rsidRPr="00000000">
        <w:rPr>
          <w:b w:val="1"/>
          <w:rtl w:val="0"/>
        </w:rPr>
        <w:t xml:space="preserve">When a contract is done processing, please send Slackbot for the first invoice.</w:t>
      </w:r>
      <w:r w:rsidDel="00000000" w:rsidR="00000000" w:rsidRPr="00000000">
        <w:rPr>
          <w:b w:val="1"/>
          <w:rtl w:val="0"/>
        </w:rPr>
        <w:t xml:space="preserve"> For renewals, still send Slackbot for first invoice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0">
      <w:pPr>
        <w:numPr>
          <w:ilvl w:val="1"/>
          <w:numId w:val="6"/>
        </w:numPr>
        <w:ind w:left="1440" w:hanging="360"/>
        <w:rPr>
          <w:sz w:val="20"/>
          <w:szCs w:val="20"/>
          <w:u w:val="none"/>
        </w:rPr>
      </w:pPr>
      <w:r w:rsidDel="00000000" w:rsidR="00000000" w:rsidRPr="00000000">
        <w:rPr>
          <w:sz w:val="20"/>
          <w:szCs w:val="20"/>
          <w:rtl w:val="0"/>
        </w:rPr>
        <w:t xml:space="preserve">SaaS billing model for services up front</w:t>
      </w:r>
    </w:p>
    <w:p w:rsidR="00000000" w:rsidDel="00000000" w:rsidP="00000000" w:rsidRDefault="00000000" w:rsidRPr="00000000" w14:paraId="00000031">
      <w:pPr>
        <w:numPr>
          <w:ilvl w:val="1"/>
          <w:numId w:val="6"/>
        </w:numPr>
        <w:ind w:left="1440" w:hanging="360"/>
        <w:rPr>
          <w:sz w:val="20"/>
          <w:szCs w:val="20"/>
          <w:u w:val="none"/>
        </w:rPr>
      </w:pPr>
      <w:r w:rsidDel="00000000" w:rsidR="00000000" w:rsidRPr="00000000">
        <w:rPr>
          <w:b w:val="1"/>
          <w:sz w:val="20"/>
          <w:szCs w:val="20"/>
          <w:rtl w:val="0"/>
        </w:rPr>
        <w:t xml:space="preserve">Usually, all flat fees laid out in the contract are billed up front upon SOW execution,</w:t>
      </w:r>
      <w:r w:rsidDel="00000000" w:rsidR="00000000" w:rsidRPr="00000000">
        <w:rPr>
          <w:sz w:val="20"/>
          <w:szCs w:val="20"/>
          <w:rtl w:val="0"/>
        </w:rPr>
        <w:t xml:space="preserve"> which is stated in the contract</w:t>
      </w:r>
    </w:p>
    <w:p w:rsidR="00000000" w:rsidDel="00000000" w:rsidP="00000000" w:rsidRDefault="00000000" w:rsidRPr="00000000" w14:paraId="00000032">
      <w:pPr>
        <w:numPr>
          <w:ilvl w:val="2"/>
          <w:numId w:val="6"/>
        </w:numPr>
        <w:ind w:left="2160" w:hanging="360"/>
        <w:rPr>
          <w:sz w:val="20"/>
          <w:szCs w:val="20"/>
          <w:u w:val="none"/>
        </w:rPr>
      </w:pPr>
      <w:r w:rsidDel="00000000" w:rsidR="00000000" w:rsidRPr="00000000">
        <w:rPr>
          <w:sz w:val="20"/>
          <w:szCs w:val="20"/>
          <w:rtl w:val="0"/>
        </w:rPr>
        <w:t xml:space="preserve">However, sometimes, there might be amendments or exceptions to this. </w:t>
      </w:r>
      <w:r w:rsidDel="00000000" w:rsidR="00000000" w:rsidRPr="00000000">
        <w:rPr>
          <w:b w:val="1"/>
          <w:sz w:val="20"/>
          <w:szCs w:val="20"/>
          <w:rtl w:val="0"/>
        </w:rPr>
        <w:t xml:space="preserve">If another billing frequency is outlined in the contact, please defer to that.</w:t>
      </w:r>
      <w:r w:rsidDel="00000000" w:rsidR="00000000" w:rsidRPr="00000000">
        <w:rPr>
          <w:rtl w:val="0"/>
        </w:rPr>
      </w:r>
    </w:p>
    <w:p w:rsidR="00000000" w:rsidDel="00000000" w:rsidP="00000000" w:rsidRDefault="00000000" w:rsidRPr="00000000" w14:paraId="00000033">
      <w:pPr>
        <w:numPr>
          <w:ilvl w:val="1"/>
          <w:numId w:val="6"/>
        </w:numPr>
        <w:ind w:left="1440" w:hanging="360"/>
        <w:rPr>
          <w:sz w:val="20"/>
          <w:szCs w:val="20"/>
          <w:u w:val="none"/>
        </w:rPr>
      </w:pPr>
      <w:r w:rsidDel="00000000" w:rsidR="00000000" w:rsidRPr="00000000">
        <w:rPr>
          <w:sz w:val="20"/>
          <w:szCs w:val="20"/>
          <w:rtl w:val="0"/>
        </w:rPr>
        <w:t xml:space="preserve">Item name = Service column</w:t>
      </w:r>
    </w:p>
    <w:p w:rsidR="00000000" w:rsidDel="00000000" w:rsidP="00000000" w:rsidRDefault="00000000" w:rsidRPr="00000000" w14:paraId="00000034">
      <w:pPr>
        <w:numPr>
          <w:ilvl w:val="1"/>
          <w:numId w:val="6"/>
        </w:numPr>
        <w:ind w:left="1440" w:hanging="360"/>
        <w:rPr>
          <w:sz w:val="20"/>
          <w:szCs w:val="20"/>
          <w:u w:val="none"/>
        </w:rPr>
      </w:pPr>
      <w:r w:rsidDel="00000000" w:rsidR="00000000" w:rsidRPr="00000000">
        <w:rPr>
          <w:sz w:val="20"/>
          <w:szCs w:val="20"/>
          <w:rtl w:val="0"/>
        </w:rPr>
        <w:t xml:space="preserve">Item description = description column</w:t>
      </w:r>
    </w:p>
    <w:p w:rsidR="00000000" w:rsidDel="00000000" w:rsidP="00000000" w:rsidRDefault="00000000" w:rsidRPr="00000000" w14:paraId="00000035">
      <w:pPr>
        <w:numPr>
          <w:ilvl w:val="1"/>
          <w:numId w:val="6"/>
        </w:numPr>
        <w:ind w:left="1440" w:hanging="360"/>
        <w:rPr>
          <w:sz w:val="20"/>
          <w:szCs w:val="20"/>
        </w:rPr>
      </w:pPr>
      <w:r w:rsidDel="00000000" w:rsidR="00000000" w:rsidRPr="00000000">
        <w:rPr>
          <w:sz w:val="20"/>
          <w:szCs w:val="20"/>
          <w:rtl w:val="0"/>
        </w:rPr>
        <w:t xml:space="preserve">Example below:</w:t>
      </w:r>
    </w:p>
    <w:p w:rsidR="00000000" w:rsidDel="00000000" w:rsidP="00000000" w:rsidRDefault="00000000" w:rsidRPr="00000000" w14:paraId="00000036">
      <w:pPr>
        <w:numPr>
          <w:ilvl w:val="2"/>
          <w:numId w:val="6"/>
        </w:numPr>
        <w:ind w:left="2160" w:hanging="360"/>
        <w:rPr>
          <w:sz w:val="20"/>
          <w:szCs w:val="20"/>
        </w:rPr>
      </w:pPr>
      <w:r w:rsidDel="00000000" w:rsidR="00000000" w:rsidRPr="00000000">
        <w:rPr>
          <w:sz w:val="20"/>
          <w:szCs w:val="20"/>
          <w:rtl w:val="0"/>
        </w:rPr>
        <w:t xml:space="preserve">NOT monthly billing, despite the state above the chart that says monthly.</w:t>
      </w:r>
    </w:p>
    <w:p w:rsidR="00000000" w:rsidDel="00000000" w:rsidP="00000000" w:rsidRDefault="00000000" w:rsidRPr="00000000" w14:paraId="00000037">
      <w:pPr>
        <w:numPr>
          <w:ilvl w:val="2"/>
          <w:numId w:val="6"/>
        </w:numPr>
        <w:ind w:left="2160" w:hanging="360"/>
        <w:rPr>
          <w:sz w:val="20"/>
          <w:szCs w:val="20"/>
        </w:rPr>
      </w:pPr>
      <w:r w:rsidDel="00000000" w:rsidR="00000000" w:rsidRPr="00000000">
        <w:rPr>
          <w:sz w:val="20"/>
          <w:szCs w:val="20"/>
          <w:rtl w:val="0"/>
        </w:rPr>
        <w:t xml:space="preserve">Annual total fees are added together for initial invoice</w:t>
      </w:r>
    </w:p>
    <w:p w:rsidR="00000000" w:rsidDel="00000000" w:rsidP="00000000" w:rsidRDefault="00000000" w:rsidRPr="00000000" w14:paraId="00000038">
      <w:pPr>
        <w:numPr>
          <w:ilvl w:val="2"/>
          <w:numId w:val="6"/>
        </w:numPr>
        <w:ind w:left="2160" w:hanging="360"/>
        <w:rPr>
          <w:sz w:val="20"/>
          <w:szCs w:val="20"/>
        </w:rPr>
      </w:pPr>
      <w:r w:rsidDel="00000000" w:rsidR="00000000" w:rsidRPr="00000000">
        <w:rPr>
          <w:sz w:val="20"/>
          <w:szCs w:val="20"/>
          <w:rtl w:val="0"/>
        </w:rPr>
        <w:t xml:space="preserve">In the example below, invoice should be 80k total</w:t>
      </w:r>
    </w:p>
    <w:p w:rsidR="00000000" w:rsidDel="00000000" w:rsidP="00000000" w:rsidRDefault="00000000" w:rsidRPr="00000000" w14:paraId="00000039">
      <w:pPr>
        <w:numPr>
          <w:ilvl w:val="2"/>
          <w:numId w:val="6"/>
        </w:numPr>
        <w:ind w:left="2160" w:hanging="360"/>
        <w:rPr>
          <w:sz w:val="20"/>
          <w:szCs w:val="20"/>
          <w:u w:val="none"/>
        </w:rPr>
      </w:pPr>
      <w:r w:rsidDel="00000000" w:rsidR="00000000" w:rsidRPr="00000000">
        <w:rPr>
          <w:sz w:val="20"/>
          <w:szCs w:val="20"/>
          <w:rtl w:val="0"/>
        </w:rPr>
        <w:t xml:space="preserve">Start date: effective date on contract </w:t>
      </w:r>
    </w:p>
    <w:p w:rsidR="00000000" w:rsidDel="00000000" w:rsidP="00000000" w:rsidRDefault="00000000" w:rsidRPr="00000000" w14:paraId="0000003A">
      <w:pPr>
        <w:numPr>
          <w:ilvl w:val="2"/>
          <w:numId w:val="6"/>
        </w:numPr>
        <w:ind w:left="2160" w:hanging="360"/>
        <w:rPr>
          <w:sz w:val="20"/>
          <w:szCs w:val="20"/>
          <w:u w:val="none"/>
        </w:rPr>
      </w:pPr>
      <w:r w:rsidDel="00000000" w:rsidR="00000000" w:rsidRPr="00000000">
        <w:rPr>
          <w:sz w:val="20"/>
          <w:szCs w:val="20"/>
          <w:rtl w:val="0"/>
        </w:rPr>
        <w:t xml:space="preserve"># of periods: 1 </w:t>
      </w:r>
    </w:p>
    <w:p w:rsidR="00000000" w:rsidDel="00000000" w:rsidP="00000000" w:rsidRDefault="00000000" w:rsidRPr="00000000" w14:paraId="0000003B">
      <w:pPr>
        <w:numPr>
          <w:ilvl w:val="2"/>
          <w:numId w:val="6"/>
        </w:numPr>
        <w:ind w:left="2160" w:hanging="360"/>
        <w:rPr>
          <w:sz w:val="20"/>
          <w:szCs w:val="20"/>
          <w:u w:val="none"/>
        </w:rPr>
      </w:pPr>
      <w:r w:rsidDel="00000000" w:rsidR="00000000" w:rsidRPr="00000000">
        <w:rPr>
          <w:sz w:val="20"/>
          <w:szCs w:val="20"/>
          <w:rtl w:val="0"/>
        </w:rPr>
        <w:t xml:space="preserve">Frequency: amount of months in the months column or None if none</w:t>
      </w:r>
    </w:p>
    <w:p w:rsidR="00000000" w:rsidDel="00000000" w:rsidP="00000000" w:rsidRDefault="00000000" w:rsidRPr="00000000" w14:paraId="0000003C">
      <w:pPr>
        <w:ind w:left="0" w:firstLine="0"/>
        <w:rPr>
          <w:sz w:val="20"/>
          <w:szCs w:val="20"/>
        </w:rPr>
      </w:pPr>
      <w:r w:rsidDel="00000000" w:rsidR="00000000" w:rsidRPr="00000000">
        <w:rPr>
          <w:rtl w:val="0"/>
        </w:rPr>
      </w:r>
    </w:p>
    <w:p w:rsidR="00000000" w:rsidDel="00000000" w:rsidP="00000000" w:rsidRDefault="00000000" w:rsidRPr="00000000" w14:paraId="0000003D">
      <w:pPr>
        <w:ind w:left="0" w:firstLine="720"/>
        <w:rPr>
          <w:sz w:val="20"/>
          <w:szCs w:val="20"/>
        </w:rPr>
      </w:pPr>
      <w:r w:rsidDel="00000000" w:rsidR="00000000" w:rsidRPr="00000000">
        <w:rPr>
          <w:sz w:val="20"/>
          <w:szCs w:val="20"/>
        </w:rPr>
        <w:drawing>
          <wp:inline distB="114300" distT="114300" distL="114300" distR="114300">
            <wp:extent cx="5943600" cy="68707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720"/>
        <w:rPr>
          <w:sz w:val="20"/>
          <w:szCs w:val="20"/>
        </w:rPr>
      </w:pPr>
      <w:r w:rsidDel="00000000" w:rsidR="00000000" w:rsidRPr="00000000">
        <w:rPr>
          <w:rtl w:val="0"/>
        </w:rPr>
      </w:r>
    </w:p>
    <w:p w:rsidR="00000000" w:rsidDel="00000000" w:rsidP="00000000" w:rsidRDefault="00000000" w:rsidRPr="00000000" w14:paraId="0000003F">
      <w:pPr>
        <w:ind w:left="0" w:firstLine="720"/>
        <w:rPr>
          <w:sz w:val="20"/>
          <w:szCs w:val="20"/>
        </w:rPr>
      </w:pPr>
      <w:r w:rsidDel="00000000" w:rsidR="00000000" w:rsidRPr="00000000">
        <w:rPr>
          <w:rtl w:val="0"/>
        </w:rPr>
      </w:r>
    </w:p>
    <w:p w:rsidR="00000000" w:rsidDel="00000000" w:rsidP="00000000" w:rsidRDefault="00000000" w:rsidRPr="00000000" w14:paraId="00000040">
      <w:pPr>
        <w:ind w:left="0" w:firstLine="720"/>
        <w:rPr>
          <w:sz w:val="20"/>
          <w:szCs w:val="20"/>
        </w:rPr>
      </w:pPr>
      <w:r w:rsidDel="00000000" w:rsidR="00000000" w:rsidRPr="00000000">
        <w:rPr>
          <w:rtl w:val="0"/>
        </w:rPr>
      </w:r>
    </w:p>
    <w:p w:rsidR="00000000" w:rsidDel="00000000" w:rsidP="00000000" w:rsidRDefault="00000000" w:rsidRPr="00000000" w14:paraId="00000041">
      <w:pPr>
        <w:ind w:left="0" w:firstLine="720"/>
        <w:rPr>
          <w:sz w:val="20"/>
          <w:szCs w:val="20"/>
        </w:rPr>
      </w:pPr>
      <w:r w:rsidDel="00000000" w:rsidR="00000000" w:rsidRPr="00000000">
        <w:rPr>
          <w:rtl w:val="0"/>
        </w:rPr>
      </w:r>
    </w:p>
    <w:p w:rsidR="00000000" w:rsidDel="00000000" w:rsidP="00000000" w:rsidRDefault="00000000" w:rsidRPr="00000000" w14:paraId="00000042">
      <w:pPr>
        <w:ind w:left="0" w:firstLine="720"/>
        <w:rPr>
          <w:sz w:val="20"/>
          <w:szCs w:val="20"/>
        </w:rPr>
      </w:pPr>
      <w:r w:rsidDel="00000000" w:rsidR="00000000" w:rsidRPr="00000000">
        <w:rPr>
          <w:rtl w:val="0"/>
        </w:rPr>
      </w:r>
    </w:p>
    <w:p w:rsidR="00000000" w:rsidDel="00000000" w:rsidP="00000000" w:rsidRDefault="00000000" w:rsidRPr="00000000" w14:paraId="00000043">
      <w:pPr>
        <w:ind w:left="0" w:firstLine="720"/>
        <w:rPr>
          <w:sz w:val="20"/>
          <w:szCs w:val="20"/>
        </w:rPr>
      </w:pPr>
      <w:r w:rsidDel="00000000" w:rsidR="00000000" w:rsidRPr="00000000">
        <w:rPr>
          <w:rtl w:val="0"/>
        </w:rPr>
      </w:r>
    </w:p>
    <w:p w:rsidR="00000000" w:rsidDel="00000000" w:rsidP="00000000" w:rsidRDefault="00000000" w:rsidRPr="00000000" w14:paraId="00000044">
      <w:pPr>
        <w:numPr>
          <w:ilvl w:val="0"/>
          <w:numId w:val="6"/>
        </w:numPr>
        <w:ind w:left="720" w:hanging="360"/>
        <w:rPr>
          <w:b w:val="1"/>
          <w:sz w:val="20"/>
          <w:szCs w:val="20"/>
        </w:rPr>
      </w:pPr>
      <w:r w:rsidDel="00000000" w:rsidR="00000000" w:rsidRPr="00000000">
        <w:rPr>
          <w:b w:val="1"/>
          <w:sz w:val="20"/>
          <w:szCs w:val="20"/>
          <w:rtl w:val="0"/>
        </w:rPr>
        <w:t xml:space="preserve">In addition, t</w:t>
      </w:r>
      <w:r w:rsidDel="00000000" w:rsidR="00000000" w:rsidRPr="00000000">
        <w:rPr>
          <w:b w:val="1"/>
          <w:sz w:val="20"/>
          <w:szCs w:val="20"/>
          <w:rtl w:val="0"/>
        </w:rPr>
        <w:t xml:space="preserve">hey also now use a ‘commit consumption’ usage model.</w:t>
      </w:r>
      <w:r w:rsidDel="00000000" w:rsidR="00000000" w:rsidRPr="00000000">
        <w:rPr>
          <w:sz w:val="20"/>
          <w:szCs w:val="20"/>
          <w:rtl w:val="0"/>
        </w:rPr>
        <w:t xml:space="preserve"> Usage terms in the contract will look like this:</w:t>
      </w:r>
    </w:p>
    <w:p w:rsidR="00000000" w:rsidDel="00000000" w:rsidP="00000000" w:rsidRDefault="00000000" w:rsidRPr="00000000" w14:paraId="00000045">
      <w:pPr>
        <w:ind w:left="0" w:firstLine="720"/>
        <w:rPr>
          <w:sz w:val="20"/>
          <w:szCs w:val="20"/>
        </w:rPr>
      </w:pPr>
      <w:r w:rsidDel="00000000" w:rsidR="00000000" w:rsidRPr="00000000">
        <w:rPr>
          <w:sz w:val="20"/>
          <w:szCs w:val="20"/>
        </w:rPr>
        <w:drawing>
          <wp:inline distB="114300" distT="114300" distL="114300" distR="114300">
            <wp:extent cx="5943600" cy="10160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720"/>
        <w:rPr>
          <w:sz w:val="20"/>
          <w:szCs w:val="20"/>
        </w:rPr>
      </w:pPr>
      <w:r w:rsidDel="00000000" w:rsidR="00000000" w:rsidRPr="00000000">
        <w:rPr>
          <w:sz w:val="20"/>
          <w:szCs w:val="20"/>
          <w:rtl w:val="0"/>
        </w:rPr>
        <w:t xml:space="preserve">Or this:</w:t>
      </w:r>
    </w:p>
    <w:p w:rsidR="00000000" w:rsidDel="00000000" w:rsidP="00000000" w:rsidRDefault="00000000" w:rsidRPr="00000000" w14:paraId="00000047">
      <w:pPr>
        <w:ind w:left="0" w:firstLine="720"/>
        <w:rPr>
          <w:sz w:val="20"/>
          <w:szCs w:val="20"/>
        </w:rPr>
      </w:pPr>
      <w:r w:rsidDel="00000000" w:rsidR="00000000" w:rsidRPr="00000000">
        <w:rPr>
          <w:sz w:val="20"/>
          <w:szCs w:val="20"/>
        </w:rPr>
        <w:drawing>
          <wp:inline distB="114300" distT="114300" distL="114300" distR="114300">
            <wp:extent cx="5895975" cy="20859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959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sz w:val="20"/>
          <w:szCs w:val="20"/>
        </w:rPr>
      </w:pPr>
      <w:r w:rsidDel="00000000" w:rsidR="00000000" w:rsidRPr="00000000">
        <w:rPr>
          <w:sz w:val="20"/>
          <w:szCs w:val="20"/>
          <w:rtl w:val="0"/>
        </w:rPr>
        <w:t xml:space="preserve">For this model, we will be processing this as standard unit pricing, as they will only be submitted usage data for overages.</w:t>
      </w:r>
    </w:p>
    <w:p w:rsidR="00000000" w:rsidDel="00000000" w:rsidP="00000000" w:rsidRDefault="00000000" w:rsidRPr="00000000" w14:paraId="00000049">
      <w:pPr>
        <w:numPr>
          <w:ilvl w:val="0"/>
          <w:numId w:val="5"/>
        </w:numPr>
        <w:ind w:left="1440" w:hanging="360"/>
        <w:rPr>
          <w:sz w:val="20"/>
          <w:szCs w:val="20"/>
          <w:u w:val="none"/>
        </w:rPr>
      </w:pPr>
      <w:r w:rsidDel="00000000" w:rsidR="00000000" w:rsidRPr="00000000">
        <w:rPr>
          <w:sz w:val="20"/>
          <w:szCs w:val="20"/>
          <w:rtl w:val="0"/>
        </w:rPr>
        <w:t xml:space="preserve">Process as follows as billing term as follows:</w:t>
      </w:r>
    </w:p>
    <w:p w:rsidR="00000000" w:rsidDel="00000000" w:rsidP="00000000" w:rsidRDefault="00000000" w:rsidRPr="00000000" w14:paraId="0000004A">
      <w:pPr>
        <w:numPr>
          <w:ilvl w:val="1"/>
          <w:numId w:val="5"/>
        </w:numPr>
        <w:ind w:left="2160" w:hanging="360"/>
        <w:rPr>
          <w:sz w:val="20"/>
          <w:szCs w:val="20"/>
          <w:u w:val="none"/>
        </w:rPr>
      </w:pPr>
      <w:r w:rsidDel="00000000" w:rsidR="00000000" w:rsidRPr="00000000">
        <w:rPr>
          <w:sz w:val="20"/>
          <w:szCs w:val="20"/>
          <w:rtl w:val="0"/>
        </w:rPr>
        <w:t xml:space="preserve">Name: On-demand ACU</w:t>
      </w:r>
    </w:p>
    <w:p w:rsidR="00000000" w:rsidDel="00000000" w:rsidP="00000000" w:rsidRDefault="00000000" w:rsidRPr="00000000" w14:paraId="0000004B">
      <w:pPr>
        <w:numPr>
          <w:ilvl w:val="2"/>
          <w:numId w:val="5"/>
        </w:numPr>
        <w:ind w:left="2880" w:hanging="360"/>
        <w:rPr>
          <w:sz w:val="20"/>
          <w:szCs w:val="20"/>
          <w:u w:val="none"/>
        </w:rPr>
      </w:pPr>
      <w:r w:rsidDel="00000000" w:rsidR="00000000" w:rsidRPr="00000000">
        <w:rPr>
          <w:sz w:val="20"/>
          <w:szCs w:val="20"/>
          <w:rtl w:val="0"/>
        </w:rPr>
        <w:t xml:space="preserve">Description: Devin OR Fine-Tuned Devin (more details on this below)</w:t>
      </w:r>
    </w:p>
    <w:p w:rsidR="00000000" w:rsidDel="00000000" w:rsidP="00000000" w:rsidRDefault="00000000" w:rsidRPr="00000000" w14:paraId="0000004C">
      <w:pPr>
        <w:numPr>
          <w:ilvl w:val="1"/>
          <w:numId w:val="5"/>
        </w:numPr>
        <w:ind w:left="2160" w:hanging="360"/>
        <w:rPr>
          <w:sz w:val="20"/>
          <w:szCs w:val="20"/>
          <w:u w:val="none"/>
        </w:rPr>
      </w:pPr>
      <w:r w:rsidDel="00000000" w:rsidR="00000000" w:rsidRPr="00000000">
        <w:rPr>
          <w:sz w:val="20"/>
          <w:szCs w:val="20"/>
          <w:rtl w:val="0"/>
        </w:rPr>
        <w:t xml:space="preserve">Billing type: Unit price</w:t>
      </w:r>
    </w:p>
    <w:p w:rsidR="00000000" w:rsidDel="00000000" w:rsidP="00000000" w:rsidRDefault="00000000" w:rsidRPr="00000000" w14:paraId="0000004D">
      <w:pPr>
        <w:numPr>
          <w:ilvl w:val="1"/>
          <w:numId w:val="5"/>
        </w:numPr>
        <w:ind w:left="2160" w:hanging="360"/>
        <w:rPr>
          <w:sz w:val="20"/>
          <w:szCs w:val="20"/>
          <w:u w:val="none"/>
        </w:rPr>
      </w:pPr>
      <w:r w:rsidDel="00000000" w:rsidR="00000000" w:rsidRPr="00000000">
        <w:rPr>
          <w:sz w:val="20"/>
          <w:szCs w:val="20"/>
          <w:rtl w:val="0"/>
        </w:rPr>
        <w:t xml:space="preserve">Integration Item: AI License Agent</w:t>
      </w:r>
    </w:p>
    <w:p w:rsidR="00000000" w:rsidDel="00000000" w:rsidP="00000000" w:rsidRDefault="00000000" w:rsidRPr="00000000" w14:paraId="0000004E">
      <w:pPr>
        <w:numPr>
          <w:ilvl w:val="1"/>
          <w:numId w:val="5"/>
        </w:numPr>
        <w:ind w:left="2160" w:hanging="360"/>
        <w:rPr>
          <w:sz w:val="20"/>
          <w:szCs w:val="20"/>
          <w:u w:val="none"/>
        </w:rPr>
      </w:pPr>
      <w:r w:rsidDel="00000000" w:rsidR="00000000" w:rsidRPr="00000000">
        <w:rPr>
          <w:sz w:val="20"/>
          <w:szCs w:val="20"/>
          <w:rtl w:val="0"/>
        </w:rPr>
        <w:t xml:space="preserve">Event type:</w:t>
      </w:r>
    </w:p>
    <w:p w:rsidR="00000000" w:rsidDel="00000000" w:rsidP="00000000" w:rsidRDefault="00000000" w:rsidRPr="00000000" w14:paraId="0000004F">
      <w:pPr>
        <w:numPr>
          <w:ilvl w:val="2"/>
          <w:numId w:val="5"/>
        </w:numPr>
        <w:ind w:left="2880" w:hanging="360"/>
        <w:rPr>
          <w:sz w:val="20"/>
          <w:szCs w:val="20"/>
          <w:u w:val="none"/>
        </w:rPr>
      </w:pPr>
      <w:r w:rsidDel="00000000" w:rsidR="00000000" w:rsidRPr="00000000">
        <w:rPr>
          <w:sz w:val="20"/>
          <w:szCs w:val="20"/>
          <w:rtl w:val="0"/>
        </w:rPr>
        <w:t xml:space="preserve">Devin: Devin</w:t>
      </w:r>
    </w:p>
    <w:p w:rsidR="00000000" w:rsidDel="00000000" w:rsidP="00000000" w:rsidRDefault="00000000" w:rsidRPr="00000000" w14:paraId="00000050">
      <w:pPr>
        <w:numPr>
          <w:ilvl w:val="2"/>
          <w:numId w:val="5"/>
        </w:numPr>
        <w:ind w:left="2880" w:hanging="360"/>
        <w:rPr>
          <w:sz w:val="20"/>
          <w:szCs w:val="20"/>
          <w:u w:val="none"/>
        </w:rPr>
      </w:pPr>
      <w:r w:rsidDel="00000000" w:rsidR="00000000" w:rsidRPr="00000000">
        <w:rPr>
          <w:sz w:val="20"/>
          <w:szCs w:val="20"/>
          <w:rtl w:val="0"/>
        </w:rPr>
        <w:t xml:space="preserve">Fine-Tuned Devin: Unity_Catalog_Fine_Tuned_Devin</w:t>
      </w:r>
    </w:p>
    <w:p w:rsidR="00000000" w:rsidDel="00000000" w:rsidP="00000000" w:rsidRDefault="00000000" w:rsidRPr="00000000" w14:paraId="00000051">
      <w:pPr>
        <w:numPr>
          <w:ilvl w:val="1"/>
          <w:numId w:val="5"/>
        </w:numPr>
        <w:ind w:left="2160" w:hanging="360"/>
        <w:rPr>
          <w:sz w:val="20"/>
          <w:szCs w:val="20"/>
          <w:u w:val="none"/>
        </w:rPr>
      </w:pPr>
      <w:r w:rsidDel="00000000" w:rsidR="00000000" w:rsidRPr="00000000">
        <w:rPr>
          <w:sz w:val="20"/>
          <w:szCs w:val="20"/>
          <w:rtl w:val="0"/>
        </w:rPr>
        <w:t xml:space="preserve">Price: Price stated in the language from the paragraph above (2.22 in first example and $1.97 in second example above)</w:t>
      </w:r>
    </w:p>
    <w:p w:rsidR="00000000" w:rsidDel="00000000" w:rsidP="00000000" w:rsidRDefault="00000000" w:rsidRPr="00000000" w14:paraId="00000052">
      <w:pPr>
        <w:numPr>
          <w:ilvl w:val="1"/>
          <w:numId w:val="5"/>
        </w:numPr>
        <w:ind w:left="2160" w:hanging="360"/>
        <w:rPr>
          <w:sz w:val="20"/>
          <w:szCs w:val="20"/>
          <w:u w:val="none"/>
        </w:rPr>
      </w:pPr>
      <w:r w:rsidDel="00000000" w:rsidR="00000000" w:rsidRPr="00000000">
        <w:rPr>
          <w:sz w:val="20"/>
          <w:szCs w:val="20"/>
          <w:rtl w:val="0"/>
        </w:rPr>
        <w:t xml:space="preserve">Start Date: Same as effective state on the contract</w:t>
      </w:r>
    </w:p>
    <w:p w:rsidR="00000000" w:rsidDel="00000000" w:rsidP="00000000" w:rsidRDefault="00000000" w:rsidRPr="00000000" w14:paraId="00000053">
      <w:pPr>
        <w:numPr>
          <w:ilvl w:val="1"/>
          <w:numId w:val="5"/>
        </w:numPr>
        <w:ind w:left="2160" w:hanging="360"/>
        <w:rPr>
          <w:sz w:val="20"/>
          <w:szCs w:val="20"/>
          <w:u w:val="none"/>
        </w:rPr>
      </w:pPr>
      <w:r w:rsidDel="00000000" w:rsidR="00000000" w:rsidRPr="00000000">
        <w:rPr>
          <w:sz w:val="20"/>
          <w:szCs w:val="20"/>
          <w:rtl w:val="0"/>
        </w:rPr>
        <w:t xml:space="preserve">Frequency: monthly for the amount of months in the term, specified in initial pricing table</w:t>
      </w:r>
    </w:p>
    <w:p w:rsidR="00000000" w:rsidDel="00000000" w:rsidP="00000000" w:rsidRDefault="00000000" w:rsidRPr="00000000" w14:paraId="00000054">
      <w:pPr>
        <w:numPr>
          <w:ilvl w:val="0"/>
          <w:numId w:val="5"/>
        </w:numPr>
        <w:ind w:left="1440" w:hanging="360"/>
        <w:rPr>
          <w:sz w:val="20"/>
          <w:szCs w:val="20"/>
          <w:u w:val="none"/>
        </w:rPr>
      </w:pPr>
      <w:r w:rsidDel="00000000" w:rsidR="00000000" w:rsidRPr="00000000">
        <w:rPr>
          <w:sz w:val="20"/>
          <w:szCs w:val="20"/>
          <w:rtl w:val="0"/>
        </w:rPr>
        <w:t xml:space="preserve">Ignore monthly capacity, as they will be tracking this internally.</w:t>
      </w:r>
    </w:p>
    <w:p w:rsidR="00000000" w:rsidDel="00000000" w:rsidP="00000000" w:rsidRDefault="00000000" w:rsidRPr="00000000" w14:paraId="00000055">
      <w:pPr>
        <w:numPr>
          <w:ilvl w:val="0"/>
          <w:numId w:val="5"/>
        </w:numPr>
        <w:ind w:left="1440" w:hanging="360"/>
        <w:rPr>
          <w:sz w:val="20"/>
          <w:szCs w:val="20"/>
          <w:u w:val="none"/>
        </w:rPr>
      </w:pPr>
      <w:r w:rsidDel="00000000" w:rsidR="00000000" w:rsidRPr="00000000">
        <w:rPr>
          <w:sz w:val="20"/>
          <w:szCs w:val="20"/>
          <w:rtl w:val="0"/>
        </w:rPr>
        <w:t xml:space="preserve">Some contracts might have two different types of ACU capacities outlined, Devin and Fine-Tuned Devin. These might be the same price or they might be different, which will be specified in the paragraph above. Either way, process as two separate billing terms.</w:t>
      </w:r>
    </w:p>
    <w:p w:rsidR="00000000" w:rsidDel="00000000" w:rsidP="00000000" w:rsidRDefault="00000000" w:rsidRPr="00000000" w14:paraId="00000056">
      <w:pPr>
        <w:ind w:left="0" w:firstLine="720"/>
        <w:rPr>
          <w:i w:val="1"/>
          <w:sz w:val="20"/>
          <w:szCs w:val="20"/>
        </w:rPr>
      </w:pPr>
      <w:r w:rsidDel="00000000" w:rsidR="00000000" w:rsidRPr="00000000">
        <w:rPr>
          <w:rtl w:val="0"/>
        </w:rPr>
      </w:r>
    </w:p>
    <w:p w:rsidR="00000000" w:rsidDel="00000000" w:rsidP="00000000" w:rsidRDefault="00000000" w:rsidRPr="00000000" w14:paraId="00000057">
      <w:pPr>
        <w:ind w:left="0" w:firstLine="720"/>
        <w:rPr>
          <w:i w:val="1"/>
          <w:sz w:val="20"/>
          <w:szCs w:val="20"/>
        </w:rPr>
      </w:pPr>
      <w:r w:rsidDel="00000000" w:rsidR="00000000" w:rsidRPr="00000000">
        <w:rPr>
          <w:rtl w:val="0"/>
        </w:rPr>
      </w:r>
    </w:p>
    <w:p w:rsidR="00000000" w:rsidDel="00000000" w:rsidP="00000000" w:rsidRDefault="00000000" w:rsidRPr="00000000" w14:paraId="00000058">
      <w:pPr>
        <w:ind w:left="0" w:firstLine="720"/>
        <w:rPr>
          <w:i w:val="1"/>
          <w:sz w:val="20"/>
          <w:szCs w:val="20"/>
        </w:rPr>
      </w:pPr>
      <w:r w:rsidDel="00000000" w:rsidR="00000000" w:rsidRPr="00000000">
        <w:rPr>
          <w:rtl w:val="0"/>
        </w:rPr>
      </w:r>
    </w:p>
    <w:p w:rsidR="00000000" w:rsidDel="00000000" w:rsidP="00000000" w:rsidRDefault="00000000" w:rsidRPr="00000000" w14:paraId="00000059">
      <w:pPr>
        <w:numPr>
          <w:ilvl w:val="0"/>
          <w:numId w:val="6"/>
        </w:numPr>
        <w:ind w:left="720" w:hanging="360"/>
        <w:rPr>
          <w:sz w:val="20"/>
          <w:szCs w:val="20"/>
        </w:rPr>
      </w:pPr>
      <w:r w:rsidDel="00000000" w:rsidR="00000000" w:rsidRPr="00000000">
        <w:rPr>
          <w:sz w:val="20"/>
          <w:szCs w:val="20"/>
          <w:rtl w:val="0"/>
        </w:rPr>
        <w:t xml:space="preserve">For Renewal Contracts, process BTs under the renewal contract.</w:t>
      </w:r>
    </w:p>
    <w:p w:rsidR="00000000" w:rsidDel="00000000" w:rsidP="00000000" w:rsidRDefault="00000000" w:rsidRPr="00000000" w14:paraId="0000005A">
      <w:pPr>
        <w:numPr>
          <w:ilvl w:val="1"/>
          <w:numId w:val="6"/>
        </w:numPr>
        <w:ind w:left="1440" w:hanging="360"/>
        <w:rPr>
          <w:sz w:val="20"/>
          <w:szCs w:val="20"/>
          <w:u w:val="none"/>
        </w:rPr>
      </w:pPr>
      <w:r w:rsidDel="00000000" w:rsidR="00000000" w:rsidRPr="00000000">
        <w:rPr>
          <w:sz w:val="20"/>
          <w:szCs w:val="20"/>
          <w:rtl w:val="0"/>
        </w:rPr>
        <w:t xml:space="preserve">Only process the BTs under the Amended SOW Services section.</w:t>
      </w:r>
    </w:p>
    <w:p w:rsidR="00000000" w:rsidDel="00000000" w:rsidP="00000000" w:rsidRDefault="00000000" w:rsidRPr="00000000" w14:paraId="0000005B">
      <w:pPr>
        <w:numPr>
          <w:ilvl w:val="1"/>
          <w:numId w:val="6"/>
        </w:numPr>
        <w:ind w:left="1440" w:hanging="360"/>
        <w:rPr>
          <w:sz w:val="20"/>
          <w:szCs w:val="20"/>
          <w:u w:val="none"/>
        </w:rPr>
      </w:pPr>
      <w:r w:rsidDel="00000000" w:rsidR="00000000" w:rsidRPr="00000000">
        <w:rPr>
          <w:sz w:val="20"/>
          <w:szCs w:val="20"/>
          <w:rtl w:val="0"/>
        </w:rPr>
        <w:t xml:space="preserve">Ignore the BTs under Base SOW services</w:t>
      </w:r>
    </w:p>
    <w:p w:rsidR="00000000" w:rsidDel="00000000" w:rsidP="00000000" w:rsidRDefault="00000000" w:rsidRPr="00000000" w14:paraId="0000005C">
      <w:pPr>
        <w:numPr>
          <w:ilvl w:val="2"/>
          <w:numId w:val="6"/>
        </w:numPr>
        <w:ind w:left="2160" w:hanging="360"/>
        <w:rPr>
          <w:sz w:val="20"/>
          <w:szCs w:val="20"/>
          <w:u w:val="none"/>
        </w:rPr>
      </w:pPr>
      <w:r w:rsidDel="00000000" w:rsidR="00000000" w:rsidRPr="00000000">
        <w:rPr>
          <w:sz w:val="20"/>
          <w:szCs w:val="20"/>
          <w:rtl w:val="0"/>
        </w:rPr>
        <w:t xml:space="preserve">These BTs will already be processed under the original contract</w:t>
      </w:r>
    </w:p>
    <w:p w:rsidR="00000000" w:rsidDel="00000000" w:rsidP="00000000" w:rsidRDefault="00000000" w:rsidRPr="00000000" w14:paraId="0000005D">
      <w:pPr>
        <w:rPr>
          <w:sz w:val="20"/>
          <w:szCs w:val="20"/>
        </w:rPr>
      </w:pPr>
      <w:r w:rsidDel="00000000" w:rsidR="00000000" w:rsidRPr="00000000">
        <w:rPr>
          <w:sz w:val="20"/>
          <w:szCs w:val="20"/>
          <w:rtl w:val="0"/>
        </w:rPr>
        <w:tab/>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60">
      <w:pPr>
        <w:numPr>
          <w:ilvl w:val="1"/>
          <w:numId w:val="6"/>
        </w:numPr>
        <w:ind w:left="1440" w:hanging="360"/>
        <w:rPr>
          <w:sz w:val="20"/>
          <w:szCs w:val="20"/>
          <w:u w:val="none"/>
        </w:rPr>
      </w:pPr>
      <w:r w:rsidDel="00000000" w:rsidR="00000000" w:rsidRPr="00000000">
        <w:rPr>
          <w:sz w:val="20"/>
          <w:szCs w:val="20"/>
          <w:rtl w:val="0"/>
        </w:rPr>
        <w:t xml:space="preserve">Some old ones mention free trials, please ignore, as they are not part of billing cycle</w:t>
      </w:r>
    </w:p>
    <w:p w:rsidR="00000000" w:rsidDel="00000000" w:rsidP="00000000" w:rsidRDefault="00000000" w:rsidRPr="00000000" w14:paraId="00000061">
      <w:pPr>
        <w:numPr>
          <w:ilvl w:val="0"/>
          <w:numId w:val="6"/>
        </w:numPr>
        <w:ind w:left="720" w:hanging="360"/>
        <w:rPr>
          <w:sz w:val="20"/>
          <w:szCs w:val="20"/>
        </w:rPr>
      </w:pPr>
      <w:r w:rsidDel="00000000" w:rsidR="00000000" w:rsidRPr="00000000">
        <w:rPr>
          <w:sz w:val="20"/>
          <w:szCs w:val="20"/>
          <w:rtl w:val="0"/>
        </w:rPr>
        <w:t xml:space="preserve">Specifics processing things merchant has requested that may differ by contract (e.g. always back-date invoice date to final day of the month)</w:t>
      </w:r>
    </w:p>
    <w:p w:rsidR="00000000" w:rsidDel="00000000" w:rsidP="00000000" w:rsidRDefault="00000000" w:rsidRPr="00000000" w14:paraId="00000062">
      <w:pPr>
        <w:numPr>
          <w:ilvl w:val="0"/>
          <w:numId w:val="6"/>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63">
      <w:pPr>
        <w:numPr>
          <w:ilvl w:val="1"/>
          <w:numId w:val="6"/>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64">
      <w:pPr>
        <w:numPr>
          <w:ilvl w:val="0"/>
          <w:numId w:val="6"/>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65">
      <w:pPr>
        <w:numPr>
          <w:ilvl w:val="1"/>
          <w:numId w:val="6"/>
        </w:numPr>
        <w:ind w:left="1440" w:hanging="360"/>
        <w:rPr>
          <w:sz w:val="20"/>
          <w:szCs w:val="20"/>
        </w:rPr>
      </w:pPr>
      <w:r w:rsidDel="00000000" w:rsidR="00000000" w:rsidRPr="00000000">
        <w:rPr>
          <w:sz w:val="20"/>
          <w:szCs w:val="20"/>
          <w:rtl w:val="0"/>
        </w:rPr>
        <w:t xml:space="preserve">If None, Ops Default is 30</w:t>
      </w:r>
    </w:p>
    <w:p w:rsidR="00000000" w:rsidDel="00000000" w:rsidP="00000000" w:rsidRDefault="00000000" w:rsidRPr="00000000" w14:paraId="00000066">
      <w:pPr>
        <w:numPr>
          <w:ilvl w:val="0"/>
          <w:numId w:val="6"/>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67">
      <w:pPr>
        <w:numPr>
          <w:ilvl w:val="1"/>
          <w:numId w:val="6"/>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68">
      <w:pPr>
        <w:numPr>
          <w:ilvl w:val="0"/>
          <w:numId w:val="6"/>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69">
      <w:pPr>
        <w:numPr>
          <w:ilvl w:val="1"/>
          <w:numId w:val="6"/>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6A">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6B">
      <w:pPr>
        <w:numPr>
          <w:ilvl w:val="0"/>
          <w:numId w:val="2"/>
        </w:numPr>
        <w:ind w:left="720" w:hanging="360"/>
        <w:rPr>
          <w:sz w:val="20"/>
          <w:szCs w:val="20"/>
        </w:rPr>
      </w:pPr>
      <w:r w:rsidDel="00000000" w:rsidR="00000000" w:rsidRPr="00000000">
        <w:rPr>
          <w:sz w:val="20"/>
          <w:szCs w:val="20"/>
          <w:rtl w:val="0"/>
        </w:rPr>
        <w:t xml:space="preserve">Will be API calls if they move to this model</w:t>
      </w:r>
    </w:p>
    <w:p w:rsidR="00000000" w:rsidDel="00000000" w:rsidP="00000000" w:rsidRDefault="00000000" w:rsidRPr="00000000" w14:paraId="0000006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6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E">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6F">
      <w:pPr>
        <w:numPr>
          <w:ilvl w:val="0"/>
          <w:numId w:val="7"/>
        </w:numPr>
        <w:ind w:left="720" w:hanging="360"/>
        <w:rPr>
          <w:sz w:val="20"/>
          <w:szCs w:val="20"/>
          <w:u w:val="none"/>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70">
      <w:pPr>
        <w:numPr>
          <w:ilvl w:val="0"/>
          <w:numId w:val="7"/>
        </w:numPr>
        <w:ind w:left="720" w:hanging="360"/>
        <w:rPr>
          <w:sz w:val="20"/>
          <w:szCs w:val="20"/>
          <w:u w:val="none"/>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71">
      <w:pPr>
        <w:ind w:left="720" w:firstLine="0"/>
        <w:rPr>
          <w:sz w:val="20"/>
          <w:szCs w:val="20"/>
        </w:rPr>
      </w:pPr>
      <w:r w:rsidDel="00000000" w:rsidR="00000000" w:rsidRPr="00000000">
        <w:rPr>
          <w:rtl w:val="0"/>
        </w:rPr>
      </w:r>
    </w:p>
    <w:p w:rsidR="00000000" w:rsidDel="00000000" w:rsidP="00000000" w:rsidRDefault="00000000" w:rsidRPr="00000000" w14:paraId="0000007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7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4">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75">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76">
      <w:pPr>
        <w:numPr>
          <w:ilvl w:val="1"/>
          <w:numId w:val="3"/>
        </w:numPr>
        <w:ind w:left="144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77">
      <w:pPr>
        <w:numPr>
          <w:ilvl w:val="2"/>
          <w:numId w:val="3"/>
        </w:numPr>
        <w:ind w:left="2160" w:hanging="360"/>
        <w:rPr>
          <w:sz w:val="20"/>
          <w:szCs w:val="20"/>
          <w:u w:val="none"/>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78">
      <w:pPr>
        <w:numPr>
          <w:ilvl w:val="2"/>
          <w:numId w:val="3"/>
        </w:numPr>
        <w:ind w:left="2160" w:hanging="360"/>
        <w:rPr>
          <w:sz w:val="20"/>
          <w:szCs w:val="20"/>
          <w:u w:val="none"/>
        </w:rPr>
      </w:pPr>
      <w:r w:rsidDel="00000000" w:rsidR="00000000" w:rsidRPr="00000000">
        <w:rPr>
          <w:sz w:val="20"/>
          <w:szCs w:val="20"/>
          <w:rtl w:val="0"/>
        </w:rPr>
        <w:t xml:space="preserve">Where: Messari internal merchant channel</w:t>
      </w:r>
    </w:p>
    <w:p w:rsidR="00000000" w:rsidDel="00000000" w:rsidP="00000000" w:rsidRDefault="00000000" w:rsidRPr="00000000" w14:paraId="00000079">
      <w:pPr>
        <w:numPr>
          <w:ilvl w:val="2"/>
          <w:numId w:val="3"/>
        </w:numPr>
        <w:ind w:left="2160" w:hanging="360"/>
        <w:rPr>
          <w:sz w:val="20"/>
          <w:szCs w:val="20"/>
          <w:u w:val="none"/>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7A">
      <w:pPr>
        <w:ind w:left="720" w:firstLine="0"/>
        <w:rPr>
          <w:sz w:val="20"/>
          <w:szCs w:val="20"/>
        </w:rPr>
      </w:pPr>
      <w:r w:rsidDel="00000000" w:rsidR="00000000" w:rsidRPr="00000000">
        <w:rPr>
          <w:rtl w:val="0"/>
        </w:rPr>
      </w:r>
    </w:p>
    <w:p w:rsidR="00000000" w:rsidDel="00000000" w:rsidP="00000000" w:rsidRDefault="00000000" w:rsidRPr="00000000" w14:paraId="0000007B">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7C">
      <w:pPr>
        <w:numPr>
          <w:ilvl w:val="0"/>
          <w:numId w:val="8"/>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7D">
      <w:pPr>
        <w:numPr>
          <w:ilvl w:val="1"/>
          <w:numId w:val="8"/>
        </w:numPr>
        <w:ind w:left="1440" w:hanging="360"/>
        <w:rPr>
          <w:sz w:val="20"/>
          <w:szCs w:val="20"/>
        </w:rPr>
      </w:pPr>
      <w:r w:rsidDel="00000000" w:rsidR="00000000" w:rsidRPr="00000000">
        <w:rPr>
          <w:sz w:val="20"/>
          <w:szCs w:val="20"/>
          <w:rtl w:val="0"/>
        </w:rPr>
        <w:t xml:space="preserve">AP Portal automation is important</w:t>
      </w:r>
    </w:p>
    <w:p w:rsidR="00000000" w:rsidDel="00000000" w:rsidP="00000000" w:rsidRDefault="00000000" w:rsidRPr="00000000" w14:paraId="0000007E">
      <w:pPr>
        <w:numPr>
          <w:ilvl w:val="1"/>
          <w:numId w:val="8"/>
        </w:numPr>
        <w:ind w:left="1440" w:hanging="360"/>
        <w:rPr>
          <w:sz w:val="20"/>
          <w:szCs w:val="20"/>
          <w:u w:val="none"/>
        </w:rPr>
      </w:pPr>
      <w:r w:rsidDel="00000000" w:rsidR="00000000" w:rsidRPr="00000000">
        <w:rPr>
          <w:sz w:val="20"/>
          <w:szCs w:val="20"/>
          <w:rtl w:val="0"/>
        </w:rPr>
        <w:t xml:space="preserve">Contract with mostly large ACV enterprises</w:t>
      </w:r>
    </w:p>
    <w:p w:rsidR="00000000" w:rsidDel="00000000" w:rsidP="00000000" w:rsidRDefault="00000000" w:rsidRPr="00000000" w14:paraId="0000007F">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80">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81">
      <w:pPr>
        <w:numPr>
          <w:ilvl w:val="1"/>
          <w:numId w:val="1"/>
        </w:numPr>
        <w:ind w:left="1440" w:hanging="360"/>
        <w:rPr>
          <w:sz w:val="20"/>
          <w:szCs w:val="20"/>
        </w:rPr>
      </w:pPr>
      <w:r w:rsidDel="00000000" w:rsidR="00000000" w:rsidRPr="00000000">
        <w:rPr>
          <w:sz w:val="20"/>
          <w:szCs w:val="20"/>
          <w:rtl w:val="0"/>
        </w:rPr>
        <w:t xml:space="preserve">AP Portal Automation</w:t>
      </w:r>
    </w:p>
    <w:p w:rsidR="00000000" w:rsidDel="00000000" w:rsidP="00000000" w:rsidRDefault="00000000" w:rsidRPr="00000000" w14:paraId="00000082">
      <w:pPr>
        <w:numPr>
          <w:ilvl w:val="1"/>
          <w:numId w:val="1"/>
        </w:numPr>
        <w:ind w:left="1440" w:hanging="360"/>
        <w:rPr>
          <w:sz w:val="20"/>
          <w:szCs w:val="20"/>
        </w:rPr>
      </w:pPr>
      <w:r w:rsidDel="00000000" w:rsidR="00000000" w:rsidRPr="00000000">
        <w:rPr>
          <w:sz w:val="20"/>
          <w:szCs w:val="20"/>
          <w:rtl w:val="0"/>
        </w:rPr>
        <w:t xml:space="preserve">Work almost exclusively with enterprises and track logins in a google sheet</w:t>
      </w:r>
    </w:p>
    <w:p w:rsidR="00000000" w:rsidDel="00000000" w:rsidP="00000000" w:rsidRDefault="00000000" w:rsidRPr="00000000" w14:paraId="00000083">
      <w:pPr>
        <w:numPr>
          <w:ilvl w:val="1"/>
          <w:numId w:val="1"/>
        </w:numPr>
        <w:ind w:left="1440" w:hanging="360"/>
        <w:rPr>
          <w:sz w:val="20"/>
          <w:szCs w:val="20"/>
        </w:rPr>
      </w:pPr>
      <w:r w:rsidDel="00000000" w:rsidR="00000000" w:rsidRPr="00000000">
        <w:rPr>
          <w:sz w:val="20"/>
          <w:szCs w:val="20"/>
          <w:rtl w:val="0"/>
        </w:rPr>
        <w:t xml:space="preserve">Somewhat urgent - okay with manual work around</w:t>
      </w:r>
    </w:p>
    <w:p w:rsidR="00000000" w:rsidDel="00000000" w:rsidP="00000000" w:rsidRDefault="00000000" w:rsidRPr="00000000" w14:paraId="00000084">
      <w:pPr>
        <w:ind w:left="0" w:firstLine="0"/>
        <w:rPr>
          <w:sz w:val="20"/>
          <w:szCs w:val="20"/>
        </w:rPr>
      </w:pPr>
      <w:r w:rsidDel="00000000" w:rsidR="00000000" w:rsidRPr="00000000">
        <w:rPr>
          <w:rtl w:val="0"/>
        </w:rPr>
      </w:r>
    </w:p>
    <w:p w:rsidR="00000000" w:rsidDel="00000000" w:rsidP="00000000" w:rsidRDefault="00000000" w:rsidRPr="00000000" w14:paraId="00000085">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86">
      <w:pPr>
        <w:numPr>
          <w:ilvl w:val="0"/>
          <w:numId w:val="1"/>
        </w:numPr>
        <w:ind w:left="720" w:hanging="360"/>
        <w:rPr>
          <w:sz w:val="20"/>
          <w:szCs w:val="20"/>
        </w:rPr>
      </w:pPr>
      <w:r w:rsidDel="00000000" w:rsidR="00000000" w:rsidRPr="00000000">
        <w:rPr>
          <w:sz w:val="20"/>
          <w:szCs w:val="20"/>
          <w:rtl w:val="0"/>
        </w:rPr>
        <w:t xml:space="preserve">June 20th, 2024 Disco</w:t>
      </w:r>
    </w:p>
    <w:p w:rsidR="00000000" w:rsidDel="00000000" w:rsidP="00000000" w:rsidRDefault="00000000" w:rsidRPr="00000000" w14:paraId="00000087">
      <w:pPr>
        <w:numPr>
          <w:ilvl w:val="1"/>
          <w:numId w:val="1"/>
        </w:numPr>
        <w:ind w:left="1440" w:hanging="360"/>
        <w:rPr>
          <w:sz w:val="20"/>
          <w:szCs w:val="20"/>
          <w:u w:val="none"/>
        </w:rPr>
      </w:pPr>
      <w:hyperlink r:id="rId9">
        <w:r w:rsidDel="00000000" w:rsidR="00000000" w:rsidRPr="00000000">
          <w:rPr>
            <w:color w:val="1155cc"/>
            <w:sz w:val="20"/>
            <w:szCs w:val="20"/>
            <w:u w:val="single"/>
            <w:rtl w:val="0"/>
          </w:rPr>
          <w:t xml:space="preserve">https://tabs.rewatch.com/video/zxb7k2i177nb68ss-kyle-nicholas-meeting-june-20-2024</w:t>
        </w:r>
      </w:hyperlink>
      <w:r w:rsidDel="00000000" w:rsidR="00000000" w:rsidRPr="00000000">
        <w:rPr>
          <w:rtl w:val="0"/>
        </w:rPr>
      </w:r>
    </w:p>
    <w:p w:rsidR="00000000" w:rsidDel="00000000" w:rsidP="00000000" w:rsidRDefault="00000000" w:rsidRPr="00000000" w14:paraId="00000088">
      <w:pPr>
        <w:numPr>
          <w:ilvl w:val="0"/>
          <w:numId w:val="1"/>
        </w:numPr>
        <w:ind w:left="720" w:hanging="360"/>
        <w:rPr>
          <w:sz w:val="20"/>
          <w:szCs w:val="20"/>
          <w:u w:val="none"/>
        </w:rPr>
      </w:pPr>
      <w:r w:rsidDel="00000000" w:rsidR="00000000" w:rsidRPr="00000000">
        <w:rPr>
          <w:sz w:val="20"/>
          <w:szCs w:val="20"/>
          <w:rtl w:val="0"/>
        </w:rPr>
        <w:t xml:space="preserve">July 2nd, 2024 Custom Demo</w:t>
      </w:r>
    </w:p>
    <w:p w:rsidR="00000000" w:rsidDel="00000000" w:rsidP="00000000" w:rsidRDefault="00000000" w:rsidRPr="00000000" w14:paraId="00000089">
      <w:pPr>
        <w:numPr>
          <w:ilvl w:val="1"/>
          <w:numId w:val="1"/>
        </w:numPr>
        <w:ind w:left="1440" w:hanging="360"/>
        <w:rPr>
          <w:sz w:val="20"/>
          <w:szCs w:val="20"/>
          <w:u w:val="none"/>
        </w:rPr>
      </w:pPr>
      <w:hyperlink r:id="rId10">
        <w:r w:rsidDel="00000000" w:rsidR="00000000" w:rsidRPr="00000000">
          <w:rPr>
            <w:color w:val="1155cc"/>
            <w:sz w:val="20"/>
            <w:szCs w:val="20"/>
            <w:u w:val="single"/>
            <w:rtl w:val="0"/>
          </w:rPr>
          <w:t xml:space="preserve">https://tabs.rewatch.com/video/mxzf8gjn5q6wfc8f-salima-ghadimi-and-nicholas-gatti-july-2-2024</w:t>
        </w:r>
      </w:hyperlink>
      <w:r w:rsidDel="00000000" w:rsidR="00000000" w:rsidRPr="00000000">
        <w:rPr>
          <w:rtl w:val="0"/>
        </w:rPr>
      </w:r>
    </w:p>
    <w:p w:rsidR="00000000" w:rsidDel="00000000" w:rsidP="00000000" w:rsidRDefault="00000000" w:rsidRPr="00000000" w14:paraId="0000008A">
      <w:pPr>
        <w:numPr>
          <w:ilvl w:val="0"/>
          <w:numId w:val="1"/>
        </w:numPr>
        <w:ind w:left="720" w:hanging="360"/>
        <w:rPr>
          <w:sz w:val="20"/>
          <w:szCs w:val="20"/>
          <w:u w:val="none"/>
        </w:rPr>
      </w:pPr>
      <w:r w:rsidDel="00000000" w:rsidR="00000000" w:rsidRPr="00000000">
        <w:rPr>
          <w:sz w:val="20"/>
          <w:szCs w:val="20"/>
          <w:rtl w:val="0"/>
        </w:rPr>
        <w:t xml:space="preserve">July 3rd, 2024 Sandbox Sync and Proposal</w:t>
      </w:r>
    </w:p>
    <w:p w:rsidR="00000000" w:rsidDel="00000000" w:rsidP="00000000" w:rsidRDefault="00000000" w:rsidRPr="00000000" w14:paraId="0000008B">
      <w:pPr>
        <w:numPr>
          <w:ilvl w:val="1"/>
          <w:numId w:val="1"/>
        </w:numPr>
        <w:ind w:left="1440" w:hanging="360"/>
        <w:rPr>
          <w:sz w:val="20"/>
          <w:szCs w:val="20"/>
          <w:u w:val="none"/>
        </w:rPr>
      </w:pPr>
      <w:hyperlink r:id="rId11">
        <w:r w:rsidDel="00000000" w:rsidR="00000000" w:rsidRPr="00000000">
          <w:rPr>
            <w:color w:val="1155cc"/>
            <w:sz w:val="20"/>
            <w:szCs w:val="20"/>
            <w:u w:val="single"/>
            <w:rtl w:val="0"/>
          </w:rPr>
          <w:t xml:space="preserve">https://tabs.rewatch.com/video/sn2606iaxc4a28ui-cognition-tabs-sandbox-sync-and-next-steps-july-3-2024</w:t>
        </w:r>
      </w:hyperlink>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sn2606iaxc4a28ui-cognition-tabs-sandbox-sync-and-next-steps-july-3-2024" TargetMode="External"/><Relationship Id="rId10" Type="http://schemas.openxmlformats.org/officeDocument/2006/relationships/hyperlink" Target="https://tabs.rewatch.com/video/mxzf8gjn5q6wfc8f-salima-ghadimi-and-nicholas-gatti-july-2-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abs.rewatch.com/video/zxb7k2i177nb68ss-kyle-nicholas-meeting-june-20-2024"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