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Merchant: DSN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</w:t>
        <w:br w:type="textWrapping"/>
        <w:t xml:space="preserve">Scoping start date: </w:t>
      </w:r>
      <w:r w:rsidDel="00000000" w:rsidR="00000000" w:rsidRPr="00000000">
        <w:rPr>
          <w:sz w:val="20"/>
          <w:szCs w:val="20"/>
          <w:rtl w:val="0"/>
        </w:rPr>
        <w:t xml:space="preserve">Nov 6,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Feb 7,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Feb 7,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Go Live Date: </w:t>
      </w:r>
      <w:r w:rsidDel="00000000" w:rsidR="00000000" w:rsidRPr="00000000">
        <w:rPr>
          <w:sz w:val="20"/>
          <w:szCs w:val="20"/>
          <w:rtl w:val="0"/>
        </w:rPr>
        <w:t xml:space="preserve">Feb 7,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-312741915"/>
          <w:dropDownList w:lastValue="Jarrett">
            <w:listItem w:displayText="Rebecca" w:value="Rebecca"/>
            <w:listItem w:displayText="Skoro" w:value="Skoro"/>
            <w:listItem w:displayText="Royce" w:value="Royce"/>
            <w:listItem w:displayText="Jarrett" w:value="Jarrett"/>
            <w:listItem w:displayText="Ben" w:value="Ben"/>
          </w:dropDownList>
        </w:sdtPr>
        <w:sdtContent>
          <w:r w:rsidDel="00000000" w:rsidR="00000000" w:rsidRPr="00000000">
            <w:rPr>
              <w:color w:val="e5cff2"/>
              <w:sz w:val="20"/>
              <w:szCs w:val="20"/>
              <w:shd w:fill="5a3286" w:val="clear"/>
            </w:rPr>
            <w:t xml:space="preserve">Jarrett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Rillet </w:t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1605813886"/>
          <w:dropDownList w:lastValue="Avalara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753800"/>
              <w:sz w:val="20"/>
              <w:szCs w:val="20"/>
              <w:shd w:fill="ffc8aa" w:val="clear"/>
            </w:rPr>
            <w:t xml:space="preserve">Avalara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546ooju0l0n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Accountant: Involved but not joining demos (name not provided)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q9vmqoged3fv" w:id="4"/>
      <w:bookmarkEnd w:id="4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Finance Sponsor: Peter Mahoney (Vertica Capital, Strategic Finance)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after="0" w:before="0" w:lineRule="auto"/>
        <w:ind w:left="0" w:firstLine="0"/>
        <w:rPr>
          <w:rFonts w:ascii="Inter" w:cs="Inter" w:eastAsia="Inter" w:hAnsi="Inter"/>
          <w:sz w:val="20"/>
          <w:szCs w:val="20"/>
        </w:rPr>
      </w:pPr>
      <w:bookmarkStart w:colFirst="0" w:colLast="0" w:name="_hnbibqi303fu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6"/>
      <w:bookmarkEnd w:id="6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AE/ Implementation Notes Sections  [Ops International Team to Ignore]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2"/>
              </w:numPr>
              <w:spacing w:after="0" w:afterAutospacing="0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13">
            <w:pPr>
              <w:numPr>
                <w:ilvl w:val="1"/>
                <w:numId w:val="2"/>
              </w:numPr>
              <w:spacing w:after="0" w:afterAutospacing="0" w:before="0" w:beforeAutospacing="0" w:lineRule="auto"/>
              <w:ind w:left="144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DSN operates a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monthly usage-based billing model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for products like electronic claims.</w:t>
              <w:br w:type="textWrapping"/>
            </w:r>
          </w:p>
          <w:p w:rsidR="00000000" w:rsidDel="00000000" w:rsidP="00000000" w:rsidRDefault="00000000" w:rsidRPr="00000000" w14:paraId="00000014">
            <w:pPr>
              <w:numPr>
                <w:ilvl w:val="1"/>
                <w:numId w:val="2"/>
              </w:numPr>
              <w:spacing w:after="0" w:afterAutospacing="0" w:before="0" w:beforeAutospacing="0" w:lineRule="auto"/>
              <w:ind w:left="144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Usage data comes from external software platforms with differing customer IDs from QuickBooks.</w:t>
              <w:br w:type="textWrapping"/>
            </w:r>
          </w:p>
          <w:p w:rsidR="00000000" w:rsidDel="00000000" w:rsidP="00000000" w:rsidRDefault="00000000" w:rsidRPr="00000000" w14:paraId="00000015">
            <w:pPr>
              <w:numPr>
                <w:ilvl w:val="1"/>
                <w:numId w:val="2"/>
              </w:numPr>
              <w:spacing w:after="0" w:afterAutospacing="0" w:before="0" w:beforeAutospacing="0" w:lineRule="auto"/>
              <w:ind w:left="144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Manual reconciliation and AR workflows are common today.</w:t>
              <w:br w:type="textWrapping"/>
            </w:r>
          </w:p>
          <w:p w:rsidR="00000000" w:rsidDel="00000000" w:rsidP="00000000" w:rsidRDefault="00000000" w:rsidRPr="00000000" w14:paraId="00000016">
            <w:pPr>
              <w:numPr>
                <w:ilvl w:val="1"/>
                <w:numId w:val="2"/>
              </w:numPr>
              <w:spacing w:after="0" w:afterAutospacing="0" w:before="0" w:beforeAutospacing="0" w:lineRule="auto"/>
              <w:ind w:left="144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Contract SKUs are not standardized—upstream contracting processes are inconsistent.</w:t>
              <w:br w:type="textWrapping"/>
            </w:r>
          </w:p>
          <w:p w:rsidR="00000000" w:rsidDel="00000000" w:rsidP="00000000" w:rsidRDefault="00000000" w:rsidRPr="00000000" w14:paraId="00000017">
            <w:pPr>
              <w:numPr>
                <w:ilvl w:val="1"/>
                <w:numId w:val="2"/>
              </w:numPr>
              <w:spacing w:after="0" w:afterAutospacing="0" w:before="0" w:beforeAutospacing="0" w:lineRule="auto"/>
              <w:ind w:left="144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DSN supports evergreen monthly subscriptions (auto-renewing).</w:t>
              <w:br w:type="textWrapping"/>
              <w:br w:type="textWrapping"/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Is there any important merchant relationship information?</w:t>
              <w:br w:type="textWrapping"/>
              <w:br w:type="textWrapping"/>
              <w:t xml:space="preserve">1) What is the merchant temperament?</w:t>
              <w:br w:type="textWrapping"/>
              <w:t xml:space="preserve">- Collaborative and detailed; open to deep product testing before decision-making.</w:t>
              <w:br w:type="textWrapping"/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2"/>
              </w:numPr>
              <w:spacing w:after="0" w:afterAutospacing="0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br w:type="textWrapping"/>
              <w:t xml:space="preserve">2) Is there a key POC: (i.e.: who is the buyer/decision maker?)</w:t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Peter Mahoney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– Sr. Director, Strategic Finance at Vertica Capital Partners, overseeing DSN's finance systems evaluation.</w:t>
              <w:br w:type="textWrapping"/>
              <w:br w:type="textWrapping"/>
              <w:t xml:space="preserve">3) What are the Tabs features that the key POC cares about?</w:t>
              <w:br w:type="textWrapping"/>
              <w:t xml:space="preserve">Automated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usage-based billing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with custom usage ingestion and mapping (CSV and potentially Snowflake or API).</w:t>
              <w:br w:type="textWrapping"/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Auto-pay and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cash application automation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especially mapping ACH and checks.</w:t>
              <w:br w:type="textWrapping"/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AR waterfall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rev rec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and invoice-level revenue scheduling.</w:t>
              <w:br w:type="textWrapping"/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AI-enhanced collections and reporting dashboards.</w:t>
              <w:br w:type="textWrapping"/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2"/>
              </w:numPr>
              <w:spacing w:after="240" w:before="0" w:beforeAutospacing="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Integration with HubSpot (customer creation) and QBO (ERP).</w:t>
              <w:br w:type="textWrapping"/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rPr>
          <w:sz w:val="20"/>
          <w:szCs w:val="20"/>
        </w:rPr>
      </w:pPr>
      <w:bookmarkStart w:colFirst="0" w:colLast="0" w:name="_eyd60qhnw16" w:id="8"/>
      <w:bookmarkEnd w:id="8"/>
      <w:r w:rsidDel="00000000" w:rsidR="00000000" w:rsidRPr="00000000">
        <w:rPr>
          <w:sz w:val="20"/>
          <w:szCs w:val="20"/>
          <w:rtl w:val="0"/>
        </w:rPr>
        <w:t xml:space="preserve">Company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Summary of what company does</w:t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</w:r>
    </w:p>
    <w:p w:rsidR="00000000" w:rsidDel="00000000" w:rsidP="00000000" w:rsidRDefault="00000000" w:rsidRPr="00000000" w14:paraId="00000026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Eliminate time-consuming, manual processes around usage billing, payment reconciliation, and revenue recognition.</w:t>
        <w:br w:type="textWrapping"/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Create a </w:t>
      </w:r>
      <w:r w:rsidDel="00000000" w:rsidR="00000000" w:rsidRPr="00000000">
        <w:rPr>
          <w:b w:val="1"/>
          <w:sz w:val="20"/>
          <w:szCs w:val="20"/>
          <w:rtl w:val="0"/>
        </w:rPr>
        <w:t xml:space="preserve">future-proof O2C system</w:t>
      </w:r>
      <w:r w:rsidDel="00000000" w:rsidR="00000000" w:rsidRPr="00000000">
        <w:rPr>
          <w:sz w:val="20"/>
          <w:szCs w:val="20"/>
          <w:rtl w:val="0"/>
        </w:rPr>
        <w:t xml:space="preserve"> that can adapt to changing pricing models and usage-based SKUs.</w:t>
        <w:br w:type="textWrapping"/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Enable accounting team efficiency through centralized reporting, visibility, and cash forecasting.</w:t>
        <w:br w:type="textWrapping"/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Serve as a potential </w:t>
      </w:r>
      <w:r w:rsidDel="00000000" w:rsidR="00000000" w:rsidRPr="00000000">
        <w:rPr>
          <w:b w:val="1"/>
          <w:sz w:val="20"/>
          <w:szCs w:val="20"/>
          <w:rtl w:val="0"/>
        </w:rPr>
        <w:t xml:space="preserve">repeatable platform</w:t>
      </w:r>
      <w:r w:rsidDel="00000000" w:rsidR="00000000" w:rsidRPr="00000000">
        <w:rPr>
          <w:sz w:val="20"/>
          <w:szCs w:val="20"/>
          <w:rtl w:val="0"/>
        </w:rPr>
        <w:t xml:space="preserve"> across other Vertica-backed portcos.</w:t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rPr>
          <w:sz w:val="20"/>
          <w:szCs w:val="20"/>
        </w:rPr>
      </w:pPr>
      <w:bookmarkStart w:colFirst="0" w:colLast="0" w:name="_ymdiz825wd3r" w:id="9"/>
      <w:bookmarkEnd w:id="9"/>
      <w:r w:rsidDel="00000000" w:rsidR="00000000" w:rsidRPr="00000000">
        <w:rPr>
          <w:sz w:val="20"/>
          <w:szCs w:val="20"/>
          <w:rtl w:val="0"/>
        </w:rPr>
        <w:t xml:space="preserve">Billing model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Customer creation triggered by HubSpot “Closed Won” → Tabs auto-creates or appends customer records.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Uses </w:t>
      </w:r>
      <w:r w:rsidDel="00000000" w:rsidR="00000000" w:rsidRPr="00000000">
        <w:rPr>
          <w:b w:val="1"/>
          <w:sz w:val="20"/>
          <w:szCs w:val="20"/>
          <w:rtl w:val="0"/>
        </w:rPr>
        <w:t xml:space="preserve">monthly usage uploads</w:t>
      </w:r>
      <w:r w:rsidDel="00000000" w:rsidR="00000000" w:rsidRPr="00000000">
        <w:rPr>
          <w:sz w:val="20"/>
          <w:szCs w:val="20"/>
          <w:rtl w:val="0"/>
        </w:rPr>
        <w:t xml:space="preserve"> from external systems (CSV or Snowflake/S3).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Custom field support for tracking DSOs or unique structures.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Invoices require approval before sending when usage is involved.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Tabs handles revenue recognition per service dates (manual, or future: auto from CRM fields).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10"/>
      <w:bookmarkEnd w:id="10"/>
      <w:r w:rsidDel="00000000" w:rsidR="00000000" w:rsidRPr="00000000">
        <w:rPr>
          <w:sz w:val="20"/>
          <w:szCs w:val="20"/>
          <w:rtl w:val="0"/>
        </w:rPr>
        <w:t xml:space="preserve">Contract Processing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39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3B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3D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3F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rPr>
          <w:sz w:val="20"/>
          <w:szCs w:val="20"/>
        </w:rPr>
      </w:pPr>
      <w:bookmarkStart w:colFirst="0" w:colLast="0" w:name="_32907kxgf70j" w:id="11"/>
      <w:bookmarkEnd w:id="11"/>
      <w:r w:rsidDel="00000000" w:rsidR="00000000" w:rsidRPr="00000000">
        <w:rPr>
          <w:sz w:val="20"/>
          <w:szCs w:val="20"/>
          <w:rtl w:val="0"/>
        </w:rPr>
        <w:t xml:space="preserve">Events Processing (if necessary)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42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</w:r>
    </w:p>
    <w:p w:rsidR="00000000" w:rsidDel="00000000" w:rsidP="00000000" w:rsidRDefault="00000000" w:rsidRPr="00000000" w14:paraId="00000043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7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47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</w:r>
    </w:p>
    <w:p w:rsidR="00000000" w:rsidDel="00000000" w:rsidP="00000000" w:rsidRDefault="00000000" w:rsidRPr="00000000" w14:paraId="00000049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4C">
      <w:pPr>
        <w:numPr>
          <w:ilvl w:val="1"/>
          <w:numId w:val="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Example:</w:t>
      </w:r>
    </w:p>
    <w:p w:rsidR="00000000" w:rsidDel="00000000" w:rsidP="00000000" w:rsidRDefault="00000000" w:rsidRPr="00000000" w14:paraId="0000004D">
      <w:pPr>
        <w:numPr>
          <w:ilvl w:val="2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4E">
      <w:pPr>
        <w:numPr>
          <w:ilvl w:val="2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4F">
      <w:pPr>
        <w:numPr>
          <w:ilvl w:val="2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50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rPr>
          <w:sz w:val="20"/>
          <w:szCs w:val="20"/>
        </w:rPr>
      </w:pPr>
      <w:bookmarkStart w:colFirst="0" w:colLast="0" w:name="_niouzto9de6n" w:id="12"/>
      <w:bookmarkEnd w:id="12"/>
      <w:r w:rsidDel="00000000" w:rsidR="00000000" w:rsidRPr="00000000">
        <w:rPr>
          <w:sz w:val="20"/>
          <w:szCs w:val="20"/>
          <w:rtl w:val="0"/>
        </w:rPr>
        <w:t xml:space="preserve">Customer Information</w:t>
      </w:r>
    </w:p>
    <w:p w:rsidR="00000000" w:rsidDel="00000000" w:rsidP="00000000" w:rsidRDefault="00000000" w:rsidRPr="00000000" w14:paraId="00000052">
      <w:pPr>
        <w:numPr>
          <w:ilvl w:val="0"/>
          <w:numId w:val="8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specific customers of this merchant</w:t>
      </w:r>
    </w:p>
    <w:p w:rsidR="00000000" w:rsidDel="00000000" w:rsidP="00000000" w:rsidRDefault="00000000" w:rsidRPr="00000000" w14:paraId="00000053">
      <w:pPr>
        <w:numPr>
          <w:ilvl w:val="1"/>
          <w:numId w:val="8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54">
      <w:pPr>
        <w:numPr>
          <w:ilvl w:val="1"/>
          <w:numId w:val="8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55">
      <w:pPr>
        <w:pStyle w:val="Heading3"/>
        <w:rPr>
          <w:sz w:val="20"/>
          <w:szCs w:val="20"/>
        </w:rPr>
      </w:pPr>
      <w:bookmarkStart w:colFirst="0" w:colLast="0" w:name="_htt28tqxjcgm" w:id="13"/>
      <w:bookmarkEnd w:id="13"/>
      <w:r w:rsidDel="00000000" w:rsidR="00000000" w:rsidRPr="00000000">
        <w:rPr>
          <w:sz w:val="20"/>
          <w:szCs w:val="20"/>
          <w:rtl w:val="0"/>
        </w:rPr>
        <w:t xml:space="preserve">Feature Requests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FR1:</w:t>
      </w:r>
      <w:r w:rsidDel="00000000" w:rsidR="00000000" w:rsidRPr="00000000">
        <w:rPr>
          <w:sz w:val="20"/>
          <w:szCs w:val="20"/>
          <w:rtl w:val="0"/>
        </w:rPr>
        <w:t xml:space="preserve"> Default-enable certain usage SKUs across customers (like electronic claims)</w:t>
        <w:br w:type="textWrapping"/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Why:</w:t>
      </w:r>
      <w:r w:rsidDel="00000000" w:rsidR="00000000" w:rsidRPr="00000000">
        <w:rPr>
          <w:sz w:val="20"/>
          <w:szCs w:val="20"/>
          <w:rtl w:val="0"/>
        </w:rPr>
        <w:t xml:space="preserve"> Reduce manual ops burden when a customer starts using the product</w:t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FR2:</w:t>
      </w:r>
      <w:r w:rsidDel="00000000" w:rsidR="00000000" w:rsidRPr="00000000">
        <w:rPr>
          <w:sz w:val="20"/>
          <w:szCs w:val="20"/>
          <w:rtl w:val="0"/>
        </w:rPr>
        <w:t xml:space="preserve"> Centralized product catalog / price book for easier pricing updates</w:t>
        <w:br w:type="textWrapping"/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Why:</w:t>
      </w:r>
      <w:r w:rsidDel="00000000" w:rsidR="00000000" w:rsidRPr="00000000">
        <w:rPr>
          <w:sz w:val="20"/>
          <w:szCs w:val="20"/>
          <w:rtl w:val="0"/>
        </w:rPr>
        <w:t xml:space="preserve"> Avoid updating usage tiers customer-by-customer</w:t>
        <w:br w:type="textWrapping"/>
      </w:r>
    </w:p>
    <w:p w:rsidR="00000000" w:rsidDel="00000000" w:rsidP="00000000" w:rsidRDefault="00000000" w:rsidRPr="00000000" w14:paraId="00000058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3"/>
        <w:rPr>
          <w:sz w:val="20"/>
          <w:szCs w:val="20"/>
        </w:rPr>
      </w:pPr>
      <w:bookmarkStart w:colFirst="0" w:colLast="0" w:name="_oykkd54hcc96" w:id="14"/>
      <w:bookmarkEnd w:id="14"/>
      <w:r w:rsidDel="00000000" w:rsidR="00000000" w:rsidRPr="00000000">
        <w:rPr>
          <w:sz w:val="20"/>
          <w:szCs w:val="20"/>
          <w:rtl w:val="0"/>
        </w:rPr>
        <w:t xml:space="preserve">Rewatch Calls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ttps://us-56595.app.gong.io/account?id=4454737231912483547&amp;type=ACCOUNT&amp;workspace-id=2531298410931371606&amp;date=2025-05-19&amp;activity-id=4827067837084321707&amp;filter=%7B%22accountFilter%22:%7B%22type%22:%22And%22,%22filters%22:%5B%7B%22type%22:%22ActivityType%22,%22values%22:%5B%22CALL%22%5D%7D%5D%7D%7D</w:t>
      </w: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C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B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