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color w:val="000000"/>
          <w:sz w:val="20"/>
          <w:szCs w:val="20"/>
        </w:rPr>
      </w:pPr>
      <w:bookmarkStart w:colFirst="0" w:colLast="0" w:name="_kpy0upq2lmk1" w:id="0"/>
      <w:bookmarkEnd w:id="0"/>
      <w:r w:rsidDel="00000000" w:rsidR="00000000" w:rsidRPr="00000000">
        <w:rPr>
          <w:color w:val="000000"/>
          <w:sz w:val="20"/>
          <w:szCs w:val="20"/>
          <w:rtl w:val="0"/>
        </w:rPr>
        <w:br w:type="textWrapping"/>
        <w:t xml:space="preserve">Flatfile</w:t>
      </w:r>
    </w:p>
    <w:p w:rsidR="00000000" w:rsidDel="00000000" w:rsidP="00000000" w:rsidRDefault="00000000" w:rsidRPr="00000000" w14:paraId="00000002">
      <w:pPr>
        <w:pStyle w:val="Heading2"/>
        <w:rPr>
          <w:rFonts w:ascii="JetBrains Mono SemiBold" w:cs="JetBrains Mono SemiBold" w:eastAsia="JetBrains Mono SemiBold" w:hAnsi="JetBrains Mono SemiBold"/>
          <w:i w:val="1"/>
          <w:color w:val="666666"/>
          <w:sz w:val="16"/>
          <w:szCs w:val="16"/>
        </w:rPr>
      </w:pPr>
      <w:bookmarkStart w:colFirst="0" w:colLast="0" w:name="_wbd3fh4khcrs" w:id="1"/>
      <w:bookmarkEnd w:id="1"/>
      <w:r w:rsidDel="00000000" w:rsidR="00000000" w:rsidRPr="00000000">
        <w:rPr>
          <w:sz w:val="20"/>
          <w:szCs w:val="20"/>
          <w:rtl w:val="0"/>
        </w:rPr>
        <w:br w:type="textWrapping"/>
        <w:t xml:space="preserve">Implementation POC: </w:t>
      </w:r>
      <w:sdt>
        <w:sdtPr>
          <w:alias w:val="Stage"/>
          <w:id w:val="-764025478"/>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muze6d2lsbha" w:id="2"/>
      <w:bookmarkEnd w:id="2"/>
      <w:r w:rsidDel="00000000" w:rsidR="00000000" w:rsidRPr="00000000">
        <w:rPr>
          <w:rtl w:val="0"/>
        </w:rPr>
      </w:r>
    </w:p>
    <w:p w:rsidR="00000000" w:rsidDel="00000000" w:rsidP="00000000" w:rsidRDefault="00000000" w:rsidRPr="00000000" w14:paraId="00000004">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6">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7">
            <w:pPr>
              <w:numPr>
                <w:ilvl w:val="0"/>
                <w:numId w:val="4"/>
              </w:numPr>
              <w:ind w:left="720" w:hanging="360"/>
              <w:rPr>
                <w:sz w:val="20"/>
                <w:szCs w:val="20"/>
                <w:shd w:fill="d9ead3" w:val="clear"/>
              </w:rPr>
            </w:pPr>
            <w:r w:rsidDel="00000000" w:rsidR="00000000" w:rsidRPr="00000000">
              <w:rPr>
                <w:sz w:val="20"/>
                <w:szCs w:val="20"/>
                <w:shd w:fill="d9ead3" w:val="clear"/>
                <w:rtl w:val="0"/>
              </w:rPr>
              <w:t xml:space="preserve">Info on how merchant bills</w:t>
            </w:r>
          </w:p>
          <w:p w:rsidR="00000000" w:rsidDel="00000000" w:rsidP="00000000" w:rsidRDefault="00000000" w:rsidRPr="00000000" w14:paraId="00000008">
            <w:pPr>
              <w:ind w:left="0" w:firstLine="0"/>
              <w:rPr>
                <w:sz w:val="20"/>
                <w:szCs w:val="20"/>
                <w:shd w:fill="d9ead3" w:val="clear"/>
              </w:rPr>
            </w:pPr>
            <w:r w:rsidDel="00000000" w:rsidR="00000000" w:rsidRPr="00000000">
              <w:rPr>
                <w:sz w:val="20"/>
                <w:szCs w:val="20"/>
                <w:rtl w:val="0"/>
              </w:rPr>
              <w:t xml:space="preserve">Typically bill with a one time upfront commitment that is drawn against as usage is used. Just implemented Sequence but really like our platform. As of now they are going to bill out of sequence and we are going to create invoices but not send them and then do cash app and rev rec</w:t>
            </w:r>
            <w:r w:rsidDel="00000000" w:rsidR="00000000" w:rsidRPr="00000000">
              <w:rPr>
                <w:sz w:val="20"/>
                <w:szCs w:val="20"/>
                <w:shd w:fill="d9ead3" w:val="clear"/>
                <w:rtl w:val="0"/>
              </w:rPr>
              <w:br w:type="textWrapping"/>
              <w:br w:type="textWrapping"/>
              <w:t xml:space="preserve">1) What is the merchant temperament? </w:t>
            </w:r>
          </w:p>
          <w:p w:rsidR="00000000" w:rsidDel="00000000" w:rsidP="00000000" w:rsidRDefault="00000000" w:rsidRPr="00000000" w14:paraId="00000009">
            <w:pPr>
              <w:ind w:left="0" w:firstLine="0"/>
              <w:rPr>
                <w:sz w:val="20"/>
                <w:szCs w:val="20"/>
              </w:rPr>
            </w:pPr>
            <w:r w:rsidDel="00000000" w:rsidR="00000000" w:rsidRPr="00000000">
              <w:rPr>
                <w:sz w:val="20"/>
                <w:szCs w:val="20"/>
                <w:rtl w:val="0"/>
              </w:rPr>
              <w:t xml:space="preserve">Josh Baker (dir. of accounting, reports to COO) is great, will definitely help us against sequence, very kind</w:t>
            </w:r>
          </w:p>
          <w:p w:rsidR="00000000" w:rsidDel="00000000" w:rsidP="00000000" w:rsidRDefault="00000000" w:rsidRPr="00000000" w14:paraId="0000000A">
            <w:pPr>
              <w:ind w:left="0" w:firstLine="0"/>
              <w:rPr>
                <w:sz w:val="20"/>
                <w:szCs w:val="20"/>
              </w:rPr>
            </w:pPr>
            <w:r w:rsidDel="00000000" w:rsidR="00000000" w:rsidRPr="00000000">
              <w:rPr>
                <w:rtl w:val="0"/>
              </w:rPr>
            </w:r>
          </w:p>
          <w:p w:rsidR="00000000" w:rsidDel="00000000" w:rsidP="00000000" w:rsidRDefault="00000000" w:rsidRPr="00000000" w14:paraId="0000000B">
            <w:pPr>
              <w:ind w:left="0" w:firstLine="0"/>
              <w:rPr>
                <w:sz w:val="20"/>
                <w:szCs w:val="20"/>
              </w:rPr>
            </w:pPr>
            <w:r w:rsidDel="00000000" w:rsidR="00000000" w:rsidRPr="00000000">
              <w:rPr>
                <w:sz w:val="20"/>
                <w:szCs w:val="20"/>
                <w:rtl w:val="0"/>
              </w:rPr>
              <w:t xml:space="preserve">Victoria is an accountant and is very quiet, was a little timid about the idea of AI</w:t>
            </w:r>
          </w:p>
          <w:p w:rsidR="00000000" w:rsidDel="00000000" w:rsidP="00000000" w:rsidRDefault="00000000" w:rsidRPr="00000000" w14:paraId="0000000C">
            <w:pPr>
              <w:ind w:left="0" w:firstLine="0"/>
              <w:rPr>
                <w:sz w:val="20"/>
                <w:szCs w:val="20"/>
              </w:rPr>
            </w:pPr>
            <w:r w:rsidDel="00000000" w:rsidR="00000000" w:rsidRPr="00000000">
              <w:rPr>
                <w:rtl w:val="0"/>
              </w:rPr>
            </w:r>
          </w:p>
          <w:p w:rsidR="00000000" w:rsidDel="00000000" w:rsidP="00000000" w:rsidRDefault="00000000" w:rsidRPr="00000000" w14:paraId="0000000D">
            <w:pPr>
              <w:ind w:left="720" w:firstLine="0"/>
              <w:rPr>
                <w:sz w:val="20"/>
                <w:szCs w:val="20"/>
                <w:shd w:fill="d9ead3" w:val="clear"/>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0E">
            <w:pPr>
              <w:ind w:left="720" w:firstLine="0"/>
              <w:rPr>
                <w:sz w:val="20"/>
                <w:szCs w:val="20"/>
              </w:rPr>
            </w:pPr>
            <w:r w:rsidDel="00000000" w:rsidR="00000000" w:rsidRPr="00000000">
              <w:rPr>
                <w:sz w:val="20"/>
                <w:szCs w:val="20"/>
                <w:rtl w:val="0"/>
              </w:rPr>
              <w:t xml:space="preserve">Cash app and rev rec</w:t>
            </w:r>
            <w:r w:rsidDel="00000000" w:rsidR="00000000" w:rsidRPr="00000000">
              <w:rPr>
                <w:rtl w:val="0"/>
              </w:rPr>
            </w:r>
          </w:p>
          <w:p w:rsidR="00000000" w:rsidDel="00000000" w:rsidP="00000000" w:rsidRDefault="00000000" w:rsidRPr="00000000" w14:paraId="0000000F">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1">
      <w:pPr>
        <w:pStyle w:val="Heading3"/>
        <w:rPr>
          <w:sz w:val="20"/>
          <w:szCs w:val="20"/>
        </w:rPr>
      </w:pPr>
      <w:bookmarkStart w:colFirst="0" w:colLast="0" w:name="_ymdiz825wd3r" w:id="4"/>
      <w:bookmarkEnd w:id="4"/>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2">
      <w:pPr>
        <w:numPr>
          <w:ilvl w:val="0"/>
          <w:numId w:val="3"/>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numPr>
          <w:ilvl w:val="0"/>
          <w:numId w:val="3"/>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numPr>
          <w:ilvl w:val="0"/>
          <w:numId w:val="3"/>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numPr>
          <w:ilvl w:val="0"/>
          <w:numId w:val="3"/>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pStyle w:val="Heading3"/>
        <w:rPr>
          <w:sz w:val="20"/>
          <w:szCs w:val="20"/>
        </w:rPr>
      </w:pPr>
      <w:bookmarkStart w:colFirst="0" w:colLast="0" w:name="_dpkq92spv6zd" w:id="5"/>
      <w:bookmarkEnd w:id="5"/>
      <w:r w:rsidDel="00000000" w:rsidR="00000000" w:rsidRPr="00000000">
        <w:rPr>
          <w:sz w:val="20"/>
          <w:szCs w:val="20"/>
          <w:rtl w:val="0"/>
        </w:rPr>
        <w:t xml:space="preserve">Customer Creation</w:t>
      </w:r>
    </w:p>
    <w:p w:rsidR="00000000" w:rsidDel="00000000" w:rsidP="00000000" w:rsidRDefault="00000000" w:rsidRPr="00000000" w14:paraId="0000001B">
      <w:pPr>
        <w:numPr>
          <w:ilvl w:val="0"/>
          <w:numId w:val="2"/>
        </w:numPr>
        <w:ind w:left="720" w:hanging="360"/>
        <w:rPr>
          <w:sz w:val="20"/>
          <w:szCs w:val="20"/>
        </w:rPr>
      </w:pPr>
      <w:r w:rsidDel="00000000" w:rsidR="00000000" w:rsidRPr="00000000">
        <w:rPr>
          <w:sz w:val="20"/>
          <w:szCs w:val="20"/>
          <w:rtl w:val="0"/>
        </w:rPr>
        <w:t xml:space="preserve">Create customer if it doesn’t already exist (should exist)</w:t>
      </w:r>
      <w:r w:rsidDel="00000000" w:rsidR="00000000" w:rsidRPr="00000000">
        <w:rPr>
          <w:rtl w:val="0"/>
        </w:rPr>
      </w:r>
    </w:p>
    <w:p w:rsidR="00000000" w:rsidDel="00000000" w:rsidP="00000000" w:rsidRDefault="00000000" w:rsidRPr="00000000" w14:paraId="0000001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v9j9zxh16hmi" w:id="6"/>
      <w:bookmarkEnd w:id="6"/>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1D">
      <w:pPr>
        <w:numPr>
          <w:ilvl w:val="0"/>
          <w:numId w:val="1"/>
        </w:numPr>
        <w:spacing w:after="120" w:before="0" w:lineRule="auto"/>
        <w:ind w:left="720" w:hanging="360"/>
        <w:rPr>
          <w:sz w:val="20"/>
          <w:szCs w:val="20"/>
        </w:rPr>
      </w:pPr>
      <w:r w:rsidDel="00000000" w:rsidR="00000000" w:rsidRPr="00000000">
        <w:rPr>
          <w:sz w:val="20"/>
          <w:szCs w:val="20"/>
          <w:rtl w:val="0"/>
        </w:rPr>
        <w:t xml:space="preserve">BTs are typically found in Cloud Service Fees table</w:t>
      </w:r>
    </w:p>
    <w:p w:rsidR="00000000" w:rsidDel="00000000" w:rsidP="00000000" w:rsidRDefault="00000000" w:rsidRPr="00000000" w14:paraId="0000001E">
      <w:pPr>
        <w:numPr>
          <w:ilvl w:val="0"/>
          <w:numId w:val="1"/>
        </w:numPr>
        <w:spacing w:after="120" w:before="0" w:lineRule="auto"/>
        <w:ind w:left="720" w:hanging="360"/>
        <w:rPr>
          <w:sz w:val="20"/>
          <w:szCs w:val="20"/>
        </w:rPr>
      </w:pPr>
      <w:r w:rsidDel="00000000" w:rsidR="00000000" w:rsidRPr="00000000">
        <w:rPr>
          <w:sz w:val="20"/>
          <w:szCs w:val="20"/>
          <w:rtl w:val="0"/>
        </w:rPr>
        <w:t xml:space="preserve">Do not create separate BTs for discounts. Use in-line discounting (+ Add discount button).</w:t>
      </w:r>
    </w:p>
    <w:p w:rsidR="00000000" w:rsidDel="00000000" w:rsidP="00000000" w:rsidRDefault="00000000" w:rsidRPr="00000000" w14:paraId="0000001F">
      <w:pPr>
        <w:numPr>
          <w:ilvl w:val="0"/>
          <w:numId w:val="1"/>
        </w:numPr>
        <w:spacing w:after="120" w:before="0" w:lineRule="auto"/>
        <w:ind w:left="720" w:hanging="360"/>
        <w:rPr>
          <w:sz w:val="20"/>
          <w:szCs w:val="20"/>
        </w:rPr>
      </w:pPr>
      <w:r w:rsidDel="00000000" w:rsidR="00000000" w:rsidRPr="00000000">
        <w:rPr>
          <w:sz w:val="20"/>
          <w:szCs w:val="20"/>
          <w:rtl w:val="0"/>
        </w:rPr>
        <w:t xml:space="preserve">Ignore $0 "included" billing terms</w:t>
      </w:r>
    </w:p>
    <w:p w:rsidR="00000000" w:rsidDel="00000000" w:rsidP="00000000" w:rsidRDefault="00000000" w:rsidRPr="00000000" w14:paraId="00000020">
      <w:pPr>
        <w:numPr>
          <w:ilvl w:val="0"/>
          <w:numId w:val="1"/>
        </w:numPr>
        <w:spacing w:after="120" w:before="0" w:lineRule="auto"/>
        <w:ind w:left="720" w:hanging="360"/>
        <w:rPr>
          <w:b w:val="1"/>
          <w:sz w:val="20"/>
          <w:szCs w:val="20"/>
        </w:rPr>
      </w:pPr>
      <w:r w:rsidDel="00000000" w:rsidR="00000000" w:rsidRPr="00000000">
        <w:rPr>
          <w:b w:val="1"/>
          <w:sz w:val="20"/>
          <w:szCs w:val="20"/>
          <w:rtl w:val="0"/>
        </w:rPr>
        <w:t xml:space="preserve">Billing Start Date: </w:t>
      </w:r>
      <w:r w:rsidDel="00000000" w:rsidR="00000000" w:rsidRPr="00000000">
        <w:rPr>
          <w:sz w:val="20"/>
          <w:szCs w:val="20"/>
          <w:rtl w:val="0"/>
        </w:rPr>
        <w:t xml:space="preserve">will be in “Subscription Start Date” section</w:t>
      </w:r>
    </w:p>
    <w:p w:rsidR="00000000" w:rsidDel="00000000" w:rsidP="00000000" w:rsidRDefault="00000000" w:rsidRPr="00000000" w14:paraId="00000021">
      <w:pPr>
        <w:numPr>
          <w:ilvl w:val="0"/>
          <w:numId w:val="1"/>
        </w:numPr>
        <w:spacing w:after="120" w:before="0" w:lineRule="auto"/>
        <w:ind w:left="720" w:hanging="360"/>
        <w:rPr>
          <w:b w:val="1"/>
          <w:sz w:val="20"/>
          <w:szCs w:val="20"/>
        </w:rPr>
      </w:pPr>
      <w:r w:rsidDel="00000000" w:rsidR="00000000" w:rsidRPr="00000000">
        <w:rPr>
          <w:b w:val="1"/>
          <w:sz w:val="20"/>
          <w:szCs w:val="20"/>
          <w:rtl w:val="0"/>
        </w:rPr>
        <w:t xml:space="preserve">Service Start Date: </w:t>
      </w:r>
      <w:r w:rsidDel="00000000" w:rsidR="00000000" w:rsidRPr="00000000">
        <w:rPr>
          <w:sz w:val="20"/>
          <w:szCs w:val="20"/>
          <w:rtl w:val="0"/>
        </w:rPr>
        <w:t xml:space="preserve">same as billing start date</w:t>
      </w:r>
    </w:p>
    <w:p w:rsidR="00000000" w:rsidDel="00000000" w:rsidP="00000000" w:rsidRDefault="00000000" w:rsidRPr="00000000" w14:paraId="00000022">
      <w:pPr>
        <w:numPr>
          <w:ilvl w:val="0"/>
          <w:numId w:val="1"/>
        </w:numPr>
        <w:spacing w:after="120" w:before="0" w:lineRule="auto"/>
        <w:ind w:left="720" w:hanging="360"/>
        <w:rPr>
          <w:b w:val="1"/>
          <w:sz w:val="20"/>
          <w:szCs w:val="20"/>
        </w:rPr>
      </w:pPr>
      <w:r w:rsidDel="00000000" w:rsidR="00000000" w:rsidRPr="00000000">
        <w:rPr>
          <w:b w:val="1"/>
          <w:sz w:val="20"/>
          <w:szCs w:val="20"/>
          <w:rtl w:val="0"/>
        </w:rPr>
        <w:t xml:space="preserve">Months of Service: </w:t>
      </w:r>
      <w:r w:rsidDel="00000000" w:rsidR="00000000" w:rsidRPr="00000000">
        <w:rPr>
          <w:sz w:val="20"/>
          <w:szCs w:val="20"/>
          <w:rtl w:val="0"/>
        </w:rPr>
        <w:t xml:space="preserve">will be in “Subscription Period” or “Initial Service Term” section (if none, default to 12 months)</w:t>
      </w:r>
    </w:p>
    <w:p w:rsidR="00000000" w:rsidDel="00000000" w:rsidP="00000000" w:rsidRDefault="00000000" w:rsidRPr="00000000" w14:paraId="00000023">
      <w:pPr>
        <w:numPr>
          <w:ilvl w:val="0"/>
          <w:numId w:val="1"/>
        </w:numPr>
        <w:spacing w:after="120" w:before="0" w:lineRule="auto"/>
        <w:ind w:left="720" w:hanging="360"/>
        <w:rPr>
          <w:b w:val="1"/>
          <w:sz w:val="20"/>
          <w:szCs w:val="20"/>
        </w:rPr>
      </w:pPr>
      <w:r w:rsidDel="00000000" w:rsidR="00000000" w:rsidRPr="00000000">
        <w:rPr>
          <w:b w:val="1"/>
          <w:sz w:val="20"/>
          <w:szCs w:val="20"/>
          <w:rtl w:val="0"/>
        </w:rPr>
        <w:t xml:space="preserve">Frequency: </w:t>
      </w:r>
      <w:r w:rsidDel="00000000" w:rsidR="00000000" w:rsidRPr="00000000">
        <w:rPr>
          <w:sz w:val="20"/>
          <w:szCs w:val="20"/>
          <w:rtl w:val="0"/>
        </w:rPr>
        <w:t xml:space="preserve">check “invoice period” or “billing terms” section or similar to see if fees are billed annually or monthly or otherwise (if none, default to annually upfront)</w:t>
      </w:r>
    </w:p>
    <w:p w:rsidR="00000000" w:rsidDel="00000000" w:rsidP="00000000" w:rsidRDefault="00000000" w:rsidRPr="00000000" w14:paraId="00000024">
      <w:pPr>
        <w:numPr>
          <w:ilvl w:val="1"/>
          <w:numId w:val="1"/>
        </w:numPr>
        <w:spacing w:after="120" w:lineRule="auto"/>
        <w:ind w:left="1440" w:hanging="360"/>
        <w:rPr>
          <w:sz w:val="20"/>
          <w:szCs w:val="20"/>
        </w:rPr>
      </w:pPr>
      <w:r w:rsidDel="00000000" w:rsidR="00000000" w:rsidRPr="00000000">
        <w:rPr>
          <w:sz w:val="20"/>
          <w:szCs w:val="20"/>
          <w:rtl w:val="0"/>
        </w:rPr>
        <w:t xml:space="preserve">Ignore the subtotal column header and follow the invoice period section on the first page. If subtotal column says “Monthly amounts” but the invoices are sent annually, these amounts will need to be multiplied by 12</w:t>
      </w:r>
    </w:p>
    <w:p w:rsidR="00000000" w:rsidDel="00000000" w:rsidP="00000000" w:rsidRDefault="00000000" w:rsidRPr="00000000" w14:paraId="00000025">
      <w:pPr>
        <w:numPr>
          <w:ilvl w:val="1"/>
          <w:numId w:val="1"/>
        </w:numPr>
        <w:spacing w:after="120" w:lineRule="auto"/>
        <w:ind w:left="1440" w:hanging="360"/>
        <w:rPr>
          <w:sz w:val="20"/>
          <w:szCs w:val="20"/>
          <w:u w:val="none"/>
        </w:rPr>
      </w:pPr>
      <w:r w:rsidDel="00000000" w:rsidR="00000000" w:rsidRPr="00000000">
        <w:rPr>
          <w:sz w:val="20"/>
          <w:szCs w:val="20"/>
          <w:rtl w:val="0"/>
        </w:rPr>
        <w:t xml:space="preserve">If the fine print below the table conflicts with the Billing Terms section, ignore</w:t>
      </w:r>
    </w:p>
    <w:p w:rsidR="00000000" w:rsidDel="00000000" w:rsidP="00000000" w:rsidRDefault="00000000" w:rsidRPr="00000000" w14:paraId="00000026">
      <w:pPr>
        <w:numPr>
          <w:ilvl w:val="2"/>
          <w:numId w:val="1"/>
        </w:numPr>
        <w:spacing w:after="120" w:lineRule="auto"/>
        <w:ind w:left="2160" w:hanging="360"/>
        <w:rPr>
          <w:sz w:val="20"/>
          <w:szCs w:val="20"/>
          <w:u w:val="none"/>
        </w:rPr>
      </w:pPr>
      <w:r w:rsidDel="00000000" w:rsidR="00000000" w:rsidRPr="00000000">
        <w:rPr>
          <w:sz w:val="20"/>
          <w:szCs w:val="20"/>
          <w:rtl w:val="0"/>
        </w:rPr>
        <w:t xml:space="preserve">For example, Billing Terms section says fees are invoiced monthly but fine print says “All custom contracts are invoiced annually with the exception of services” - ignore the fine print here </w:t>
      </w:r>
    </w:p>
    <w:p w:rsidR="00000000" w:rsidDel="00000000" w:rsidP="00000000" w:rsidRDefault="00000000" w:rsidRPr="00000000" w14:paraId="00000027">
      <w:pPr>
        <w:numPr>
          <w:ilvl w:val="0"/>
          <w:numId w:val="1"/>
        </w:numPr>
        <w:spacing w:after="120" w:before="0" w:lineRule="auto"/>
        <w:ind w:left="720" w:hanging="360"/>
        <w:rPr>
          <w:b w:val="1"/>
          <w:sz w:val="20"/>
          <w:szCs w:val="20"/>
        </w:rPr>
      </w:pPr>
      <w:r w:rsidDel="00000000" w:rsidR="00000000" w:rsidRPr="00000000">
        <w:rPr>
          <w:b w:val="1"/>
          <w:sz w:val="20"/>
          <w:szCs w:val="20"/>
          <w:rtl w:val="0"/>
        </w:rPr>
        <w:t xml:space="preserve">Net Terms: </w:t>
      </w:r>
      <w:r w:rsidDel="00000000" w:rsidR="00000000" w:rsidRPr="00000000">
        <w:rPr>
          <w:sz w:val="20"/>
          <w:szCs w:val="20"/>
          <w:rtl w:val="0"/>
        </w:rPr>
        <w:t xml:space="preserve">check “payment period” or “billing terms” section (if none, default to 30 days)</w:t>
      </w:r>
    </w:p>
    <w:p w:rsidR="00000000" w:rsidDel="00000000" w:rsidP="00000000" w:rsidRDefault="00000000" w:rsidRPr="00000000" w14:paraId="00000028">
      <w:pPr>
        <w:numPr>
          <w:ilvl w:val="0"/>
          <w:numId w:val="1"/>
        </w:numPr>
        <w:spacing w:after="120" w:before="0" w:lineRule="auto"/>
        <w:ind w:left="720" w:hanging="360"/>
        <w:rPr>
          <w:b w:val="1"/>
          <w:sz w:val="20"/>
          <w:szCs w:val="20"/>
        </w:rPr>
      </w:pPr>
      <w:r w:rsidDel="00000000" w:rsidR="00000000" w:rsidRPr="00000000">
        <w:rPr>
          <w:b w:val="1"/>
          <w:sz w:val="20"/>
          <w:szCs w:val="20"/>
          <w:rtl w:val="0"/>
        </w:rPr>
        <w:t xml:space="preserve">Total Price: </w:t>
      </w:r>
    </w:p>
    <w:p w:rsidR="00000000" w:rsidDel="00000000" w:rsidP="00000000" w:rsidRDefault="00000000" w:rsidRPr="00000000" w14:paraId="00000029">
      <w:pPr>
        <w:numPr>
          <w:ilvl w:val="1"/>
          <w:numId w:val="1"/>
        </w:numPr>
        <w:spacing w:after="120" w:before="0" w:lineRule="auto"/>
        <w:ind w:left="1440" w:hanging="360"/>
        <w:rPr>
          <w:sz w:val="20"/>
          <w:szCs w:val="20"/>
        </w:rPr>
      </w:pPr>
      <w:r w:rsidDel="00000000" w:rsidR="00000000" w:rsidRPr="00000000">
        <w:rPr>
          <w:sz w:val="20"/>
          <w:szCs w:val="20"/>
          <w:rtl w:val="0"/>
        </w:rPr>
        <w:t xml:space="preserve">Unless the subtotal header specifies that it is a “monthly” subtotal, we can assume that the prices listed are annual</w:t>
      </w:r>
    </w:p>
    <w:p w:rsidR="00000000" w:rsidDel="00000000" w:rsidP="00000000" w:rsidRDefault="00000000" w:rsidRPr="00000000" w14:paraId="0000002A">
      <w:pPr>
        <w:numPr>
          <w:ilvl w:val="2"/>
          <w:numId w:val="1"/>
        </w:numPr>
        <w:spacing w:after="120" w:before="0" w:lineRule="auto"/>
        <w:ind w:left="2160" w:hanging="360"/>
        <w:rPr>
          <w:sz w:val="20"/>
          <w:szCs w:val="20"/>
          <w:u w:val="none"/>
        </w:rPr>
      </w:pPr>
      <w:r w:rsidDel="00000000" w:rsidR="00000000" w:rsidRPr="00000000">
        <w:rPr>
          <w:sz w:val="20"/>
          <w:szCs w:val="20"/>
          <w:rtl w:val="0"/>
        </w:rPr>
        <w:t xml:space="preserve">Will need to divide prices by whatever the appropriate frequency is. </w:t>
      </w:r>
    </w:p>
    <w:p w:rsidR="00000000" w:rsidDel="00000000" w:rsidP="00000000" w:rsidRDefault="00000000" w:rsidRPr="00000000" w14:paraId="0000002B">
      <w:pPr>
        <w:numPr>
          <w:ilvl w:val="3"/>
          <w:numId w:val="1"/>
        </w:numPr>
        <w:spacing w:after="120" w:before="0" w:lineRule="auto"/>
        <w:ind w:left="2880" w:hanging="360"/>
        <w:rPr>
          <w:sz w:val="20"/>
          <w:szCs w:val="20"/>
          <w:u w:val="none"/>
        </w:rPr>
      </w:pPr>
      <w:r w:rsidDel="00000000" w:rsidR="00000000" w:rsidRPr="00000000">
        <w:rPr>
          <w:sz w:val="20"/>
          <w:szCs w:val="20"/>
          <w:rtl w:val="0"/>
        </w:rPr>
        <w:t xml:space="preserve">For example, quarterly invoicing will be divided by 4.</w:t>
      </w:r>
    </w:p>
    <w:p w:rsidR="00000000" w:rsidDel="00000000" w:rsidP="00000000" w:rsidRDefault="00000000" w:rsidRPr="00000000" w14:paraId="0000002C">
      <w:pPr>
        <w:numPr>
          <w:ilvl w:val="3"/>
          <w:numId w:val="1"/>
        </w:numPr>
        <w:spacing w:after="120" w:before="0" w:lineRule="auto"/>
        <w:ind w:left="2880" w:hanging="360"/>
        <w:rPr>
          <w:sz w:val="20"/>
          <w:szCs w:val="20"/>
          <w:u w:val="none"/>
        </w:rPr>
      </w:pPr>
      <w:r w:rsidDel="00000000" w:rsidR="00000000" w:rsidRPr="00000000">
        <w:rPr>
          <w:sz w:val="20"/>
          <w:szCs w:val="20"/>
          <w:rtl w:val="0"/>
        </w:rPr>
        <w:t xml:space="preserve">Usage BTs will by default be monthly.</w:t>
      </w:r>
    </w:p>
    <w:p w:rsidR="00000000" w:rsidDel="00000000" w:rsidP="00000000" w:rsidRDefault="00000000" w:rsidRPr="00000000" w14:paraId="0000002D">
      <w:pPr>
        <w:numPr>
          <w:ilvl w:val="4"/>
          <w:numId w:val="1"/>
        </w:numPr>
        <w:spacing w:after="120" w:before="0" w:lineRule="auto"/>
        <w:ind w:left="3600" w:hanging="360"/>
        <w:rPr>
          <w:sz w:val="20"/>
          <w:szCs w:val="20"/>
          <w:u w:val="none"/>
        </w:rPr>
      </w:pPr>
      <w:r w:rsidDel="00000000" w:rsidR="00000000" w:rsidRPr="00000000">
        <w:rPr>
          <w:sz w:val="20"/>
          <w:szCs w:val="20"/>
          <w:rtl w:val="0"/>
        </w:rPr>
        <w:t xml:space="preserve">For Annual Seats - do not divide the price even if subtotal column implies that you should</w:t>
      </w:r>
    </w:p>
    <w:p w:rsidR="00000000" w:rsidDel="00000000" w:rsidP="00000000" w:rsidRDefault="00000000" w:rsidRPr="00000000" w14:paraId="0000002E">
      <w:pPr>
        <w:numPr>
          <w:ilvl w:val="0"/>
          <w:numId w:val="1"/>
        </w:numPr>
        <w:spacing w:after="120" w:before="0" w:lineRule="auto"/>
        <w:ind w:left="720" w:hanging="360"/>
        <w:rPr>
          <w:sz w:val="20"/>
          <w:szCs w:val="20"/>
          <w:u w:val="none"/>
        </w:rPr>
      </w:pPr>
      <w:r w:rsidDel="00000000" w:rsidR="00000000" w:rsidRPr="00000000">
        <w:rPr>
          <w:sz w:val="20"/>
          <w:szCs w:val="20"/>
        </w:rPr>
        <w:drawing>
          <wp:inline distB="114300" distT="114300" distL="114300" distR="114300">
            <wp:extent cx="5943600" cy="7239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4"/>
          <w:numId w:val="1"/>
        </w:numPr>
        <w:spacing w:after="120" w:before="0" w:lineRule="auto"/>
        <w:ind w:left="3600" w:hanging="360"/>
        <w:rPr>
          <w:sz w:val="20"/>
          <w:szCs w:val="20"/>
          <w:u w:val="none"/>
        </w:rPr>
      </w:pPr>
      <w:r w:rsidDel="00000000" w:rsidR="00000000" w:rsidRPr="00000000">
        <w:rPr>
          <w:sz w:val="20"/>
          <w:szCs w:val="20"/>
          <w:rtl w:val="0"/>
        </w:rPr>
        <w:t xml:space="preserve">This should be a monthly BT in arrears for $12 no matter what the Billing Terms section says</w:t>
      </w:r>
    </w:p>
    <w:p w:rsidR="00000000" w:rsidDel="00000000" w:rsidP="00000000" w:rsidRDefault="00000000" w:rsidRPr="00000000" w14:paraId="00000030">
      <w:pPr>
        <w:numPr>
          <w:ilvl w:val="2"/>
          <w:numId w:val="1"/>
        </w:numPr>
        <w:spacing w:after="120" w:before="0" w:lineRule="auto"/>
        <w:ind w:left="2160" w:hanging="360"/>
        <w:rPr>
          <w:sz w:val="20"/>
          <w:szCs w:val="20"/>
          <w:u w:val="none"/>
        </w:rPr>
      </w:pPr>
      <w:r w:rsidDel="00000000" w:rsidR="00000000" w:rsidRPr="00000000">
        <w:rPr>
          <w:sz w:val="20"/>
          <w:szCs w:val="20"/>
          <w:rtl w:val="0"/>
        </w:rPr>
        <w:t xml:space="preserve"> ional Data Importer Pro - this SKU will be a FLAT BT but NOT a Usage BT. It can follow the frequency from the Billing Terms section</w:t>
      </w:r>
    </w:p>
    <w:p w:rsidR="00000000" w:rsidDel="00000000" w:rsidP="00000000" w:rsidRDefault="00000000" w:rsidRPr="00000000" w14:paraId="00000031">
      <w:pPr>
        <w:numPr>
          <w:ilvl w:val="0"/>
          <w:numId w:val="1"/>
        </w:numPr>
        <w:spacing w:after="120" w:before="0" w:lineRule="auto"/>
        <w:ind w:left="720" w:hanging="360"/>
        <w:rPr>
          <w:sz w:val="20"/>
          <w:szCs w:val="20"/>
          <w:u w:val="none"/>
        </w:rPr>
      </w:pPr>
      <w:r w:rsidDel="00000000" w:rsidR="00000000" w:rsidRPr="00000000">
        <w:rPr>
          <w:sz w:val="20"/>
          <w:szCs w:val="20"/>
        </w:rPr>
        <w:drawing>
          <wp:inline distB="114300" distT="114300" distL="114300" distR="114300">
            <wp:extent cx="5943600" cy="4445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44500"/>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32">
      <w:pPr>
        <w:numPr>
          <w:ilvl w:val="0"/>
          <w:numId w:val="1"/>
        </w:numPr>
        <w:spacing w:after="120" w:before="0" w:lineRule="auto"/>
        <w:ind w:left="720" w:hanging="360"/>
        <w:rPr>
          <w:b w:val="1"/>
          <w:sz w:val="20"/>
          <w:szCs w:val="20"/>
        </w:rPr>
      </w:pPr>
      <w:r w:rsidDel="00000000" w:rsidR="00000000" w:rsidRPr="00000000">
        <w:rPr>
          <w:b w:val="1"/>
          <w:sz w:val="20"/>
          <w:szCs w:val="20"/>
          <w:rtl w:val="0"/>
        </w:rPr>
        <w:t xml:space="preserve">Quantity: </w:t>
      </w:r>
    </w:p>
    <w:p w:rsidR="00000000" w:rsidDel="00000000" w:rsidP="00000000" w:rsidRDefault="00000000" w:rsidRPr="00000000" w14:paraId="00000033">
      <w:pPr>
        <w:numPr>
          <w:ilvl w:val="1"/>
          <w:numId w:val="1"/>
        </w:numPr>
        <w:spacing w:after="120" w:before="0" w:lineRule="auto"/>
        <w:ind w:left="1440" w:hanging="360"/>
        <w:rPr>
          <w:b w:val="1"/>
          <w:sz w:val="20"/>
          <w:szCs w:val="20"/>
        </w:rPr>
      </w:pPr>
      <w:r w:rsidDel="00000000" w:rsidR="00000000" w:rsidRPr="00000000">
        <w:rPr>
          <w:sz w:val="20"/>
          <w:szCs w:val="20"/>
          <w:rtl w:val="0"/>
        </w:rPr>
        <w:t xml:space="preserve">use listed amount in table</w:t>
      </w:r>
    </w:p>
    <w:p w:rsidR="00000000" w:rsidDel="00000000" w:rsidP="00000000" w:rsidRDefault="00000000" w:rsidRPr="00000000" w14:paraId="00000034">
      <w:pPr>
        <w:numPr>
          <w:ilvl w:val="1"/>
          <w:numId w:val="1"/>
        </w:numPr>
        <w:spacing w:after="120" w:before="0" w:lineRule="auto"/>
        <w:ind w:left="1440" w:hanging="360"/>
        <w:rPr>
          <w:sz w:val="20"/>
          <w:szCs w:val="20"/>
          <w:u w:val="none"/>
        </w:rPr>
      </w:pPr>
      <w:r w:rsidDel="00000000" w:rsidR="00000000" w:rsidRPr="00000000">
        <w:rPr>
          <w:sz w:val="20"/>
          <w:szCs w:val="20"/>
          <w:rtl w:val="0"/>
        </w:rPr>
        <w:t xml:space="preserve">Note that usage BTs with 0 quantity will just need to be usage BTs - no need to create an additional flat BT</w:t>
      </w:r>
    </w:p>
    <w:p w:rsidR="00000000" w:rsidDel="00000000" w:rsidP="00000000" w:rsidRDefault="00000000" w:rsidRPr="00000000" w14:paraId="00000035">
      <w:pPr>
        <w:numPr>
          <w:ilvl w:val="1"/>
          <w:numId w:val="1"/>
        </w:numPr>
        <w:spacing w:after="120" w:before="0" w:lineRule="auto"/>
        <w:ind w:left="1440" w:hanging="360"/>
        <w:rPr>
          <w:sz w:val="20"/>
          <w:szCs w:val="20"/>
          <w:u w:val="none"/>
        </w:rPr>
      </w:pPr>
      <w:r w:rsidDel="00000000" w:rsidR="00000000" w:rsidRPr="00000000">
        <w:rPr>
          <w:sz w:val="20"/>
          <w:szCs w:val="20"/>
          <w:rtl w:val="0"/>
        </w:rPr>
        <w:t xml:space="preserve">For usage BTs with quantities greater than 0, process first as a flat BT with the list amount and quantity and then also create a usage BT for the overage (this should be monthly in arrears)</w:t>
      </w:r>
    </w:p>
    <w:p w:rsidR="00000000" w:rsidDel="00000000" w:rsidP="00000000" w:rsidRDefault="00000000" w:rsidRPr="00000000" w14:paraId="00000036">
      <w:pPr>
        <w:numPr>
          <w:ilvl w:val="2"/>
          <w:numId w:val="1"/>
        </w:numPr>
        <w:spacing w:after="120" w:before="0" w:lineRule="auto"/>
        <w:ind w:left="2160" w:hanging="360"/>
        <w:rPr>
          <w:sz w:val="20"/>
          <w:szCs w:val="20"/>
          <w:u w:val="none"/>
        </w:rPr>
      </w:pPr>
      <w:r w:rsidDel="00000000" w:rsidR="00000000" w:rsidRPr="00000000">
        <w:rPr>
          <w:sz w:val="20"/>
          <w:szCs w:val="20"/>
          <w:rtl w:val="0"/>
        </w:rPr>
        <w:t xml:space="preserve">Check the item description to see how it should be billed. For example: “Additional files imported beyond precontracted amount will be billed at $0.25 per file”</w:t>
      </w:r>
    </w:p>
    <w:p w:rsidR="00000000" w:rsidDel="00000000" w:rsidP="00000000" w:rsidRDefault="00000000" w:rsidRPr="00000000" w14:paraId="00000037">
      <w:pPr>
        <w:numPr>
          <w:ilvl w:val="0"/>
          <w:numId w:val="1"/>
        </w:numPr>
        <w:spacing w:after="120" w:before="0" w:lineRule="auto"/>
        <w:ind w:left="720" w:hanging="360"/>
        <w:rPr>
          <w:b w:val="1"/>
          <w:sz w:val="20"/>
          <w:szCs w:val="20"/>
        </w:rPr>
      </w:pPr>
      <w:r w:rsidDel="00000000" w:rsidR="00000000" w:rsidRPr="00000000">
        <w:rPr>
          <w:b w:val="1"/>
          <w:sz w:val="20"/>
          <w:szCs w:val="20"/>
          <w:rtl w:val="0"/>
        </w:rPr>
        <w:t xml:space="preserve">Item Names: </w:t>
      </w:r>
      <w:r w:rsidDel="00000000" w:rsidR="00000000" w:rsidRPr="00000000">
        <w:rPr>
          <w:sz w:val="20"/>
          <w:szCs w:val="20"/>
          <w:rtl w:val="0"/>
        </w:rPr>
        <w:t xml:space="preserve">listed in table</w:t>
      </w:r>
    </w:p>
    <w:p w:rsidR="00000000" w:rsidDel="00000000" w:rsidP="00000000" w:rsidRDefault="00000000" w:rsidRPr="00000000" w14:paraId="00000038">
      <w:pPr>
        <w:numPr>
          <w:ilvl w:val="0"/>
          <w:numId w:val="1"/>
        </w:numPr>
        <w:spacing w:after="120" w:before="0" w:lineRule="auto"/>
        <w:ind w:left="720" w:hanging="360"/>
        <w:rPr>
          <w:b w:val="1"/>
          <w:sz w:val="20"/>
          <w:szCs w:val="20"/>
        </w:rPr>
      </w:pPr>
      <w:r w:rsidDel="00000000" w:rsidR="00000000" w:rsidRPr="00000000">
        <w:rPr>
          <w:b w:val="1"/>
          <w:sz w:val="20"/>
          <w:szCs w:val="20"/>
          <w:rtl w:val="0"/>
        </w:rPr>
        <w:t xml:space="preserve">Revenue Category: </w:t>
      </w:r>
      <w:r w:rsidDel="00000000" w:rsidR="00000000" w:rsidRPr="00000000">
        <w:rPr>
          <w:sz w:val="20"/>
          <w:szCs w:val="20"/>
          <w:rtl w:val="0"/>
        </w:rPr>
        <w:t xml:space="preserve">Select either "service" or "subscription" based on line item language for all flat BTs. All usage BTs must be mapped to the "usage" revenue category.</w:t>
      </w:r>
    </w:p>
    <w:p w:rsidR="00000000" w:rsidDel="00000000" w:rsidP="00000000" w:rsidRDefault="00000000" w:rsidRPr="00000000" w14:paraId="00000039">
      <w:pPr>
        <w:numPr>
          <w:ilvl w:val="0"/>
          <w:numId w:val="1"/>
        </w:numPr>
        <w:spacing w:after="120" w:before="0" w:lineRule="auto"/>
        <w:ind w:left="720" w:hanging="360"/>
        <w:rPr>
          <w:b w:val="1"/>
          <w:sz w:val="20"/>
          <w:szCs w:val="20"/>
        </w:rPr>
      </w:pPr>
      <w:r w:rsidDel="00000000" w:rsidR="00000000" w:rsidRPr="00000000">
        <w:rPr>
          <w:b w:val="1"/>
          <w:sz w:val="20"/>
          <w:szCs w:val="20"/>
          <w:rtl w:val="0"/>
        </w:rPr>
        <w:t xml:space="preserve">Usage BTs:</w:t>
      </w:r>
      <w:r w:rsidDel="00000000" w:rsidR="00000000" w:rsidRPr="00000000">
        <w:rPr>
          <w:rtl w:val="0"/>
        </w:rPr>
      </w:r>
    </w:p>
    <w:p w:rsidR="00000000" w:rsidDel="00000000" w:rsidP="00000000" w:rsidRDefault="00000000" w:rsidRPr="00000000" w14:paraId="0000003A">
      <w:pPr>
        <w:numPr>
          <w:ilvl w:val="1"/>
          <w:numId w:val="1"/>
        </w:numPr>
        <w:spacing w:after="120" w:before="0" w:lineRule="auto"/>
        <w:ind w:left="1440" w:hanging="360"/>
        <w:rPr>
          <w:sz w:val="20"/>
          <w:szCs w:val="20"/>
        </w:rPr>
      </w:pPr>
      <w:r w:rsidDel="00000000" w:rsidR="00000000" w:rsidRPr="00000000">
        <w:rPr>
          <w:sz w:val="20"/>
          <w:szCs w:val="20"/>
          <w:rtl w:val="0"/>
        </w:rPr>
        <w:t xml:space="preserve">Events should already be created - if not, please flag</w:t>
      </w:r>
    </w:p>
    <w:p w:rsidR="00000000" w:rsidDel="00000000" w:rsidP="00000000" w:rsidRDefault="00000000" w:rsidRPr="00000000" w14:paraId="0000003B">
      <w:pPr>
        <w:numPr>
          <w:ilvl w:val="1"/>
          <w:numId w:val="1"/>
        </w:numPr>
        <w:spacing w:after="120" w:before="0" w:lineRule="auto"/>
        <w:ind w:left="1440" w:hanging="360"/>
        <w:rPr>
          <w:sz w:val="20"/>
          <w:szCs w:val="20"/>
        </w:rPr>
      </w:pPr>
      <w:r w:rsidDel="00000000" w:rsidR="00000000" w:rsidRPr="00000000">
        <w:rPr>
          <w:sz w:val="20"/>
          <w:szCs w:val="20"/>
          <w:rtl w:val="0"/>
        </w:rPr>
        <w:t xml:space="preserve">Most usage is pre-paid upfront for an initial volume. This is reflected when there is a quantity greater than 1 in the usage BT (screenshot below).</w:t>
      </w:r>
    </w:p>
    <w:p w:rsidR="00000000" w:rsidDel="00000000" w:rsidP="00000000" w:rsidRDefault="00000000" w:rsidRPr="00000000" w14:paraId="0000003C">
      <w:pPr>
        <w:spacing w:after="120" w:before="0" w:lineRule="auto"/>
        <w:rPr>
          <w:sz w:val="20"/>
          <w:szCs w:val="20"/>
        </w:rPr>
      </w:pPr>
      <w:r w:rsidDel="00000000" w:rsidR="00000000" w:rsidRPr="00000000">
        <w:rPr>
          <w:sz w:val="20"/>
          <w:szCs w:val="20"/>
        </w:rPr>
        <w:drawing>
          <wp:inline distB="114300" distT="114300" distL="114300" distR="114300">
            <wp:extent cx="5943600" cy="12573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2"/>
          <w:numId w:val="1"/>
        </w:numPr>
        <w:spacing w:after="120" w:before="0" w:lineRule="auto"/>
        <w:ind w:left="2160" w:hanging="360"/>
        <w:rPr>
          <w:sz w:val="20"/>
          <w:szCs w:val="20"/>
        </w:rPr>
      </w:pPr>
      <w:r w:rsidDel="00000000" w:rsidR="00000000" w:rsidRPr="00000000">
        <w:rPr>
          <w:sz w:val="20"/>
          <w:szCs w:val="20"/>
          <w:rtl w:val="0"/>
        </w:rPr>
        <w:t xml:space="preserve">First - create a flat billing term to represent this prepayment (e.g., $500 for files, billed once upfront, frequency can match the service period)</w:t>
      </w:r>
    </w:p>
    <w:p w:rsidR="00000000" w:rsidDel="00000000" w:rsidP="00000000" w:rsidRDefault="00000000" w:rsidRPr="00000000" w14:paraId="0000003E">
      <w:pPr>
        <w:numPr>
          <w:ilvl w:val="3"/>
          <w:numId w:val="1"/>
        </w:numPr>
        <w:spacing w:after="120" w:before="0" w:lineRule="auto"/>
        <w:ind w:left="2880" w:hanging="360"/>
        <w:rPr>
          <w:sz w:val="20"/>
          <w:szCs w:val="20"/>
          <w:u w:val="none"/>
        </w:rPr>
      </w:pPr>
      <w:r w:rsidDel="00000000" w:rsidR="00000000" w:rsidRPr="00000000">
        <w:rPr>
          <w:sz w:val="20"/>
          <w:szCs w:val="20"/>
          <w:rtl w:val="0"/>
        </w:rPr>
        <w:t xml:space="preserve">Need to check the subtotal column header to see what the amount should be</w:t>
      </w:r>
    </w:p>
    <w:p w:rsidR="00000000" w:rsidDel="00000000" w:rsidP="00000000" w:rsidRDefault="00000000" w:rsidRPr="00000000" w14:paraId="0000003F">
      <w:pPr>
        <w:numPr>
          <w:ilvl w:val="4"/>
          <w:numId w:val="1"/>
        </w:numPr>
        <w:spacing w:after="120" w:before="0" w:lineRule="auto"/>
        <w:ind w:left="3600" w:hanging="360"/>
        <w:rPr>
          <w:sz w:val="20"/>
          <w:szCs w:val="20"/>
          <w:u w:val="none"/>
        </w:rPr>
      </w:pPr>
      <w:r w:rsidDel="00000000" w:rsidR="00000000" w:rsidRPr="00000000">
        <w:rPr>
          <w:sz w:val="20"/>
          <w:szCs w:val="20"/>
          <w:rtl w:val="0"/>
        </w:rPr>
        <w:t xml:space="preserve">If header says “Monthly subtotal” but the invoice period says “Provider will send invoices annually” - you will need to multiply the flat BT by 12 to charge the full annual amount upfront</w:t>
      </w:r>
    </w:p>
    <w:p w:rsidR="00000000" w:rsidDel="00000000" w:rsidP="00000000" w:rsidRDefault="00000000" w:rsidRPr="00000000" w14:paraId="00000040">
      <w:pPr>
        <w:numPr>
          <w:ilvl w:val="4"/>
          <w:numId w:val="1"/>
        </w:numPr>
        <w:spacing w:after="120" w:before="0" w:lineRule="auto"/>
        <w:ind w:left="3600" w:hanging="360"/>
        <w:rPr>
          <w:sz w:val="20"/>
          <w:szCs w:val="20"/>
          <w:u w:val="none"/>
        </w:rPr>
      </w:pPr>
      <w:r w:rsidDel="00000000" w:rsidR="00000000" w:rsidRPr="00000000">
        <w:rPr>
          <w:sz w:val="20"/>
          <w:szCs w:val="20"/>
          <w:rtl w:val="0"/>
        </w:rPr>
        <w:t xml:space="preserve">You will need to also multiply the amount by 12 for the usage AI piece.</w:t>
      </w:r>
    </w:p>
    <w:p w:rsidR="00000000" w:rsidDel="00000000" w:rsidP="00000000" w:rsidRDefault="00000000" w:rsidRPr="00000000" w14:paraId="00000041">
      <w:pPr>
        <w:numPr>
          <w:ilvl w:val="4"/>
          <w:numId w:val="1"/>
        </w:numPr>
        <w:spacing w:after="120" w:before="0" w:lineRule="auto"/>
        <w:ind w:left="3600" w:hanging="360"/>
        <w:rPr>
          <w:sz w:val="20"/>
          <w:szCs w:val="20"/>
          <w:u w:val="none"/>
        </w:rPr>
      </w:pPr>
      <w:r w:rsidDel="00000000" w:rsidR="00000000" w:rsidRPr="00000000">
        <w:rPr>
          <w:sz w:val="20"/>
          <w:szCs w:val="20"/>
          <w:rtl w:val="0"/>
        </w:rPr>
        <w:t xml:space="preserve">The usage AI threshold amount should match the upfront BT. See instructions below for usage AI.</w:t>
      </w:r>
    </w:p>
    <w:p w:rsidR="00000000" w:rsidDel="00000000" w:rsidP="00000000" w:rsidRDefault="00000000" w:rsidRPr="00000000" w14:paraId="00000042">
      <w:pPr>
        <w:numPr>
          <w:ilvl w:val="4"/>
          <w:numId w:val="1"/>
        </w:numPr>
        <w:spacing w:after="120" w:before="0" w:lineRule="auto"/>
        <w:ind w:left="3600" w:hanging="360"/>
        <w:rPr>
          <w:sz w:val="20"/>
          <w:szCs w:val="20"/>
          <w:u w:val="none"/>
        </w:rPr>
      </w:pPr>
      <w:r w:rsidDel="00000000" w:rsidR="00000000" w:rsidRPr="00000000">
        <w:rPr>
          <w:sz w:val="20"/>
          <w:szCs w:val="20"/>
          <w:rtl w:val="0"/>
        </w:rPr>
        <w:t xml:space="preserve">Never divide the files or PDV prices.</w:t>
      </w:r>
    </w:p>
    <w:p w:rsidR="00000000" w:rsidDel="00000000" w:rsidP="00000000" w:rsidRDefault="00000000" w:rsidRPr="00000000" w14:paraId="00000043">
      <w:pPr>
        <w:numPr>
          <w:ilvl w:val="2"/>
          <w:numId w:val="1"/>
        </w:numPr>
        <w:spacing w:after="120" w:before="0" w:lineRule="auto"/>
        <w:ind w:left="2160" w:hanging="360"/>
        <w:rPr>
          <w:sz w:val="20"/>
          <w:szCs w:val="20"/>
          <w:u w:val="none"/>
        </w:rPr>
      </w:pPr>
      <w:r w:rsidDel="00000000" w:rsidR="00000000" w:rsidRPr="00000000">
        <w:rPr>
          <w:b w:val="1"/>
          <w:sz w:val="20"/>
          <w:szCs w:val="20"/>
          <w:rtl w:val="0"/>
        </w:rPr>
        <w:t xml:space="preserve">Will need to turn on Usage AI when you see BTs with large quantities like Files and PDV in the screenshot. </w:t>
      </w:r>
      <w:r w:rsidDel="00000000" w:rsidR="00000000" w:rsidRPr="00000000">
        <w:rPr>
          <w:sz w:val="20"/>
          <w:szCs w:val="20"/>
          <w:rtl w:val="0"/>
        </w:rPr>
        <w:t xml:space="preserve">Instructions (+ screenshot below):</w:t>
      </w:r>
    </w:p>
    <w:p w:rsidR="00000000" w:rsidDel="00000000" w:rsidP="00000000" w:rsidRDefault="00000000" w:rsidRPr="00000000" w14:paraId="00000044">
      <w:pPr>
        <w:numPr>
          <w:ilvl w:val="3"/>
          <w:numId w:val="1"/>
        </w:numPr>
        <w:spacing w:after="120" w:before="0" w:lineRule="auto"/>
        <w:ind w:left="2880" w:hanging="360"/>
        <w:rPr>
          <w:sz w:val="20"/>
          <w:szCs w:val="20"/>
          <w:u w:val="none"/>
        </w:rPr>
      </w:pPr>
      <w:r w:rsidDel="00000000" w:rsidR="00000000" w:rsidRPr="00000000">
        <w:rPr>
          <w:sz w:val="20"/>
          <w:szCs w:val="20"/>
          <w:rtl w:val="0"/>
        </w:rPr>
        <w:t xml:space="preserve">Examples</w:t>
      </w:r>
    </w:p>
    <w:p w:rsidR="00000000" w:rsidDel="00000000" w:rsidP="00000000" w:rsidRDefault="00000000" w:rsidRPr="00000000" w14:paraId="00000045">
      <w:pPr>
        <w:numPr>
          <w:ilvl w:val="4"/>
          <w:numId w:val="1"/>
        </w:numPr>
        <w:spacing w:after="120" w:before="0" w:lineRule="auto"/>
        <w:ind w:left="3600" w:hanging="360"/>
        <w:rPr>
          <w:sz w:val="20"/>
          <w:szCs w:val="20"/>
          <w:u w:val="none"/>
        </w:rPr>
      </w:pPr>
      <w:hyperlink r:id="rId9">
        <w:r w:rsidDel="00000000" w:rsidR="00000000" w:rsidRPr="00000000">
          <w:rPr>
            <w:color w:val="1155cc"/>
            <w:sz w:val="20"/>
            <w:szCs w:val="20"/>
            <w:u w:val="single"/>
            <w:rtl w:val="0"/>
          </w:rPr>
          <w:t xml:space="preserve">NEXL</w:t>
        </w:r>
      </w:hyperlink>
      <w:r w:rsidDel="00000000" w:rsidR="00000000" w:rsidRPr="00000000">
        <w:rPr>
          <w:rtl w:val="0"/>
        </w:rPr>
      </w:r>
    </w:p>
    <w:p w:rsidR="00000000" w:rsidDel="00000000" w:rsidP="00000000" w:rsidRDefault="00000000" w:rsidRPr="00000000" w14:paraId="00000046">
      <w:pPr>
        <w:numPr>
          <w:ilvl w:val="4"/>
          <w:numId w:val="1"/>
        </w:numPr>
        <w:spacing w:after="120" w:before="0" w:lineRule="auto"/>
        <w:ind w:left="3600" w:hanging="360"/>
        <w:rPr>
          <w:sz w:val="20"/>
          <w:szCs w:val="20"/>
          <w:u w:val="none"/>
        </w:rPr>
      </w:pPr>
      <w:hyperlink r:id="rId10">
        <w:r w:rsidDel="00000000" w:rsidR="00000000" w:rsidRPr="00000000">
          <w:rPr>
            <w:color w:val="1155cc"/>
            <w:sz w:val="20"/>
            <w:szCs w:val="20"/>
            <w:u w:val="single"/>
            <w:rtl w:val="0"/>
          </w:rPr>
          <w:t xml:space="preserve">Deputy</w:t>
        </w:r>
      </w:hyperlink>
      <w:r w:rsidDel="00000000" w:rsidR="00000000" w:rsidRPr="00000000">
        <w:rPr>
          <w:rtl w:val="0"/>
        </w:rPr>
      </w:r>
    </w:p>
    <w:p w:rsidR="00000000" w:rsidDel="00000000" w:rsidP="00000000" w:rsidRDefault="00000000" w:rsidRPr="00000000" w14:paraId="00000047">
      <w:pPr>
        <w:numPr>
          <w:ilvl w:val="4"/>
          <w:numId w:val="1"/>
        </w:numPr>
        <w:spacing w:after="120" w:before="0" w:lineRule="auto"/>
        <w:ind w:left="3600" w:hanging="360"/>
        <w:rPr>
          <w:sz w:val="20"/>
          <w:szCs w:val="20"/>
          <w:u w:val="none"/>
        </w:rPr>
      </w:pPr>
      <w:hyperlink r:id="rId11">
        <w:r w:rsidDel="00000000" w:rsidR="00000000" w:rsidRPr="00000000">
          <w:rPr>
            <w:color w:val="1155cc"/>
            <w:sz w:val="20"/>
            <w:szCs w:val="20"/>
            <w:u w:val="single"/>
            <w:rtl w:val="0"/>
          </w:rPr>
          <w:t xml:space="preserve">Assignar</w:t>
        </w:r>
      </w:hyperlink>
      <w:r w:rsidDel="00000000" w:rsidR="00000000" w:rsidRPr="00000000">
        <w:rPr>
          <w:sz w:val="20"/>
          <w:szCs w:val="20"/>
          <w:rtl w:val="0"/>
        </w:rPr>
        <w:t xml:space="preserve"> (example of prepaid quarterly invoicing)</w:t>
      </w:r>
      <w:r w:rsidDel="00000000" w:rsidR="00000000" w:rsidRPr="00000000">
        <w:rPr>
          <w:rtl w:val="0"/>
        </w:rPr>
      </w:r>
    </w:p>
    <w:p w:rsidR="00000000" w:rsidDel="00000000" w:rsidP="00000000" w:rsidRDefault="00000000" w:rsidRPr="00000000" w14:paraId="00000048">
      <w:pPr>
        <w:numPr>
          <w:ilvl w:val="3"/>
          <w:numId w:val="1"/>
        </w:numPr>
        <w:spacing w:after="120" w:before="0" w:lineRule="auto"/>
        <w:ind w:left="2880" w:hanging="360"/>
        <w:rPr>
          <w:sz w:val="20"/>
          <w:szCs w:val="20"/>
          <w:u w:val="none"/>
        </w:rPr>
      </w:pPr>
      <w:r w:rsidDel="00000000" w:rsidR="00000000" w:rsidRPr="00000000">
        <w:rPr>
          <w:sz w:val="20"/>
          <w:szCs w:val="20"/>
          <w:rtl w:val="0"/>
        </w:rPr>
        <w:t xml:space="preserve">Select “Has Threshold”</w:t>
      </w:r>
    </w:p>
    <w:p w:rsidR="00000000" w:rsidDel="00000000" w:rsidP="00000000" w:rsidRDefault="00000000" w:rsidRPr="00000000" w14:paraId="00000049">
      <w:pPr>
        <w:numPr>
          <w:ilvl w:val="3"/>
          <w:numId w:val="1"/>
        </w:numPr>
        <w:spacing w:after="120" w:before="0" w:lineRule="auto"/>
        <w:ind w:left="2880" w:hanging="360"/>
        <w:rPr>
          <w:sz w:val="20"/>
          <w:szCs w:val="20"/>
          <w:u w:val="none"/>
        </w:rPr>
      </w:pPr>
      <w:r w:rsidDel="00000000" w:rsidR="00000000" w:rsidRPr="00000000">
        <w:rPr>
          <w:sz w:val="20"/>
          <w:szCs w:val="20"/>
          <w:rtl w:val="0"/>
        </w:rPr>
        <w:t xml:space="preserve">Threshold period = should be full service term</w:t>
      </w:r>
    </w:p>
    <w:p w:rsidR="00000000" w:rsidDel="00000000" w:rsidP="00000000" w:rsidRDefault="00000000" w:rsidRPr="00000000" w14:paraId="0000004A">
      <w:pPr>
        <w:numPr>
          <w:ilvl w:val="3"/>
          <w:numId w:val="1"/>
        </w:numPr>
        <w:spacing w:after="120" w:before="0" w:lineRule="auto"/>
        <w:ind w:left="2880" w:hanging="360"/>
        <w:rPr>
          <w:sz w:val="20"/>
          <w:szCs w:val="20"/>
          <w:u w:val="none"/>
        </w:rPr>
      </w:pPr>
      <w:r w:rsidDel="00000000" w:rsidR="00000000" w:rsidRPr="00000000">
        <w:rPr>
          <w:sz w:val="20"/>
          <w:szCs w:val="20"/>
          <w:rtl w:val="0"/>
        </w:rPr>
        <w:t xml:space="preserve">Select the individual products (usage BT)</w:t>
      </w:r>
    </w:p>
    <w:p w:rsidR="00000000" w:rsidDel="00000000" w:rsidP="00000000" w:rsidRDefault="00000000" w:rsidRPr="00000000" w14:paraId="0000004B">
      <w:pPr>
        <w:numPr>
          <w:ilvl w:val="3"/>
          <w:numId w:val="1"/>
        </w:numPr>
        <w:spacing w:after="120" w:before="0" w:lineRule="auto"/>
        <w:ind w:left="2880" w:hanging="360"/>
        <w:rPr>
          <w:sz w:val="20"/>
          <w:szCs w:val="20"/>
          <w:u w:val="none"/>
        </w:rPr>
      </w:pPr>
      <w:r w:rsidDel="00000000" w:rsidR="00000000" w:rsidRPr="00000000">
        <w:rPr>
          <w:sz w:val="20"/>
          <w:szCs w:val="20"/>
          <w:rtl w:val="0"/>
        </w:rPr>
        <w:t xml:space="preserve">Name of event + “Prepaid”</w:t>
      </w:r>
    </w:p>
    <w:p w:rsidR="00000000" w:rsidDel="00000000" w:rsidP="00000000" w:rsidRDefault="00000000" w:rsidRPr="00000000" w14:paraId="0000004C">
      <w:pPr>
        <w:numPr>
          <w:ilvl w:val="3"/>
          <w:numId w:val="1"/>
        </w:numPr>
        <w:spacing w:after="120" w:before="0" w:lineRule="auto"/>
        <w:ind w:left="2880" w:hanging="360"/>
        <w:rPr>
          <w:sz w:val="20"/>
          <w:szCs w:val="20"/>
          <w:u w:val="none"/>
        </w:rPr>
      </w:pPr>
      <w:r w:rsidDel="00000000" w:rsidR="00000000" w:rsidRPr="00000000">
        <w:rPr>
          <w:sz w:val="20"/>
          <w:szCs w:val="20"/>
          <w:rtl w:val="0"/>
        </w:rPr>
        <w:t xml:space="preserve">Threshold amount = subtotal amount</w:t>
      </w:r>
    </w:p>
    <w:p w:rsidR="00000000" w:rsidDel="00000000" w:rsidP="00000000" w:rsidRDefault="00000000" w:rsidRPr="00000000" w14:paraId="0000004D">
      <w:pPr>
        <w:numPr>
          <w:ilvl w:val="4"/>
          <w:numId w:val="1"/>
        </w:numPr>
        <w:spacing w:after="120" w:before="0" w:lineRule="auto"/>
        <w:ind w:left="3600" w:hanging="360"/>
        <w:rPr>
          <w:sz w:val="20"/>
          <w:szCs w:val="20"/>
          <w:u w:val="none"/>
        </w:rPr>
      </w:pPr>
      <w:r w:rsidDel="00000000" w:rsidR="00000000" w:rsidRPr="00000000">
        <w:rPr>
          <w:sz w:val="20"/>
          <w:szCs w:val="20"/>
          <w:rtl w:val="0"/>
        </w:rPr>
        <w:t xml:space="preserve">If it’s a monthly amount, you will need to multiply by 12 (or whatever the total months of service is)</w:t>
      </w:r>
    </w:p>
    <w:p w:rsidR="00000000" w:rsidDel="00000000" w:rsidP="00000000" w:rsidRDefault="00000000" w:rsidRPr="00000000" w14:paraId="0000004E">
      <w:pPr>
        <w:numPr>
          <w:ilvl w:val="3"/>
          <w:numId w:val="1"/>
        </w:numPr>
        <w:spacing w:after="120" w:before="0" w:lineRule="auto"/>
        <w:ind w:left="2880" w:hanging="360"/>
        <w:rPr>
          <w:sz w:val="20"/>
          <w:szCs w:val="20"/>
          <w:u w:val="none"/>
        </w:rPr>
      </w:pPr>
      <w:r w:rsidDel="00000000" w:rsidR="00000000" w:rsidRPr="00000000">
        <w:rPr>
          <w:sz w:val="20"/>
          <w:szCs w:val="20"/>
          <w:rtl w:val="0"/>
        </w:rPr>
        <w:t xml:space="preserve">Turn on “charges overages”</w:t>
      </w:r>
    </w:p>
    <w:p w:rsidR="00000000" w:rsidDel="00000000" w:rsidP="00000000" w:rsidRDefault="00000000" w:rsidRPr="00000000" w14:paraId="0000004F">
      <w:pPr>
        <w:spacing w:after="120" w:before="0" w:lineRule="auto"/>
        <w:ind w:left="0" w:firstLine="0"/>
        <w:rPr>
          <w:sz w:val="20"/>
          <w:szCs w:val="20"/>
        </w:rPr>
      </w:pPr>
      <w:r w:rsidDel="00000000" w:rsidR="00000000" w:rsidRPr="00000000">
        <w:rPr>
          <w:sz w:val="20"/>
          <w:szCs w:val="20"/>
        </w:rPr>
        <w:drawing>
          <wp:inline distB="114300" distT="114300" distL="114300" distR="114300">
            <wp:extent cx="5943600" cy="24765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2"/>
          <w:numId w:val="1"/>
        </w:numPr>
        <w:spacing w:after="120" w:before="0" w:lineRule="auto"/>
        <w:ind w:left="2160" w:hanging="360"/>
        <w:rPr>
          <w:sz w:val="20"/>
          <w:szCs w:val="20"/>
        </w:rPr>
      </w:pPr>
      <w:r w:rsidDel="00000000" w:rsidR="00000000" w:rsidRPr="00000000">
        <w:rPr>
          <w:sz w:val="20"/>
          <w:szCs w:val="20"/>
          <w:rtl w:val="0"/>
        </w:rPr>
        <w:t xml:space="preserve">If there are multiple BTs with a prepayment, you must follow these usage AI steps for each one. Do NOT select apply usage models sequentially</w:t>
      </w:r>
    </w:p>
    <w:p w:rsidR="00000000" w:rsidDel="00000000" w:rsidP="00000000" w:rsidRDefault="00000000" w:rsidRPr="00000000" w14:paraId="00000051">
      <w:pPr>
        <w:numPr>
          <w:ilvl w:val="3"/>
          <w:numId w:val="1"/>
        </w:numPr>
        <w:spacing w:after="120" w:before="0" w:lineRule="auto"/>
        <w:ind w:left="288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52">
      <w:pPr>
        <w:numPr>
          <w:ilvl w:val="2"/>
          <w:numId w:val="1"/>
        </w:numPr>
        <w:spacing w:after="120" w:before="0" w:lineRule="auto"/>
        <w:ind w:left="2160" w:hanging="360"/>
        <w:rPr>
          <w:sz w:val="20"/>
          <w:szCs w:val="20"/>
        </w:rPr>
      </w:pPr>
      <w:r w:rsidDel="00000000" w:rsidR="00000000" w:rsidRPr="00000000">
        <w:rPr>
          <w:sz w:val="20"/>
          <w:szCs w:val="20"/>
          <w:rtl w:val="0"/>
        </w:rPr>
        <w:t xml:space="preserve">If you haven’t already, create an additional usage BT - this is the usage BT you should select for </w:t>
      </w:r>
      <w:r w:rsidDel="00000000" w:rsidR="00000000" w:rsidRPr="00000000">
        <w:rPr>
          <w:b w:val="1"/>
          <w:sz w:val="20"/>
          <w:szCs w:val="20"/>
          <w:rtl w:val="0"/>
        </w:rPr>
        <w:t xml:space="preserve">Included products</w:t>
      </w:r>
      <w:r w:rsidDel="00000000" w:rsidR="00000000" w:rsidRPr="00000000">
        <w:rPr>
          <w:sz w:val="20"/>
          <w:szCs w:val="20"/>
          <w:rtl w:val="0"/>
        </w:rPr>
        <w:t xml:space="preserve"> in usage AI</w:t>
      </w:r>
    </w:p>
    <w:p w:rsidR="00000000" w:rsidDel="00000000" w:rsidP="00000000" w:rsidRDefault="00000000" w:rsidRPr="00000000" w14:paraId="00000053">
      <w:pPr>
        <w:numPr>
          <w:ilvl w:val="3"/>
          <w:numId w:val="1"/>
        </w:numPr>
        <w:spacing w:after="120" w:before="0" w:lineRule="auto"/>
        <w:ind w:left="2880" w:hanging="360"/>
        <w:rPr>
          <w:sz w:val="20"/>
          <w:szCs w:val="20"/>
        </w:rPr>
      </w:pPr>
      <w:r w:rsidDel="00000000" w:rsidR="00000000" w:rsidRPr="00000000">
        <w:rPr>
          <w:sz w:val="20"/>
          <w:szCs w:val="20"/>
          <w:rtl w:val="0"/>
        </w:rPr>
        <w:t xml:space="preserve">For the usage BT part, pay attention to the rules in the descriptions.</w:t>
      </w:r>
    </w:p>
    <w:p w:rsidR="00000000" w:rsidDel="00000000" w:rsidP="00000000" w:rsidRDefault="00000000" w:rsidRPr="00000000" w14:paraId="00000054">
      <w:pPr>
        <w:numPr>
          <w:ilvl w:val="4"/>
          <w:numId w:val="1"/>
        </w:numPr>
        <w:spacing w:after="120" w:before="0" w:lineRule="auto"/>
        <w:ind w:left="360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55">
      <w:pPr>
        <w:spacing w:after="120" w:before="0" w:lineRule="auto"/>
        <w:ind w:left="2880" w:firstLine="720"/>
        <w:rPr>
          <w:sz w:val="20"/>
          <w:szCs w:val="20"/>
        </w:rPr>
      </w:pPr>
      <w:r w:rsidDel="00000000" w:rsidR="00000000" w:rsidRPr="00000000">
        <w:rPr>
          <w:sz w:val="20"/>
          <w:szCs w:val="20"/>
        </w:rPr>
        <w:drawing>
          <wp:inline distB="114300" distT="114300" distL="114300" distR="114300">
            <wp:extent cx="2762250" cy="3000375"/>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622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4"/>
          <w:numId w:val="1"/>
        </w:numPr>
        <w:spacing w:after="120" w:before="0" w:lineRule="auto"/>
        <w:ind w:left="3600" w:hanging="360"/>
        <w:rPr>
          <w:sz w:val="20"/>
          <w:szCs w:val="20"/>
          <w:u w:val="none"/>
        </w:rPr>
      </w:pPr>
      <w:r w:rsidDel="00000000" w:rsidR="00000000" w:rsidRPr="00000000">
        <w:rPr>
          <w:sz w:val="20"/>
          <w:szCs w:val="20"/>
          <w:rtl w:val="0"/>
        </w:rPr>
        <w:t xml:space="preserve">For PDV, the usage BT should be a regular unit BT titled “PDV (1M Bundles)”</w:t>
      </w:r>
    </w:p>
    <w:p w:rsidR="00000000" w:rsidDel="00000000" w:rsidP="00000000" w:rsidRDefault="00000000" w:rsidRPr="00000000" w14:paraId="00000057">
      <w:pPr>
        <w:numPr>
          <w:ilvl w:val="5"/>
          <w:numId w:val="1"/>
        </w:numPr>
        <w:spacing w:after="120" w:before="0" w:lineRule="auto"/>
        <w:ind w:left="4320" w:hanging="360"/>
        <w:rPr>
          <w:sz w:val="20"/>
          <w:szCs w:val="20"/>
          <w:u w:val="none"/>
        </w:rPr>
      </w:pPr>
      <w:r w:rsidDel="00000000" w:rsidR="00000000" w:rsidRPr="00000000">
        <w:rPr>
          <w:sz w:val="20"/>
          <w:szCs w:val="20"/>
          <w:rtl w:val="0"/>
        </w:rPr>
        <w:t xml:space="preserve">This is because it’s per 1M - ignore the 10M free part</w:t>
      </w:r>
    </w:p>
    <w:p w:rsidR="00000000" w:rsidDel="00000000" w:rsidP="00000000" w:rsidRDefault="00000000" w:rsidRPr="00000000" w14:paraId="00000058">
      <w:pPr>
        <w:numPr>
          <w:ilvl w:val="4"/>
          <w:numId w:val="1"/>
        </w:numPr>
        <w:spacing w:after="120" w:before="0" w:lineRule="auto"/>
        <w:ind w:left="3600" w:hanging="360"/>
        <w:rPr>
          <w:sz w:val="20"/>
          <w:szCs w:val="20"/>
          <w:u w:val="none"/>
        </w:rPr>
      </w:pPr>
      <w:r w:rsidDel="00000000" w:rsidR="00000000" w:rsidRPr="00000000">
        <w:rPr>
          <w:sz w:val="20"/>
          <w:szCs w:val="20"/>
          <w:rtl w:val="0"/>
        </w:rPr>
        <w:t xml:space="preserve">For Files, this should be a a tier unit BT</w:t>
      </w:r>
    </w:p>
    <w:p w:rsidR="00000000" w:rsidDel="00000000" w:rsidP="00000000" w:rsidRDefault="00000000" w:rsidRPr="00000000" w14:paraId="00000059">
      <w:pPr>
        <w:numPr>
          <w:ilvl w:val="5"/>
          <w:numId w:val="1"/>
        </w:numPr>
        <w:spacing w:after="120" w:before="0" w:lineRule="auto"/>
        <w:ind w:left="4320" w:hanging="360"/>
        <w:rPr>
          <w:sz w:val="20"/>
          <w:szCs w:val="20"/>
          <w:u w:val="none"/>
        </w:rPr>
      </w:pPr>
      <w:r w:rsidDel="00000000" w:rsidR="00000000" w:rsidRPr="00000000">
        <w:rPr>
          <w:sz w:val="20"/>
          <w:szCs w:val="20"/>
          <w:rtl w:val="0"/>
        </w:rPr>
        <w:t xml:space="preserve">First tier is up to 50 free</w:t>
      </w:r>
    </w:p>
    <w:p w:rsidR="00000000" w:rsidDel="00000000" w:rsidP="00000000" w:rsidRDefault="00000000" w:rsidRPr="00000000" w14:paraId="0000005A">
      <w:pPr>
        <w:numPr>
          <w:ilvl w:val="5"/>
          <w:numId w:val="1"/>
        </w:numPr>
        <w:spacing w:after="120" w:before="0" w:lineRule="auto"/>
        <w:ind w:left="4320" w:hanging="360"/>
        <w:rPr>
          <w:sz w:val="20"/>
          <w:szCs w:val="20"/>
          <w:u w:val="none"/>
        </w:rPr>
      </w:pPr>
      <w:r w:rsidDel="00000000" w:rsidR="00000000" w:rsidRPr="00000000">
        <w:rPr>
          <w:sz w:val="20"/>
          <w:szCs w:val="20"/>
          <w:rtl w:val="0"/>
        </w:rPr>
        <w:t xml:space="preserve">Second tier is 51+ for 1.00 per file</w:t>
      </w:r>
    </w:p>
    <w:p w:rsidR="00000000" w:rsidDel="00000000" w:rsidP="00000000" w:rsidRDefault="00000000" w:rsidRPr="00000000" w14:paraId="0000005B">
      <w:pPr>
        <w:numPr>
          <w:ilvl w:val="4"/>
          <w:numId w:val="1"/>
        </w:numPr>
        <w:spacing w:after="120" w:before="0" w:lineRule="auto"/>
        <w:ind w:left="3600" w:hanging="360"/>
        <w:rPr>
          <w:sz w:val="20"/>
          <w:szCs w:val="20"/>
        </w:rPr>
      </w:pPr>
      <w:r w:rsidDel="00000000" w:rsidR="00000000" w:rsidRPr="00000000">
        <w:rPr>
          <w:sz w:val="20"/>
          <w:szCs w:val="20"/>
          <w:rtl w:val="0"/>
        </w:rPr>
        <w:t xml:space="preserve">***Revenue category: Usage events must be mapped to the "usage" revenue category.</w:t>
      </w:r>
    </w:p>
    <w:p w:rsidR="00000000" w:rsidDel="00000000" w:rsidP="00000000" w:rsidRDefault="00000000" w:rsidRPr="00000000" w14:paraId="0000005C">
      <w:pPr>
        <w:numPr>
          <w:ilvl w:val="0"/>
          <w:numId w:val="1"/>
        </w:numPr>
        <w:spacing w:after="120" w:before="0" w:lineRule="auto"/>
        <w:ind w:left="720" w:hanging="360"/>
        <w:rPr>
          <w:b w:val="1"/>
          <w:sz w:val="20"/>
          <w:szCs w:val="20"/>
        </w:rPr>
      </w:pPr>
      <w:r w:rsidDel="00000000" w:rsidR="00000000" w:rsidRPr="00000000">
        <w:rPr>
          <w:b w:val="1"/>
          <w:sz w:val="20"/>
          <w:szCs w:val="20"/>
          <w:rtl w:val="0"/>
        </w:rPr>
        <w:t xml:space="preserve">Retainers / Credit - Usage AI Enablement</w:t>
      </w:r>
    </w:p>
    <w:p w:rsidR="00000000" w:rsidDel="00000000" w:rsidP="00000000" w:rsidRDefault="00000000" w:rsidRPr="00000000" w14:paraId="0000005D">
      <w:pPr>
        <w:numPr>
          <w:ilvl w:val="1"/>
          <w:numId w:val="1"/>
        </w:numPr>
        <w:spacing w:after="120" w:before="0" w:lineRule="auto"/>
        <w:ind w:left="1440" w:hanging="360"/>
        <w:rPr>
          <w:sz w:val="20"/>
          <w:szCs w:val="20"/>
        </w:rPr>
      </w:pPr>
      <w:r w:rsidDel="00000000" w:rsidR="00000000" w:rsidRPr="00000000">
        <w:rPr>
          <w:sz w:val="20"/>
          <w:szCs w:val="20"/>
          <w:rtl w:val="0"/>
        </w:rPr>
        <w:t xml:space="preserve">If a contract includes a retainer line item (e.g., "Retainer: Draw-down account for usage fees"), treat as a prepaid credit to be applied toward usage.</w:t>
      </w:r>
    </w:p>
    <w:p w:rsidR="00000000" w:rsidDel="00000000" w:rsidP="00000000" w:rsidRDefault="00000000" w:rsidRPr="00000000" w14:paraId="0000005E">
      <w:pPr>
        <w:numPr>
          <w:ilvl w:val="1"/>
          <w:numId w:val="1"/>
        </w:numPr>
        <w:spacing w:after="120" w:before="0" w:lineRule="auto"/>
        <w:ind w:left="1440" w:hanging="360"/>
        <w:rPr>
          <w:sz w:val="20"/>
          <w:szCs w:val="20"/>
        </w:rPr>
      </w:pPr>
      <w:r w:rsidDel="00000000" w:rsidR="00000000" w:rsidRPr="00000000">
        <w:rPr>
          <w:sz w:val="20"/>
          <w:szCs w:val="20"/>
          <w:rtl w:val="0"/>
        </w:rPr>
        <w:t xml:space="preserve">Create a one-time flat billing term for the full amount of the retainer</w:t>
      </w:r>
    </w:p>
    <w:p w:rsidR="00000000" w:rsidDel="00000000" w:rsidP="00000000" w:rsidRDefault="00000000" w:rsidRPr="00000000" w14:paraId="0000005F">
      <w:pPr>
        <w:numPr>
          <w:ilvl w:val="1"/>
          <w:numId w:val="1"/>
        </w:numPr>
        <w:spacing w:after="120" w:before="0" w:lineRule="auto"/>
        <w:ind w:left="1440" w:hanging="360"/>
        <w:rPr>
          <w:sz w:val="20"/>
          <w:szCs w:val="20"/>
        </w:rPr>
      </w:pPr>
      <w:r w:rsidDel="00000000" w:rsidR="00000000" w:rsidRPr="00000000">
        <w:rPr>
          <w:sz w:val="20"/>
          <w:szCs w:val="20"/>
          <w:rtl w:val="0"/>
        </w:rPr>
        <w:t xml:space="preserve">Enable usage AI for these agreements to track credit usage against future usage events</w:t>
      </w:r>
    </w:p>
    <w:p w:rsidR="00000000" w:rsidDel="00000000" w:rsidP="00000000" w:rsidRDefault="00000000" w:rsidRPr="00000000" w14:paraId="00000060">
      <w:pPr>
        <w:numPr>
          <w:ilvl w:val="1"/>
          <w:numId w:val="1"/>
        </w:numPr>
        <w:spacing w:after="120" w:before="0" w:lineRule="auto"/>
        <w:ind w:left="1440" w:hanging="360"/>
        <w:rPr>
          <w:sz w:val="20"/>
          <w:szCs w:val="20"/>
          <w:u w:val="none"/>
        </w:rPr>
      </w:pPr>
      <w:r w:rsidDel="00000000" w:rsidR="00000000" w:rsidRPr="00000000">
        <w:rPr>
          <w:sz w:val="20"/>
          <w:szCs w:val="20"/>
          <w:rtl w:val="0"/>
        </w:rPr>
        <w:t xml:space="preserve">Select Has Threshold</w:t>
      </w:r>
    </w:p>
    <w:p w:rsidR="00000000" w:rsidDel="00000000" w:rsidP="00000000" w:rsidRDefault="00000000" w:rsidRPr="00000000" w14:paraId="00000061">
      <w:pPr>
        <w:numPr>
          <w:ilvl w:val="1"/>
          <w:numId w:val="1"/>
        </w:numPr>
        <w:spacing w:after="120" w:before="0" w:lineRule="auto"/>
        <w:ind w:left="1440" w:hanging="360"/>
        <w:rPr>
          <w:sz w:val="20"/>
          <w:szCs w:val="20"/>
          <w:u w:val="none"/>
        </w:rPr>
      </w:pPr>
      <w:r w:rsidDel="00000000" w:rsidR="00000000" w:rsidRPr="00000000">
        <w:rPr>
          <w:sz w:val="20"/>
          <w:szCs w:val="20"/>
          <w:rtl w:val="0"/>
        </w:rPr>
        <w:t xml:space="preserve">Call it Retainer</w:t>
      </w:r>
    </w:p>
    <w:p w:rsidR="00000000" w:rsidDel="00000000" w:rsidP="00000000" w:rsidRDefault="00000000" w:rsidRPr="00000000" w14:paraId="00000062">
      <w:pPr>
        <w:numPr>
          <w:ilvl w:val="1"/>
          <w:numId w:val="1"/>
        </w:numPr>
        <w:spacing w:after="120" w:before="0" w:lineRule="auto"/>
        <w:ind w:left="1440" w:hanging="360"/>
        <w:rPr>
          <w:sz w:val="20"/>
          <w:szCs w:val="20"/>
          <w:u w:val="none"/>
        </w:rPr>
      </w:pPr>
      <w:r w:rsidDel="00000000" w:rsidR="00000000" w:rsidRPr="00000000">
        <w:rPr>
          <w:sz w:val="20"/>
          <w:szCs w:val="20"/>
          <w:rtl w:val="0"/>
        </w:rPr>
        <w:t xml:space="preserve">Only select the products the retainer covers in “Included Products”</w:t>
      </w:r>
    </w:p>
    <w:p w:rsidR="00000000" w:rsidDel="00000000" w:rsidP="00000000" w:rsidRDefault="00000000" w:rsidRPr="00000000" w14:paraId="00000063">
      <w:pPr>
        <w:numPr>
          <w:ilvl w:val="2"/>
          <w:numId w:val="1"/>
        </w:numPr>
        <w:spacing w:after="120" w:before="0" w:lineRule="auto"/>
        <w:ind w:left="2160" w:hanging="360"/>
        <w:rPr>
          <w:sz w:val="20"/>
          <w:szCs w:val="20"/>
          <w:u w:val="none"/>
        </w:rPr>
      </w:pPr>
      <w:r w:rsidDel="00000000" w:rsidR="00000000" w:rsidRPr="00000000">
        <w:rPr>
          <w:sz w:val="20"/>
          <w:szCs w:val="20"/>
          <w:rtl w:val="0"/>
        </w:rPr>
        <w:t xml:space="preserve">This will likely only be the usage products</w:t>
      </w:r>
    </w:p>
    <w:p w:rsidR="00000000" w:rsidDel="00000000" w:rsidP="00000000" w:rsidRDefault="00000000" w:rsidRPr="00000000" w14:paraId="00000064">
      <w:pPr>
        <w:spacing w:after="120" w:before="0" w:lineRule="auto"/>
        <w:rPr>
          <w:sz w:val="20"/>
          <w:szCs w:val="20"/>
        </w:rPr>
      </w:pPr>
      <w:r w:rsidDel="00000000" w:rsidR="00000000" w:rsidRPr="00000000">
        <w:rPr>
          <w:sz w:val="20"/>
          <w:szCs w:val="20"/>
        </w:rPr>
        <w:drawing>
          <wp:inline distB="114300" distT="114300" distL="114300" distR="114300">
            <wp:extent cx="5943600" cy="28448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1"/>
          <w:numId w:val="1"/>
        </w:numPr>
        <w:spacing w:after="120" w:before="0" w:lineRule="auto"/>
        <w:ind w:left="1440" w:hanging="360"/>
        <w:rPr>
          <w:sz w:val="20"/>
          <w:szCs w:val="20"/>
        </w:rPr>
      </w:pPr>
      <w:r w:rsidDel="00000000" w:rsidR="00000000" w:rsidRPr="00000000">
        <w:rPr>
          <w:sz w:val="20"/>
          <w:szCs w:val="20"/>
          <w:rtl w:val="0"/>
        </w:rPr>
        <w:t xml:space="preserve">Select full service term</w:t>
      </w:r>
    </w:p>
    <w:p w:rsidR="00000000" w:rsidDel="00000000" w:rsidP="00000000" w:rsidRDefault="00000000" w:rsidRPr="00000000" w14:paraId="00000066">
      <w:pPr>
        <w:numPr>
          <w:ilvl w:val="1"/>
          <w:numId w:val="1"/>
        </w:numPr>
        <w:spacing w:after="120" w:before="0" w:lineRule="auto"/>
        <w:ind w:left="1440" w:hanging="360"/>
        <w:rPr>
          <w:sz w:val="20"/>
          <w:szCs w:val="20"/>
          <w:u w:val="none"/>
        </w:rPr>
      </w:pPr>
      <w:r w:rsidDel="00000000" w:rsidR="00000000" w:rsidRPr="00000000">
        <w:rPr>
          <w:sz w:val="20"/>
          <w:szCs w:val="20"/>
          <w:rtl w:val="0"/>
        </w:rPr>
        <w:t xml:space="preserve">Make sure “Charges overages is turned on”</w:t>
      </w:r>
    </w:p>
    <w:p w:rsidR="00000000" w:rsidDel="00000000" w:rsidP="00000000" w:rsidRDefault="00000000" w:rsidRPr="00000000" w14:paraId="00000067">
      <w:pPr>
        <w:numPr>
          <w:ilvl w:val="1"/>
          <w:numId w:val="1"/>
        </w:numPr>
        <w:spacing w:after="120" w:before="0" w:lineRule="auto"/>
        <w:ind w:left="1440" w:hanging="360"/>
        <w:rPr>
          <w:sz w:val="20"/>
          <w:szCs w:val="20"/>
          <w:u w:val="none"/>
        </w:rPr>
      </w:pPr>
      <w:r w:rsidDel="00000000" w:rsidR="00000000" w:rsidRPr="00000000">
        <w:rPr>
          <w:sz w:val="20"/>
          <w:szCs w:val="20"/>
          <w:rtl w:val="0"/>
        </w:rPr>
        <w:t xml:space="preserve">Examples to reference:</w:t>
      </w:r>
    </w:p>
    <w:p w:rsidR="00000000" w:rsidDel="00000000" w:rsidP="00000000" w:rsidRDefault="00000000" w:rsidRPr="00000000" w14:paraId="00000068">
      <w:pPr>
        <w:numPr>
          <w:ilvl w:val="2"/>
          <w:numId w:val="1"/>
        </w:numPr>
        <w:spacing w:after="240" w:before="240" w:lineRule="auto"/>
        <w:ind w:left="2160" w:hanging="360"/>
        <w:rPr>
          <w:sz w:val="20"/>
          <w:szCs w:val="20"/>
        </w:rPr>
      </w:pPr>
      <w:r w:rsidDel="00000000" w:rsidR="00000000" w:rsidRPr="00000000">
        <w:rPr>
          <w:sz w:val="20"/>
          <w:szCs w:val="20"/>
          <w:rtl w:val="0"/>
        </w:rPr>
        <w:t xml:space="preserve">0b34ca19-80a6-4fb4-b2c3-e98174163950implementat</w:t>
      </w:r>
    </w:p>
    <w:p w:rsidR="00000000" w:rsidDel="00000000" w:rsidP="00000000" w:rsidRDefault="00000000" w:rsidRPr="00000000" w14:paraId="00000069">
      <w:pPr>
        <w:numPr>
          <w:ilvl w:val="2"/>
          <w:numId w:val="1"/>
        </w:numPr>
        <w:spacing w:after="240" w:before="240" w:lineRule="auto"/>
        <w:ind w:left="2160" w:hanging="360"/>
        <w:rPr>
          <w:sz w:val="20"/>
          <w:szCs w:val="20"/>
        </w:rPr>
      </w:pPr>
      <w:r w:rsidDel="00000000" w:rsidR="00000000" w:rsidRPr="00000000">
        <w:rPr>
          <w:sz w:val="20"/>
          <w:szCs w:val="20"/>
          <w:rtl w:val="0"/>
        </w:rPr>
        <w:t xml:space="preserve">1b49eaf0-234d-484f-9710-e74b64b852d8</w:t>
      </w:r>
    </w:p>
    <w:p w:rsidR="00000000" w:rsidDel="00000000" w:rsidP="00000000" w:rsidRDefault="00000000" w:rsidRPr="00000000" w14:paraId="0000006A">
      <w:pPr>
        <w:numPr>
          <w:ilvl w:val="0"/>
          <w:numId w:val="1"/>
        </w:numPr>
        <w:spacing w:after="240" w:before="240" w:lineRule="auto"/>
        <w:ind w:left="720" w:hanging="360"/>
        <w:rPr>
          <w:sz w:val="20"/>
          <w:szCs w:val="20"/>
          <w:u w:val="none"/>
        </w:rPr>
      </w:pPr>
      <w:r w:rsidDel="00000000" w:rsidR="00000000" w:rsidRPr="00000000">
        <w:rPr>
          <w:sz w:val="20"/>
          <w:szCs w:val="20"/>
          <w:rtl w:val="0"/>
        </w:rPr>
        <w:t xml:space="preserve">Can Ignore</w:t>
      </w:r>
    </w:p>
    <w:p w:rsidR="00000000" w:rsidDel="00000000" w:rsidP="00000000" w:rsidRDefault="00000000" w:rsidRPr="00000000" w14:paraId="0000006B">
      <w:pPr>
        <w:numPr>
          <w:ilvl w:val="1"/>
          <w:numId w:val="1"/>
        </w:numPr>
        <w:spacing w:after="240" w:before="240" w:lineRule="auto"/>
        <w:ind w:left="1440" w:hanging="360"/>
        <w:rPr>
          <w:sz w:val="20"/>
          <w:szCs w:val="20"/>
          <w:u w:val="none"/>
        </w:rPr>
      </w:pPr>
      <w:r w:rsidDel="00000000" w:rsidR="00000000" w:rsidRPr="00000000">
        <w:rPr>
          <w:sz w:val="20"/>
          <w:szCs w:val="20"/>
          <w:rtl w:val="0"/>
        </w:rPr>
        <w:t xml:space="preserve">Optional Add-On Services</w:t>
      </w:r>
      <w:r w:rsidDel="00000000" w:rsidR="00000000" w:rsidRPr="00000000">
        <w:rPr>
          <w:sz w:val="20"/>
          <w:szCs w:val="20"/>
          <w:highlight w:val="yellow"/>
          <w:rtl w:val="0"/>
        </w:rPr>
        <w:br w:type="textWrapping"/>
      </w:r>
    </w:p>
    <w:p w:rsidR="00000000" w:rsidDel="00000000" w:rsidP="00000000" w:rsidRDefault="00000000" w:rsidRPr="00000000" w14:paraId="0000006C">
      <w:pPr>
        <w:numPr>
          <w:ilvl w:val="0"/>
          <w:numId w:val="7"/>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6D">
      <w:pPr>
        <w:numPr>
          <w:ilvl w:val="0"/>
          <w:numId w:val="7"/>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6E">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6F">
      <w:pPr>
        <w:numPr>
          <w:ilvl w:val="0"/>
          <w:numId w:val="7"/>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70">
      <w:pPr>
        <w:numPr>
          <w:ilvl w:val="1"/>
          <w:numId w:val="7"/>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71">
      <w:pPr>
        <w:numPr>
          <w:ilvl w:val="0"/>
          <w:numId w:val="7"/>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72">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73">
      <w:pPr>
        <w:numPr>
          <w:ilvl w:val="0"/>
          <w:numId w:val="7"/>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74">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75">
      <w:pPr>
        <w:pStyle w:val="Heading3"/>
        <w:rPr>
          <w:sz w:val="20"/>
          <w:szCs w:val="20"/>
        </w:rPr>
      </w:pPr>
      <w:bookmarkStart w:colFirst="0" w:colLast="0" w:name="_32907kxgf70j" w:id="7"/>
      <w:bookmarkEnd w:id="7"/>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76">
      <w:pPr>
        <w:numPr>
          <w:ilvl w:val="0"/>
          <w:numId w:val="5"/>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77">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78">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9">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7A">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7B">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7C">
      <w:pPr>
        <w:ind w:left="720" w:firstLine="0"/>
        <w:rPr>
          <w:sz w:val="20"/>
          <w:szCs w:val="20"/>
        </w:rPr>
      </w:pPr>
      <w:r w:rsidDel="00000000" w:rsidR="00000000" w:rsidRPr="00000000">
        <w:rPr>
          <w:rtl w:val="0"/>
        </w:rPr>
      </w:r>
    </w:p>
    <w:p w:rsidR="00000000" w:rsidDel="00000000" w:rsidP="00000000" w:rsidRDefault="00000000" w:rsidRPr="00000000" w14:paraId="0000007D">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7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F">
      <w:pPr>
        <w:numPr>
          <w:ilvl w:val="0"/>
          <w:numId w:val="6"/>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80">
      <w:pPr>
        <w:numPr>
          <w:ilvl w:val="0"/>
          <w:numId w:val="6"/>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81">
      <w:pPr>
        <w:numPr>
          <w:ilvl w:val="1"/>
          <w:numId w:val="6"/>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82">
      <w:pPr>
        <w:numPr>
          <w:ilvl w:val="2"/>
          <w:numId w:val="6"/>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83">
      <w:pPr>
        <w:numPr>
          <w:ilvl w:val="2"/>
          <w:numId w:val="6"/>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84">
      <w:pPr>
        <w:numPr>
          <w:ilvl w:val="2"/>
          <w:numId w:val="6"/>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85">
      <w:pPr>
        <w:ind w:left="720" w:firstLine="0"/>
        <w:rPr>
          <w:sz w:val="20"/>
          <w:szCs w:val="20"/>
          <w:highlight w:val="yellow"/>
        </w:rPr>
      </w:pPr>
      <w:r w:rsidDel="00000000" w:rsidR="00000000" w:rsidRPr="00000000">
        <w:rPr>
          <w:rtl w:val="0"/>
        </w:rPr>
      </w:r>
    </w:p>
    <w:p w:rsidR="00000000" w:rsidDel="00000000" w:rsidP="00000000" w:rsidRDefault="00000000" w:rsidRPr="00000000" w14:paraId="00000086">
      <w:pPr>
        <w:pStyle w:val="Heading3"/>
        <w:rPr>
          <w:sz w:val="20"/>
          <w:szCs w:val="20"/>
        </w:rPr>
      </w:pPr>
      <w:bookmarkStart w:colFirst="0" w:colLast="0" w:name="_niouzto9de6n" w:id="8"/>
      <w:bookmarkEnd w:id="8"/>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87">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88">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89">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8A">
      <w:pPr>
        <w:pStyle w:val="Heading3"/>
        <w:rPr>
          <w:sz w:val="20"/>
          <w:szCs w:val="20"/>
        </w:rPr>
      </w:pPr>
      <w:bookmarkStart w:colFirst="0" w:colLast="0" w:name="_htt28tqxjcgm" w:id="9"/>
      <w:bookmarkEnd w:id="9"/>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8B">
      <w:pPr>
        <w:numPr>
          <w:ilvl w:val="0"/>
          <w:numId w:val="3"/>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8C">
      <w:pPr>
        <w:numPr>
          <w:ilvl w:val="1"/>
          <w:numId w:val="3"/>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8D">
      <w:pPr>
        <w:numPr>
          <w:ilvl w:val="1"/>
          <w:numId w:val="3"/>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8E">
      <w:pPr>
        <w:numPr>
          <w:ilvl w:val="1"/>
          <w:numId w:val="3"/>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8F">
      <w:pPr>
        <w:ind w:left="0" w:firstLine="0"/>
        <w:rPr>
          <w:sz w:val="20"/>
          <w:szCs w:val="20"/>
        </w:rPr>
      </w:pPr>
      <w:r w:rsidDel="00000000" w:rsidR="00000000" w:rsidRPr="00000000">
        <w:rPr>
          <w:rtl w:val="0"/>
        </w:rPr>
      </w:r>
    </w:p>
    <w:p w:rsidR="00000000" w:rsidDel="00000000" w:rsidP="00000000" w:rsidRDefault="00000000" w:rsidRPr="00000000" w14:paraId="00000090">
      <w:pPr>
        <w:pStyle w:val="Heading3"/>
        <w:rPr>
          <w:sz w:val="20"/>
          <w:szCs w:val="20"/>
        </w:rPr>
      </w:pPr>
      <w:bookmarkStart w:colFirst="0" w:colLast="0" w:name="_oykkd54hcc96" w:id="10"/>
      <w:bookmarkEnd w:id="10"/>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91">
      <w:pPr>
        <w:numPr>
          <w:ilvl w:val="0"/>
          <w:numId w:val="3"/>
        </w:numPr>
        <w:ind w:left="720" w:hanging="360"/>
        <w:rPr>
          <w:sz w:val="20"/>
          <w:szCs w:val="20"/>
        </w:rPr>
      </w:pPr>
      <w:r w:rsidDel="00000000" w:rsidR="00000000" w:rsidRPr="00000000">
        <w:rPr>
          <w:sz w:val="20"/>
          <w:szCs w:val="20"/>
          <w:rtl w:val="0"/>
        </w:rPr>
        <w:t xml:space="preserve">Loom recording links by dates </w:t>
      </w:r>
      <w:r w:rsidDel="00000000" w:rsidR="00000000" w:rsidRPr="00000000">
        <w:rPr>
          <w:rtl w:val="0"/>
        </w:rPr>
      </w:r>
    </w:p>
    <w:p w:rsidR="00000000" w:rsidDel="00000000" w:rsidP="00000000" w:rsidRDefault="00000000" w:rsidRPr="00000000" w14:paraId="00000092">
      <w:pPr>
        <w:rPr>
          <w:sz w:val="20"/>
          <w:szCs w:val="20"/>
        </w:rPr>
      </w:pPr>
      <w:r w:rsidDel="00000000" w:rsidR="00000000" w:rsidRPr="00000000">
        <w:rPr>
          <w:sz w:val="20"/>
          <w:szCs w:val="20"/>
          <w:rtl w:val="0"/>
        </w:rPr>
        <w:t xml:space="preserve">They are in the slack channel</w:t>
      </w: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rPr>
        <w:color w:val="ff0000"/>
        <w:sz w:val="30"/>
        <w:szCs w:val="30"/>
        <w:u w:val="single"/>
      </w:rPr>
    </w:pPr>
    <w:r w:rsidDel="00000000" w:rsidR="00000000" w:rsidRPr="00000000">
      <w:rPr>
        <w:b w:val="1"/>
      </w:rPr>
      <w:drawing>
        <wp:inline distB="114300" distT="114300" distL="114300" distR="114300">
          <wp:extent cx="495300" cy="190500"/>
          <wp:effectExtent b="0" l="0" r="0" t="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garage.tabsplatform.com/prod/contracts/8f15b2a0-05c1-452e-858d-0d5ef0e69d7d/terms/revenue" TargetMode="External"/><Relationship Id="rId10" Type="http://schemas.openxmlformats.org/officeDocument/2006/relationships/hyperlink" Target="https://garage.tabsplatform.com/prod/contracts/e978baa6-d48e-409e-bf7b-ece1da7795fd/usage" TargetMode="Externa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arage.tabsplatform.com/prod/contracts/70784e77-26a0-4c71-a18d-402e88da9326/usage" TargetMode="External"/><Relationship Id="rId15" Type="http://schemas.openxmlformats.org/officeDocument/2006/relationships/header" Target="header1.xml"/><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