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4/16</w:t>
        <w:br w:type="textWrapping"/>
        <w:t xml:space="preserve">Scoping start date: </w:t>
      </w:r>
      <w:r w:rsidDel="00000000" w:rsidR="00000000" w:rsidRPr="00000000">
        <w:rPr>
          <w:sz w:val="20"/>
          <w:szCs w:val="20"/>
          <w:rtl w:val="0"/>
        </w:rPr>
        <w:t xml:space="preserve">Apr 16,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May 20,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May 23, 2024</w:t>
      </w:r>
      <w:r w:rsidDel="00000000" w:rsidR="00000000" w:rsidRPr="00000000">
        <w:rPr>
          <w:sz w:val="20"/>
          <w:szCs w:val="20"/>
          <w:rtl w:val="0"/>
        </w:rPr>
        <w:br w:type="textWrapping"/>
        <w:t xml:space="preserve">Go Live Date: </w:t>
      </w:r>
      <w:r w:rsidDel="00000000" w:rsidR="00000000" w:rsidRPr="00000000">
        <w:rPr>
          <w:sz w:val="20"/>
          <w:szCs w:val="20"/>
          <w:rtl w:val="0"/>
        </w:rPr>
        <w:t xml:space="preserve">Jun 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334307558"/>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w:t>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679240337"/>
          <w:dropDownList w:lastValue="Other">
            <w:listItem w:displayText="QBO" w:value="QBO"/>
            <w:listItem w:displayText="NS" w:value="NS"/>
            <w:listItem w:displayText="Other" w:value="Other"/>
          </w:dropDownList>
        </w:sdtPr>
        <w:sdtContent>
          <w:r w:rsidDel="00000000" w:rsidR="00000000" w:rsidRPr="00000000">
            <w:rPr>
              <w:color w:val="bfe0f6"/>
              <w:sz w:val="20"/>
              <w:szCs w:val="20"/>
              <w:shd w:fill="0a53a8" w:val="clear"/>
            </w:rPr>
            <w:t xml:space="preserve">Other</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729521572"/>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hyperlink r:id="rId6">
        <w:r w:rsidDel="00000000" w:rsidR="00000000" w:rsidRPr="00000000">
          <w:rPr>
            <w:rFonts w:ascii="Inter" w:cs="Inter" w:eastAsia="Inter" w:hAnsi="Inter"/>
            <w:color w:val="0000ee"/>
            <w:sz w:val="20"/>
            <w:szCs w:val="20"/>
            <w:u w:val="single"/>
            <w:rtl w:val="0"/>
          </w:rPr>
          <w:t xml:space="preserve">Richard Jacroux</w:t>
        </w:r>
      </w:hyperlink>
      <w:r w:rsidDel="00000000" w:rsidR="00000000" w:rsidRPr="00000000">
        <w:rPr>
          <w:rFonts w:ascii="Inter" w:cs="Inter" w:eastAsia="Inter" w:hAnsi="Inter"/>
          <w:sz w:val="20"/>
          <w:szCs w:val="20"/>
          <w:rtl w:val="0"/>
        </w:rPr>
        <w:t xml:space="preserve"> Fractional CFO</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D">
      <w:pPr>
        <w:numPr>
          <w:ilvl w:val="0"/>
          <w:numId w:val="4"/>
        </w:numPr>
        <w:ind w:left="720" w:hanging="360"/>
        <w:rPr>
          <w:sz w:val="20"/>
          <w:szCs w:val="20"/>
        </w:rPr>
      </w:pPr>
      <w:r w:rsidDel="00000000" w:rsidR="00000000" w:rsidRPr="00000000">
        <w:rPr>
          <w:sz w:val="20"/>
          <w:szCs w:val="20"/>
          <w:rtl w:val="0"/>
        </w:rPr>
        <w:t xml:space="preserve">Account Receivable POC</w:t>
      </w:r>
    </w:p>
    <w:p w:rsidR="00000000" w:rsidDel="00000000" w:rsidP="00000000" w:rsidRDefault="00000000" w:rsidRPr="00000000" w14:paraId="0000000E">
      <w:pPr>
        <w:numPr>
          <w:ilvl w:val="0"/>
          <w:numId w:val="4"/>
        </w:numPr>
        <w:ind w:left="720" w:hanging="360"/>
        <w:rPr>
          <w:sz w:val="20"/>
          <w:szCs w:val="20"/>
        </w:rPr>
      </w:pPr>
      <w:r w:rsidDel="00000000" w:rsidR="00000000" w:rsidRPr="00000000">
        <w:rPr>
          <w:sz w:val="20"/>
          <w:szCs w:val="20"/>
          <w:rtl w:val="0"/>
        </w:rPr>
        <w:t xml:space="preserve">Billing POC</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0">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iUNU- Harware/software - - technology for autonomous crop growing (serving agriculture) - “using computer vision/AI’. Growers using LUNA AI optimize crop strategies with automated comprehensive data collection for every plant in the greenhouse.</w:t>
      </w:r>
    </w:p>
    <w:p w:rsidR="00000000" w:rsidDel="00000000" w:rsidP="00000000" w:rsidRDefault="00000000" w:rsidRPr="00000000" w14:paraId="00000012">
      <w:pPr>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3">
      <w:pPr>
        <w:rPr>
          <w:sz w:val="20"/>
          <w:szCs w:val="20"/>
        </w:rPr>
      </w:pPr>
      <w:r w:rsidDel="00000000" w:rsidR="00000000" w:rsidRPr="00000000">
        <w:rPr>
          <w:sz w:val="20"/>
          <w:szCs w:val="20"/>
          <w:rtl w:val="0"/>
        </w:rPr>
        <w:br w:type="textWrapping"/>
        <w:t xml:space="preserve">1) What is Merchant Tempermant?</w:t>
        <w:br w:type="textWrapping"/>
        <w:t xml:space="preserve">2) Is there key POC the buyer/decision maker?</w:t>
      </w:r>
    </w:p>
    <w:p w:rsidR="00000000" w:rsidDel="00000000" w:rsidP="00000000" w:rsidRDefault="00000000" w:rsidRPr="00000000" w14:paraId="00000014">
      <w:pPr>
        <w:rPr>
          <w:sz w:val="20"/>
          <w:szCs w:val="20"/>
        </w:rPr>
      </w:pPr>
      <w:r w:rsidDel="00000000" w:rsidR="00000000" w:rsidRPr="00000000">
        <w:rPr>
          <w:sz w:val="20"/>
          <w:szCs w:val="20"/>
          <w:rtl w:val="0"/>
        </w:rPr>
        <w:t xml:space="preserve">3) What are the Tabs features the key POC care about?</w:t>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1 - Richard is a great guy, very funny but a little scatterbrained in responding outside of calls (usually focused when on calls). He primarily cares that he is taught how to set up the system, add contracts, add users, and add notes to users, etc</w:t>
      </w:r>
    </w:p>
    <w:p w:rsidR="00000000" w:rsidDel="00000000" w:rsidP="00000000" w:rsidRDefault="00000000" w:rsidRPr="00000000" w14:paraId="00000017">
      <w:pPr>
        <w:rPr>
          <w:sz w:val="20"/>
          <w:szCs w:val="20"/>
        </w:rPr>
      </w:pPr>
      <w:r w:rsidDel="00000000" w:rsidR="00000000" w:rsidRPr="00000000">
        <w:rPr>
          <w:sz w:val="20"/>
          <w:szCs w:val="20"/>
          <w:rtl w:val="0"/>
        </w:rPr>
        <w:t xml:space="preserve">2 - Richard</w:t>
      </w:r>
    </w:p>
    <w:p w:rsidR="00000000" w:rsidDel="00000000" w:rsidP="00000000" w:rsidRDefault="00000000" w:rsidRPr="00000000" w14:paraId="00000018">
      <w:pPr>
        <w:rPr>
          <w:sz w:val="20"/>
          <w:szCs w:val="20"/>
        </w:rPr>
      </w:pPr>
      <w:r w:rsidDel="00000000" w:rsidR="00000000" w:rsidRPr="00000000">
        <w:rPr>
          <w:sz w:val="20"/>
          <w:szCs w:val="20"/>
          <w:rtl w:val="0"/>
        </w:rPr>
        <w:t xml:space="preserve">3 - Having a single database of the contracts for his team to collaborate from (think Finance CRM functionality) - he thinks this will add immense value to their processes to have one place to operate from. Big note is that they are using Xero as their ERP today, and are aware that it’s not as optimal as it will be in the future.</w:t>
      </w:r>
    </w:p>
    <w:p w:rsidR="00000000" w:rsidDel="00000000" w:rsidP="00000000" w:rsidRDefault="00000000" w:rsidRPr="00000000" w14:paraId="00000019">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A">
      <w:pPr>
        <w:numPr>
          <w:ilvl w:val="0"/>
          <w:numId w:val="1"/>
        </w:numPr>
        <w:ind w:left="720" w:hanging="360"/>
        <w:rPr>
          <w:sz w:val="20"/>
          <w:szCs w:val="20"/>
        </w:rPr>
      </w:pPr>
      <w:r w:rsidDel="00000000" w:rsidR="00000000" w:rsidRPr="00000000">
        <w:rPr>
          <w:sz w:val="20"/>
          <w:szCs w:val="20"/>
          <w:rtl w:val="0"/>
        </w:rPr>
        <w:t xml:space="preserve">Info on how merchant bills - Flat service fees</w:t>
      </w:r>
    </w:p>
    <w:p w:rsidR="00000000" w:rsidDel="00000000" w:rsidP="00000000" w:rsidRDefault="00000000" w:rsidRPr="00000000" w14:paraId="0000001B">
      <w:pPr>
        <w:numPr>
          <w:ilvl w:val="0"/>
          <w:numId w:val="1"/>
        </w:numPr>
        <w:ind w:left="720" w:hanging="360"/>
        <w:rPr>
          <w:sz w:val="20"/>
          <w:szCs w:val="20"/>
        </w:rPr>
      </w:pPr>
      <w:r w:rsidDel="00000000" w:rsidR="00000000" w:rsidRPr="00000000">
        <w:rPr>
          <w:sz w:val="20"/>
          <w:szCs w:val="20"/>
          <w:rtl w:val="0"/>
        </w:rPr>
        <w:t xml:space="preserve">How contract is broken up - long lists of terms, then billing sheet</w:t>
      </w:r>
    </w:p>
    <w:p w:rsidR="00000000" w:rsidDel="00000000" w:rsidP="00000000" w:rsidRDefault="00000000" w:rsidRPr="00000000" w14:paraId="0000001C">
      <w:pPr>
        <w:numPr>
          <w:ilvl w:val="0"/>
          <w:numId w:val="1"/>
        </w:numPr>
        <w:ind w:left="720" w:hanging="360"/>
        <w:rPr>
          <w:sz w:val="20"/>
          <w:szCs w:val="20"/>
        </w:rPr>
      </w:pPr>
      <w:r w:rsidDel="00000000" w:rsidR="00000000" w:rsidRPr="00000000">
        <w:rPr>
          <w:sz w:val="20"/>
          <w:szCs w:val="20"/>
          <w:rtl w:val="0"/>
        </w:rPr>
        <w:t xml:space="preserve">One off things to know about merchant - contracts tend to be bespoke, but the billing type is fairly simple, just different rates.</w:t>
      </w:r>
      <w:r w:rsidDel="00000000" w:rsidR="00000000" w:rsidRPr="00000000">
        <w:rPr>
          <w:rtl w:val="0"/>
        </w:rPr>
      </w:r>
    </w:p>
    <w:p w:rsidR="00000000" w:rsidDel="00000000" w:rsidP="00000000" w:rsidRDefault="00000000" w:rsidRPr="00000000" w14:paraId="0000001D">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1E">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 No, other than they use Xero for their ERP</w:t>
      </w:r>
      <w:r w:rsidDel="00000000" w:rsidR="00000000" w:rsidRPr="00000000">
        <w:rPr>
          <w:rtl w:val="0"/>
        </w:rPr>
      </w:r>
    </w:p>
    <w:p w:rsidR="00000000" w:rsidDel="00000000" w:rsidP="00000000" w:rsidRDefault="00000000" w:rsidRPr="00000000" w14:paraId="0000001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0">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1">
      <w:pPr>
        <w:numPr>
          <w:ilvl w:val="1"/>
          <w:numId w:val="5"/>
        </w:numPr>
        <w:ind w:left="1440" w:hanging="360"/>
        <w:rPr>
          <w:sz w:val="20"/>
          <w:szCs w:val="20"/>
          <w:u w:val="none"/>
        </w:rPr>
      </w:pPr>
      <w:r w:rsidDel="00000000" w:rsidR="00000000" w:rsidRPr="00000000">
        <w:rPr>
          <w:sz w:val="20"/>
          <w:szCs w:val="20"/>
          <w:rtl w:val="0"/>
        </w:rPr>
        <w:t xml:space="preserve">Most information will be found at the end of the contract in Exhibit C</w:t>
      </w:r>
    </w:p>
    <w:p w:rsidR="00000000" w:rsidDel="00000000" w:rsidP="00000000" w:rsidRDefault="00000000" w:rsidRPr="00000000" w14:paraId="00000022">
      <w:pPr>
        <w:numPr>
          <w:ilvl w:val="1"/>
          <w:numId w:val="5"/>
        </w:numPr>
        <w:ind w:left="1440" w:hanging="360"/>
        <w:rPr>
          <w:sz w:val="20"/>
          <w:szCs w:val="20"/>
          <w:u w:val="none"/>
        </w:rPr>
      </w:pPr>
      <w:r w:rsidDel="00000000" w:rsidR="00000000" w:rsidRPr="00000000">
        <w:rPr>
          <w:sz w:val="20"/>
          <w:szCs w:val="20"/>
          <w:rtl w:val="0"/>
        </w:rPr>
        <w:t xml:space="preserve">Effective Date = Sign date if not otherwise specified</w:t>
      </w:r>
    </w:p>
    <w:p w:rsidR="00000000" w:rsidDel="00000000" w:rsidP="00000000" w:rsidRDefault="00000000" w:rsidRPr="00000000" w14:paraId="00000023">
      <w:pPr>
        <w:numPr>
          <w:ilvl w:val="1"/>
          <w:numId w:val="5"/>
        </w:numPr>
        <w:ind w:left="1440" w:hanging="360"/>
        <w:rPr>
          <w:sz w:val="20"/>
          <w:szCs w:val="20"/>
          <w:u w:val="none"/>
        </w:rPr>
      </w:pPr>
      <w:r w:rsidDel="00000000" w:rsidR="00000000" w:rsidRPr="00000000">
        <w:rPr>
          <w:sz w:val="20"/>
          <w:szCs w:val="20"/>
          <w:rtl w:val="0"/>
        </w:rPr>
        <w:t xml:space="preserve">Fees:</w:t>
      </w:r>
    </w:p>
    <w:p w:rsidR="00000000" w:rsidDel="00000000" w:rsidP="00000000" w:rsidRDefault="00000000" w:rsidRPr="00000000" w14:paraId="00000024">
      <w:pPr>
        <w:numPr>
          <w:ilvl w:val="2"/>
          <w:numId w:val="5"/>
        </w:numPr>
        <w:ind w:left="2160" w:hanging="360"/>
        <w:rPr>
          <w:sz w:val="20"/>
          <w:szCs w:val="20"/>
          <w:u w:val="none"/>
        </w:rPr>
      </w:pPr>
      <w:r w:rsidDel="00000000" w:rsidR="00000000" w:rsidRPr="00000000">
        <w:rPr>
          <w:sz w:val="20"/>
          <w:szCs w:val="20"/>
          <w:rtl w:val="0"/>
        </w:rPr>
        <w:t xml:space="preserve">Provisioning - 1 time fee sent out on the effective/sign date</w:t>
      </w:r>
    </w:p>
    <w:p w:rsidR="00000000" w:rsidDel="00000000" w:rsidP="00000000" w:rsidRDefault="00000000" w:rsidRPr="00000000" w14:paraId="00000025">
      <w:pPr>
        <w:numPr>
          <w:ilvl w:val="2"/>
          <w:numId w:val="5"/>
        </w:numPr>
        <w:ind w:left="2160" w:hanging="360"/>
        <w:rPr>
          <w:sz w:val="20"/>
          <w:szCs w:val="20"/>
          <w:u w:val="none"/>
        </w:rPr>
      </w:pPr>
      <w:r w:rsidDel="00000000" w:rsidR="00000000" w:rsidRPr="00000000">
        <w:rPr>
          <w:sz w:val="20"/>
          <w:szCs w:val="20"/>
          <w:rtl w:val="0"/>
        </w:rPr>
        <w:t xml:space="preserve">Service Fees - recurring fees for service term duration</w:t>
      </w:r>
    </w:p>
    <w:p w:rsidR="00000000" w:rsidDel="00000000" w:rsidP="00000000" w:rsidRDefault="00000000" w:rsidRPr="00000000" w14:paraId="00000026">
      <w:pPr>
        <w:numPr>
          <w:ilvl w:val="3"/>
          <w:numId w:val="5"/>
        </w:numPr>
        <w:ind w:left="2880" w:hanging="360"/>
        <w:rPr>
          <w:sz w:val="20"/>
          <w:szCs w:val="20"/>
          <w:u w:val="none"/>
        </w:rPr>
      </w:pPr>
      <w:r w:rsidDel="00000000" w:rsidR="00000000" w:rsidRPr="00000000">
        <w:rPr>
          <w:sz w:val="20"/>
          <w:szCs w:val="20"/>
          <w:rtl w:val="0"/>
        </w:rPr>
        <w:t xml:space="preserve">Service fees will reference starting either on or before a </w:t>
      </w:r>
      <w:r w:rsidDel="00000000" w:rsidR="00000000" w:rsidRPr="00000000">
        <w:rPr>
          <w:b w:val="1"/>
          <w:sz w:val="20"/>
          <w:szCs w:val="20"/>
          <w:rtl w:val="0"/>
        </w:rPr>
        <w:t xml:space="preserve">“Ready Date” or “Service Start Date” - assume this to be 45 days after the effective date</w:t>
      </w:r>
    </w:p>
    <w:p w:rsidR="00000000" w:rsidDel="00000000" w:rsidP="00000000" w:rsidRDefault="00000000" w:rsidRPr="00000000" w14:paraId="00000027">
      <w:pPr>
        <w:numPr>
          <w:ilvl w:val="3"/>
          <w:numId w:val="5"/>
        </w:numPr>
        <w:ind w:left="2880" w:hanging="360"/>
        <w:rPr>
          <w:sz w:val="20"/>
          <w:szCs w:val="20"/>
          <w:u w:val="none"/>
        </w:rPr>
      </w:pPr>
      <w:r w:rsidDel="00000000" w:rsidR="00000000" w:rsidRPr="00000000">
        <w:rPr>
          <w:sz w:val="20"/>
          <w:szCs w:val="20"/>
          <w:rtl w:val="0"/>
        </w:rPr>
        <w:t xml:space="preserve">Trial period is often mentioned, which account for the period between effective date and service start/ready date referenced above</w:t>
      </w:r>
    </w:p>
    <w:p w:rsidR="00000000" w:rsidDel="00000000" w:rsidP="00000000" w:rsidRDefault="00000000" w:rsidRPr="00000000" w14:paraId="00000028">
      <w:pPr>
        <w:numPr>
          <w:ilvl w:val="1"/>
          <w:numId w:val="5"/>
        </w:numPr>
        <w:ind w:left="1440" w:hanging="360"/>
        <w:rPr>
          <w:sz w:val="20"/>
          <w:szCs w:val="20"/>
          <w:u w:val="none"/>
        </w:rPr>
      </w:pPr>
      <w:r w:rsidDel="00000000" w:rsidR="00000000" w:rsidRPr="00000000">
        <w:rPr>
          <w:sz w:val="20"/>
          <w:szCs w:val="20"/>
          <w:rtl w:val="0"/>
        </w:rPr>
        <w:t xml:space="preserve">Installation - if this is listed, process this as a billing term as 30 days after the effective date with the price identified</w:t>
      </w:r>
    </w:p>
    <w:p w:rsidR="00000000" w:rsidDel="00000000" w:rsidP="00000000" w:rsidRDefault="00000000" w:rsidRPr="00000000" w14:paraId="00000029">
      <w:pPr>
        <w:numPr>
          <w:ilvl w:val="1"/>
          <w:numId w:val="5"/>
        </w:numPr>
        <w:ind w:left="1440" w:hanging="360"/>
        <w:rPr>
          <w:sz w:val="20"/>
          <w:szCs w:val="20"/>
          <w:u w:val="none"/>
        </w:rPr>
      </w:pPr>
      <w:r w:rsidDel="00000000" w:rsidR="00000000" w:rsidRPr="00000000">
        <w:rPr>
          <w:sz w:val="20"/>
          <w:szCs w:val="20"/>
          <w:rtl w:val="0"/>
        </w:rPr>
        <w:t xml:space="preserve">Shipping - if this is listed, process as a billing terms as 30 days after the effective date as $0.00</w:t>
      </w:r>
    </w:p>
    <w:p w:rsidR="00000000" w:rsidDel="00000000" w:rsidP="00000000" w:rsidRDefault="00000000" w:rsidRPr="00000000" w14:paraId="0000002A">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2B">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2C">
      <w:pPr>
        <w:numPr>
          <w:ilvl w:val="1"/>
          <w:numId w:val="5"/>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2D">
      <w:pPr>
        <w:numPr>
          <w:ilvl w:val="0"/>
          <w:numId w:val="5"/>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2E">
      <w:pPr>
        <w:numPr>
          <w:ilvl w:val="1"/>
          <w:numId w:val="5"/>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2F">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30">
      <w:pPr>
        <w:numPr>
          <w:ilvl w:val="1"/>
          <w:numId w:val="5"/>
        </w:numPr>
        <w:ind w:left="1440" w:hanging="360"/>
        <w:rPr>
          <w:sz w:val="20"/>
          <w:szCs w:val="20"/>
        </w:rPr>
      </w:pPr>
      <w:r w:rsidDel="00000000" w:rsidR="00000000" w:rsidRPr="00000000">
        <w:rPr>
          <w:sz w:val="20"/>
          <w:szCs w:val="20"/>
          <w:rtl w:val="0"/>
        </w:rPr>
        <w:t xml:space="preserve">If None, Ops Default is 30</w:t>
      </w:r>
    </w:p>
    <w:p w:rsidR="00000000" w:rsidDel="00000000" w:rsidP="00000000" w:rsidRDefault="00000000" w:rsidRPr="00000000" w14:paraId="00000031">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32">
      <w:pPr>
        <w:numPr>
          <w:ilvl w:val="1"/>
          <w:numId w:val="5"/>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33">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34">
      <w:pPr>
        <w:numPr>
          <w:ilvl w:val="1"/>
          <w:numId w:val="5"/>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5">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36">
      <w:pPr>
        <w:numPr>
          <w:ilvl w:val="0"/>
          <w:numId w:val="2"/>
        </w:numPr>
        <w:ind w:left="720" w:hanging="360"/>
        <w:rPr>
          <w:sz w:val="20"/>
          <w:szCs w:val="20"/>
        </w:rPr>
      </w:pPr>
      <w:r w:rsidDel="00000000" w:rsidR="00000000" w:rsidRPr="00000000">
        <w:rPr>
          <w:sz w:val="20"/>
          <w:szCs w:val="20"/>
          <w:rtl w:val="0"/>
        </w:rPr>
        <w:t xml:space="preserve">None today</w:t>
      </w:r>
    </w:p>
    <w:p w:rsidR="00000000" w:rsidDel="00000000" w:rsidP="00000000" w:rsidRDefault="00000000" w:rsidRPr="00000000" w14:paraId="0000003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3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9">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3A">
      <w:pPr>
        <w:numPr>
          <w:ilvl w:val="1"/>
          <w:numId w:val="6"/>
        </w:numPr>
        <w:ind w:left="1440" w:hanging="360"/>
        <w:rPr>
          <w:sz w:val="20"/>
          <w:szCs w:val="20"/>
          <w:u w:val="none"/>
        </w:rPr>
      </w:pPr>
      <w:r w:rsidDel="00000000" w:rsidR="00000000" w:rsidRPr="00000000">
        <w:rPr>
          <w:sz w:val="20"/>
          <w:szCs w:val="20"/>
          <w:rtl w:val="0"/>
        </w:rPr>
        <w:t xml:space="preserve">None for now, as they use an unsupported GL and will not get be invoicing in Tabs</w:t>
      </w:r>
    </w:p>
    <w:p w:rsidR="00000000" w:rsidDel="00000000" w:rsidP="00000000" w:rsidRDefault="00000000" w:rsidRPr="00000000" w14:paraId="0000003B">
      <w:pPr>
        <w:ind w:left="720" w:firstLine="0"/>
        <w:rPr>
          <w:sz w:val="20"/>
          <w:szCs w:val="20"/>
        </w:rPr>
      </w:pPr>
      <w:r w:rsidDel="00000000" w:rsidR="00000000" w:rsidRPr="00000000">
        <w:rPr>
          <w:rtl w:val="0"/>
        </w:rPr>
      </w:r>
    </w:p>
    <w:p w:rsidR="00000000" w:rsidDel="00000000" w:rsidP="00000000" w:rsidRDefault="00000000" w:rsidRPr="00000000" w14:paraId="0000003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3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E">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3F">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40">
      <w:pPr>
        <w:ind w:left="720" w:firstLine="0"/>
        <w:rPr>
          <w:sz w:val="20"/>
          <w:szCs w:val="20"/>
        </w:rPr>
      </w:pPr>
      <w:r w:rsidDel="00000000" w:rsidR="00000000" w:rsidRPr="00000000">
        <w:rPr>
          <w:rtl w:val="0"/>
        </w:rPr>
      </w:r>
    </w:p>
    <w:p w:rsidR="00000000" w:rsidDel="00000000" w:rsidP="00000000" w:rsidRDefault="00000000" w:rsidRPr="00000000" w14:paraId="00000041">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42">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43">
      <w:pPr>
        <w:numPr>
          <w:ilvl w:val="1"/>
          <w:numId w:val="7"/>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44">
      <w:pPr>
        <w:numPr>
          <w:ilvl w:val="1"/>
          <w:numId w:val="7"/>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45">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46">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47">
      <w:pPr>
        <w:numPr>
          <w:ilvl w:val="1"/>
          <w:numId w:val="1"/>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48">
      <w:pPr>
        <w:numPr>
          <w:ilvl w:val="1"/>
          <w:numId w:val="1"/>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49">
      <w:pPr>
        <w:numPr>
          <w:ilvl w:val="1"/>
          <w:numId w:val="1"/>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4A">
      <w:pPr>
        <w:ind w:left="0" w:firstLine="0"/>
        <w:rPr>
          <w:sz w:val="20"/>
          <w:szCs w:val="20"/>
        </w:rPr>
      </w:pPr>
      <w:r w:rsidDel="00000000" w:rsidR="00000000" w:rsidRPr="00000000">
        <w:rPr>
          <w:rtl w:val="0"/>
        </w:rPr>
      </w:r>
    </w:p>
    <w:p w:rsidR="00000000" w:rsidDel="00000000" w:rsidP="00000000" w:rsidRDefault="00000000" w:rsidRPr="00000000" w14:paraId="0000004B">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4C">
      <w:pPr>
        <w:numPr>
          <w:ilvl w:val="0"/>
          <w:numId w:val="1"/>
        </w:numPr>
        <w:ind w:left="720" w:hanging="360"/>
        <w:rPr>
          <w:sz w:val="20"/>
          <w:szCs w:val="20"/>
        </w:rPr>
      </w:pPr>
      <w:hyperlink r:id="rId7">
        <w:r w:rsidDel="00000000" w:rsidR="00000000" w:rsidRPr="00000000">
          <w:rPr>
            <w:color w:val="1155cc"/>
            <w:sz w:val="20"/>
            <w:szCs w:val="20"/>
            <w:u w:val="single"/>
            <w:rtl w:val="0"/>
          </w:rPr>
          <w:t xml:space="preserve">https://tabs.rewatch.com/video/wzwwg1j51fwzqzxh-richard-ali-ben-tabs-custom-demo-april-16-2024</w:t>
        </w:r>
      </w:hyperlink>
      <w:r w:rsidDel="00000000" w:rsidR="00000000" w:rsidRPr="00000000">
        <w:rPr>
          <w:rtl w:val="0"/>
        </w:rPr>
      </w:r>
    </w:p>
    <w:p w:rsidR="00000000" w:rsidDel="00000000" w:rsidP="00000000" w:rsidRDefault="00000000" w:rsidRPr="00000000" w14:paraId="0000004D">
      <w:pPr>
        <w:numPr>
          <w:ilvl w:val="0"/>
          <w:numId w:val="1"/>
        </w:numPr>
        <w:ind w:left="720" w:hanging="360"/>
        <w:rPr>
          <w:sz w:val="20"/>
          <w:szCs w:val="20"/>
          <w:u w:val="none"/>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richard@impactsolve.com" TargetMode="External"/><Relationship Id="rId7" Type="http://schemas.openxmlformats.org/officeDocument/2006/relationships/hyperlink" Target="https://tabs.rewatch.com/video/wzwwg1j51fwzqzxh-richard-ali-ben-tabs-custom-demo-april-16-2024"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