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August</w:t>
        <w:br w:type="textWrapping"/>
        <w:t xml:space="preserve">Scoping start date: August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  <w:br w:type="textWrapping"/>
        <w:t xml:space="preserve">Onboarding Kick Off Date: 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N/A</w:t>
        <w:br w:type="textWrapping"/>
        <w:t xml:space="preserve">Go Live Date: 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2015294275"/>
          <w:dropDownList w:lastValue="Rebecca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473821"/>
              <w:sz w:val="20"/>
              <w:szCs w:val="20"/>
              <w:shd w:fill="ffe5a0" w:val="clear"/>
            </w:rPr>
            <w:t xml:space="preserve">Rebecca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326719681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  <w:listItem w:displayText="Kenny" w:value="Kenny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139074472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282817535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Head of Operations: Sam Hong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CEO: Arjun Mendhi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2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Flat SaaS and usage-based fees (some tiering, some volume based). Some add-ons that get billed occasionally as extras.</w:t>
              <w:br w:type="textWrapping"/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</w:r>
          </w:p>
          <w:p w:rsidR="00000000" w:rsidDel="00000000" w:rsidP="00000000" w:rsidRDefault="00000000" w:rsidRPr="00000000" w14:paraId="00000015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Head of Ops (Sam Hong) was my bschool classmate. Should be easy to work with. CEO can be a bit persnickety. 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br w:type="textWrapping"/>
              <w:t xml:space="preserve">1) What is the merchant's temperament?</w:t>
            </w:r>
          </w:p>
          <w:p w:rsidR="00000000" w:rsidDel="00000000" w:rsidP="00000000" w:rsidRDefault="00000000" w:rsidRPr="00000000" w14:paraId="00000017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Startup friendly, excited to partner, leans technical (they have written scripts to help with billing historically. This is the first time they are leveraging any outside finance software.)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Sam is the key POC from a day-to-day standpoint, will run point on implementation. Arjun is likely to be involved, wants to review invoices before they go out, etc.</w:t>
            </w:r>
          </w:p>
          <w:p w:rsidR="00000000" w:rsidDel="00000000" w:rsidP="00000000" w:rsidRDefault="00000000" w:rsidRPr="00000000" w14:paraId="0000001C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D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Usage uploads - open Q on how much they want to use their existing usage data template vs. adopting our template.</w:t>
            </w:r>
          </w:p>
          <w:p w:rsidR="00000000" w:rsidDel="00000000" w:rsidP="00000000" w:rsidRDefault="00000000" w:rsidRPr="00000000" w14:paraId="0000001F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 want a once-a-month export (CSV file) of all invoice line items to be able to review it in the format they are used to before CEO approves (instead of going one-by-one through the bills). Agreed that having us export this for them once a month will do the trick.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sz w:val="20"/>
          <w:szCs w:val="20"/>
        </w:rPr>
      </w:pPr>
      <w:bookmarkStart w:colFirst="0" w:colLast="0" w:name="_eyd60qhnw16" w:id="5"/>
      <w:bookmarkEnd w:id="5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Molten Cloud is a cloud-based platform that streamlines digital media operations for the entertainment industry. The company focuses on simplifying rights management, content distribution, and financial operations for media organizations.</w:t>
        <w:br w:type="textWrapping"/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Automate usage-based calculations for invoicing (they track 5 or so different usage events; contracts are very enterprise-leaning and bespoke)</w:t>
      </w:r>
      <w:commentRangeStart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Enable a more scalable process for invoicing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t xml:space="preserve">Speed up invoicing (so that invoices can go out on the first of the month)</w:t>
      </w:r>
    </w:p>
    <w:p w:rsidR="00000000" w:rsidDel="00000000" w:rsidP="00000000" w:rsidRDefault="00000000" w:rsidRPr="00000000" w14:paraId="0000002E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rPr>
          <w:sz w:val="20"/>
          <w:szCs w:val="20"/>
        </w:rPr>
      </w:pPr>
      <w:bookmarkStart w:colFirst="0" w:colLast="0" w:name="_ymdiz825wd3r" w:id="6"/>
      <w:bookmarkEnd w:id="6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33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7"/>
      <w:bookmarkEnd w:id="7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Use the “Effective Date” listed in the Order Form (usually found on the first page).</w:t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Refer to the “Order Term”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Extract the names of software modules and services from Exhibit A (e.g., “Content Delivery Management System”, “Invoicing Module”).</w:t>
      </w:r>
    </w:p>
    <w:p w:rsidR="00000000" w:rsidDel="00000000" w:rsidP="00000000" w:rsidRDefault="00000000" w:rsidRPr="00000000" w14:paraId="00000040">
      <w:pPr>
        <w:numPr>
          <w:ilvl w:val="2"/>
          <w:numId w:val="6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Customization Services Fee, only create 1 product called “Custom Development” with a net total amount of the entire table.</w:t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Include feature summaries (e.g., unlimited users, storage limits, delivery methods). Also, note any usage-based pricing structures (e.g., per GB managed/delivered).</w:t>
      </w:r>
    </w:p>
    <w:p w:rsidR="00000000" w:rsidDel="00000000" w:rsidP="00000000" w:rsidRDefault="00000000" w:rsidRPr="00000000" w14:paraId="00000042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Map to item name.</w:t>
      </w:r>
    </w:p>
    <w:p w:rsidR="00000000" w:rsidDel="00000000" w:rsidP="00000000" w:rsidRDefault="00000000" w:rsidRPr="00000000" w14:paraId="00000043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Identify whether pricing is flat, usage-based, or tiered.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Look under Exhibit A for yearly licensing fees and onboarding fees. Include all per-tier pricing (e.g., $24,000/year for up to 500 entities). Also available under description. </w:t>
      </w:r>
    </w:p>
    <w:p w:rsidR="00000000" w:rsidDel="00000000" w:rsidP="00000000" w:rsidRDefault="00000000" w:rsidRPr="00000000" w14:paraId="00000045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ignore royalties management system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GB to be converted to TB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Use the Effective Date (ignore the validate until date)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Closest First of month for both</w:t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Convert gb to tb x 1000 </w:t>
      </w:r>
    </w:p>
    <w:p w:rsidR="00000000" w:rsidDel="00000000" w:rsidP="00000000" w:rsidRDefault="00000000" w:rsidRPr="00000000" w14:paraId="0000004C">
      <w:pPr>
        <w:numPr>
          <w:ilvl w:val="2"/>
          <w:numId w:val="6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Storage</w:t>
      </w:r>
    </w:p>
    <w:p w:rsidR="00000000" w:rsidDel="00000000" w:rsidP="00000000" w:rsidRDefault="00000000" w:rsidRPr="00000000" w14:paraId="0000004D">
      <w:pPr>
        <w:numPr>
          <w:ilvl w:val="2"/>
          <w:numId w:val="6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Delivery</w:t>
      </w:r>
    </w:p>
    <w:p w:rsidR="00000000" w:rsidDel="00000000" w:rsidP="00000000" w:rsidRDefault="00000000" w:rsidRPr="00000000" w14:paraId="0000004E">
      <w:pPr>
        <w:numPr>
          <w:ilvl w:val="2"/>
          <w:numId w:val="6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description : usage pricing with TB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52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54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56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8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>
          <w:sz w:val="20"/>
          <w:szCs w:val="20"/>
        </w:rPr>
      </w:pPr>
      <w:bookmarkStart w:colFirst="0" w:colLast="0" w:name="_32907kxgf70j" w:id="8"/>
      <w:bookmarkEnd w:id="8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B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E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60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6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7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8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9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>
          <w:sz w:val="20"/>
          <w:szCs w:val="20"/>
        </w:rPr>
      </w:pPr>
      <w:bookmarkStart w:colFirst="0" w:colLast="0" w:name="_niouzto9de6n" w:id="9"/>
      <w:bookmarkEnd w:id="9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C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D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E">
      <w:pPr>
        <w:pStyle w:val="Heading3"/>
        <w:rPr>
          <w:sz w:val="20"/>
          <w:szCs w:val="20"/>
        </w:rPr>
      </w:pPr>
      <w:bookmarkStart w:colFirst="0" w:colLast="0" w:name="_htt28tqxjcgm" w:id="10"/>
      <w:bookmarkEnd w:id="10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7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>
          <w:sz w:val="20"/>
          <w:szCs w:val="20"/>
        </w:rPr>
      </w:pPr>
      <w:bookmarkStart w:colFirst="0" w:colLast="0" w:name="_oykkd54hcc96" w:id="11"/>
      <w:bookmarkEnd w:id="11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Royce Kok" w:id="0" w:date="2025-01-02T19:54:06Z"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Shadow the engineering team with the usage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