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Mar 25, 2025</w:t>
      </w:r>
      <w:r w:rsidDel="00000000" w:rsidR="00000000" w:rsidRPr="00000000">
        <w:rPr>
          <w:sz w:val="20"/>
          <w:szCs w:val="20"/>
          <w:rtl w:val="0"/>
        </w:rPr>
        <w:br w:type="textWrapping"/>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30, 2025</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Mar 28,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90 days after start date (July 1)</w:t>
        <w:br w:type="textWrapping"/>
        <w:t xml:space="preserve">Go Live Date: </w:t>
      </w:r>
      <w:r w:rsidDel="00000000" w:rsidR="00000000" w:rsidRPr="00000000">
        <w:rPr>
          <w:sz w:val="20"/>
          <w:szCs w:val="20"/>
          <w:rtl w:val="0"/>
        </w:rPr>
        <w:t xml:space="preserve">Nov 14,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624028850"/>
          <w:dropDownList w:lastValue="Austin">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Austin" w:value="Austin"/>
          </w:dropDownList>
        </w:sdtPr>
        <w:sdtContent>
          <w:r w:rsidDel="00000000" w:rsidR="00000000" w:rsidRPr="00000000">
            <w:rPr>
              <w:color w:val="e5e5e5"/>
              <w:sz w:val="20"/>
              <w:szCs w:val="20"/>
              <w:shd w:fill="3d3d3d" w:val="clear"/>
            </w:rPr>
            <w:t xml:space="preserve">Austin</w:t>
          </w:r>
        </w:sdtContent>
      </w:sdt>
      <w:r w:rsidDel="00000000" w:rsidR="00000000" w:rsidRPr="00000000">
        <w:rPr>
          <w:sz w:val="20"/>
          <w:szCs w:val="20"/>
          <w:rtl w:val="0"/>
        </w:rPr>
        <w:br w:type="textWrapping"/>
        <w:t xml:space="preserve">Implementation POC: </w:t>
      </w:r>
      <w:sdt>
        <w:sdtPr>
          <w:alias w:val="Stage"/>
          <w:id w:val="-1010526788"/>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415492865"/>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486977525"/>
          <w:dropDownList w:lastValue="Avalara">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15"/>
        </w:numPr>
        <w:spacing w:after="0" w:before="0" w:lineRule="auto"/>
        <w:ind w:left="720" w:hanging="360"/>
        <w:rPr>
          <w:rFonts w:ascii="Inter" w:cs="Inter" w:eastAsia="Inter" w:hAnsi="Inter"/>
          <w:sz w:val="20"/>
          <w:szCs w:val="20"/>
        </w:rPr>
      </w:pPr>
      <w:bookmarkStart w:colFirst="0" w:colLast="0" w:name="_r3lj2o24qxg9" w:id="3"/>
      <w:bookmarkEnd w:id="3"/>
      <w:hyperlink r:id="rId6">
        <w:r w:rsidDel="00000000" w:rsidR="00000000" w:rsidRPr="00000000">
          <w:rPr>
            <w:rFonts w:ascii="Inter" w:cs="Inter" w:eastAsia="Inter" w:hAnsi="Inter"/>
            <w:color w:val="1155cc"/>
            <w:sz w:val="20"/>
            <w:szCs w:val="20"/>
            <w:u w:val="single"/>
            <w:rtl w:val="0"/>
          </w:rPr>
          <w:t xml:space="preserve">Yogesh Vats</w:t>
        </w:r>
      </w:hyperlink>
      <w:r w:rsidDel="00000000" w:rsidR="00000000" w:rsidRPr="00000000">
        <w:rPr>
          <w:rFonts w:ascii="Inter" w:cs="Inter" w:eastAsia="Inter" w:hAnsi="Inter"/>
          <w:sz w:val="20"/>
          <w:szCs w:val="20"/>
          <w:rtl w:val="0"/>
        </w:rPr>
        <w:t xml:space="preserve">, CFO</w:t>
      </w:r>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F">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0">
            <w:pPr>
              <w:numPr>
                <w:ilvl w:val="0"/>
                <w:numId w:val="9"/>
              </w:numPr>
              <w:spacing w:after="0" w:afterAutospacing="0"/>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1">
            <w:pPr>
              <w:numPr>
                <w:ilvl w:val="1"/>
                <w:numId w:val="9"/>
              </w:numPr>
              <w:spacing w:after="0" w:afterAutospacing="0" w:before="0" w:beforeAutospacing="0" w:lineRule="auto"/>
              <w:ind w:left="1440" w:hanging="360"/>
              <w:rPr>
                <w:rFonts w:ascii="Arial" w:cs="Arial" w:eastAsia="Arial" w:hAnsi="Arial"/>
              </w:rPr>
            </w:pPr>
            <w:hyperlink r:id="rId7">
              <w:r w:rsidDel="00000000" w:rsidR="00000000" w:rsidRPr="00000000">
                <w:rPr>
                  <w:color w:val="1155cc"/>
                  <w:sz w:val="20"/>
                  <w:szCs w:val="20"/>
                  <w:u w:val="single"/>
                  <w:rtl w:val="0"/>
                </w:rPr>
                <w:t xml:space="preserve">Attentive.ai</w:t>
              </w:r>
            </w:hyperlink>
            <w:r w:rsidDel="00000000" w:rsidR="00000000" w:rsidRPr="00000000">
              <w:rPr>
                <w:sz w:val="20"/>
                <w:szCs w:val="20"/>
                <w:rtl w:val="0"/>
              </w:rPr>
              <w:t xml:space="preserve"> bills in a multitude of ways, all centered around usage. </w:t>
              <w:br w:type="textWrapping"/>
            </w:r>
          </w:p>
          <w:p w:rsidR="00000000" w:rsidDel="00000000" w:rsidP="00000000" w:rsidRDefault="00000000" w:rsidRPr="00000000" w14:paraId="00000012">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b w:val="1"/>
                <w:sz w:val="20"/>
                <w:szCs w:val="20"/>
                <w:rtl w:val="0"/>
              </w:rPr>
              <w:t xml:space="preserve">Example of the most common way of billing: </w:t>
            </w:r>
            <w:r w:rsidDel="00000000" w:rsidR="00000000" w:rsidRPr="00000000">
              <w:rPr>
                <w:sz w:val="20"/>
                <w:szCs w:val="20"/>
                <w:rtl w:val="0"/>
              </w:rPr>
              <w:t xml:space="preserve">They sell</w:t>
            </w:r>
            <w:r w:rsidDel="00000000" w:rsidR="00000000" w:rsidRPr="00000000">
              <w:rPr>
                <w:sz w:val="20"/>
                <w:szCs w:val="20"/>
                <w:rtl w:val="0"/>
              </w:rPr>
              <w:t xml:space="preserve"> 100,000 amount of usage credits (either sheets or acres) for $40k amount of dollars. They bill quarterly for the quota amount, so 10k each quarter. If the customer remains under the quarterly usage quota, they won’t show anything except the minimum. If they go over, they will show the overage amount. If they remain under their quota all the way until the last quarter, they will true it up at the end. </w:t>
            </w:r>
          </w:p>
          <w:p w:rsidR="00000000" w:rsidDel="00000000" w:rsidP="00000000" w:rsidRDefault="00000000" w:rsidRPr="00000000" w14:paraId="00000013">
            <w:pPr>
              <w:numPr>
                <w:ilvl w:val="2"/>
                <w:numId w:val="9"/>
              </w:numPr>
              <w:spacing w:after="0" w:afterAutospacing="0" w:before="0" w:beforeAutospacing="0" w:lineRule="auto"/>
              <w:ind w:left="2160" w:hanging="360"/>
              <w:rPr>
                <w:rFonts w:ascii="Arial" w:cs="Arial" w:eastAsia="Arial" w:hAnsi="Arial"/>
              </w:rPr>
            </w:pPr>
            <w:r w:rsidDel="00000000" w:rsidR="00000000" w:rsidRPr="00000000">
              <w:rPr>
                <w:sz w:val="20"/>
                <w:szCs w:val="20"/>
                <w:rtl w:val="0"/>
              </w:rPr>
              <w:t xml:space="preserve">They do not want to show usage or usage drawdowns on invoices unless customer goes into overages</w:t>
            </w:r>
          </w:p>
          <w:p w:rsidR="00000000" w:rsidDel="00000000" w:rsidP="00000000" w:rsidRDefault="00000000" w:rsidRPr="00000000" w14:paraId="00000014">
            <w:pPr>
              <w:numPr>
                <w:ilvl w:val="2"/>
                <w:numId w:val="9"/>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Sometimes when a customer hits their quota, they will decide to just early renew for another year</w:t>
            </w:r>
          </w:p>
          <w:p w:rsidR="00000000" w:rsidDel="00000000" w:rsidP="00000000" w:rsidRDefault="00000000" w:rsidRPr="00000000" w14:paraId="00000015">
            <w:pPr>
              <w:numPr>
                <w:ilvl w:val="2"/>
                <w:numId w:val="9"/>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If the annual quota is exhausted prior to the fourth quarter, all invoices are raised at once</w:t>
              <w:br w:type="textWrapping"/>
            </w:r>
          </w:p>
          <w:p w:rsidR="00000000" w:rsidDel="00000000" w:rsidP="00000000" w:rsidRDefault="00000000" w:rsidRPr="00000000" w14:paraId="00000016">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They also have tier based pricing, such as up to 20000 - $2.35 per acres; 20000-40000 - $2.30 per acres; above 40000 - $2.25 per acre</w:t>
              <w:br w:type="textWrapping"/>
            </w:r>
          </w:p>
          <w:p w:rsidR="00000000" w:rsidDel="00000000" w:rsidP="00000000" w:rsidRDefault="00000000" w:rsidRPr="00000000" w14:paraId="00000017">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They also have some optional features which are billed to customers if they decide to use any during the agreement. The cost of optional features is mentioned beforehand. (We created individual BTs for this during the demo, see “New York Knicks” in the sandbox environment. We created Automeasure and Beam AI as the optional features). </w:t>
              <w:br w:type="textWrapping"/>
            </w:r>
          </w:p>
          <w:p w:rsidR="00000000" w:rsidDel="00000000" w:rsidP="00000000" w:rsidRDefault="00000000" w:rsidRPr="00000000" w14:paraId="00000018">
            <w:pPr>
              <w:numPr>
                <w:ilvl w:val="1"/>
                <w:numId w:val="9"/>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In case annual quota is exhausted before the 4th installment due date, all the invoices become due to be raised immediately</w:t>
              <w:br w:type="textWrapping"/>
            </w:r>
          </w:p>
          <w:p w:rsidR="00000000" w:rsidDel="00000000" w:rsidP="00000000" w:rsidRDefault="00000000" w:rsidRPr="00000000" w14:paraId="00000019">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They also have some PLG customers. They use Stripe for this. They will continue to use stripe for the invoicing, but may want to bring in the data for rev rec at some point</w:t>
              <w:br w:type="textWrapping"/>
            </w:r>
          </w:p>
          <w:p w:rsidR="00000000" w:rsidDel="00000000" w:rsidP="00000000" w:rsidRDefault="00000000" w:rsidRPr="00000000" w14:paraId="0000001A">
            <w:pPr>
              <w:numPr>
                <w:ilvl w:val="0"/>
                <w:numId w:val="9"/>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B">
            <w:pPr>
              <w:ind w:left="720" w:firstLine="0"/>
              <w:rPr>
                <w:sz w:val="20"/>
                <w:szCs w:val="20"/>
                <w:highlight w:val="yellow"/>
              </w:rPr>
            </w:pPr>
            <w:r w:rsidDel="00000000" w:rsidR="00000000" w:rsidRPr="00000000">
              <w:rPr>
                <w:sz w:val="20"/>
                <w:szCs w:val="20"/>
                <w:rtl w:val="0"/>
              </w:rPr>
              <w:t xml:space="preserve">Very intelligent and hard working individual. Clearly well versed at negotiating. Communicative over email and slack.</w:t>
            </w:r>
            <w:r w:rsidDel="00000000" w:rsidR="00000000" w:rsidRPr="00000000">
              <w:rPr>
                <w:sz w:val="20"/>
                <w:szCs w:val="20"/>
                <w:highlight w:val="yellow"/>
                <w:rtl w:val="0"/>
              </w:rPr>
              <w:br w:type="textWrapping"/>
              <w:br w:type="textWrapping"/>
              <w:t xml:space="preserve">2) Is there a key POC: (i.e.: who is the buyer/decision maker?)</w:t>
            </w:r>
          </w:p>
          <w:p w:rsidR="00000000" w:rsidDel="00000000" w:rsidP="00000000" w:rsidRDefault="00000000" w:rsidRPr="00000000" w14:paraId="0000001C">
            <w:pPr>
              <w:ind w:left="720" w:firstLine="0"/>
              <w:rPr>
                <w:sz w:val="20"/>
                <w:szCs w:val="20"/>
                <w:highlight w:val="yellow"/>
              </w:rPr>
            </w:pPr>
            <w:r w:rsidDel="00000000" w:rsidR="00000000" w:rsidRPr="00000000">
              <w:rPr>
                <w:sz w:val="20"/>
                <w:szCs w:val="20"/>
                <w:rtl w:val="0"/>
              </w:rPr>
              <w:t xml:space="preserve">Yogesh handled everything in this sales cycle. He served as the Decision Maker and Champion. We did a sandbox trial, and for that he added someone named Nishant Sharma to the Slack channel, but we never interacted with him before. </w:t>
            </w:r>
            <w:r w:rsidDel="00000000" w:rsidR="00000000" w:rsidRPr="00000000">
              <w:rPr>
                <w:rtl w:val="0"/>
              </w:rPr>
            </w:r>
          </w:p>
          <w:p w:rsidR="00000000" w:rsidDel="00000000" w:rsidP="00000000" w:rsidRDefault="00000000" w:rsidRPr="00000000" w14:paraId="0000001D">
            <w:pPr>
              <w:ind w:left="720" w:firstLine="0"/>
              <w:rPr>
                <w:sz w:val="20"/>
                <w:szCs w:val="20"/>
                <w:highlight w:val="yellow"/>
              </w:rPr>
            </w:pPr>
            <w:r w:rsidDel="00000000" w:rsidR="00000000" w:rsidRPr="00000000">
              <w:rPr>
                <w:sz w:val="20"/>
                <w:szCs w:val="20"/>
                <w:highlight w:val="yellow"/>
                <w:rtl w:val="0"/>
              </w:rPr>
              <w:br w:type="textWrapping"/>
              <w:t xml:space="preserve">3) What are the Tabs features that the key POC cares about?</w:t>
            </w:r>
          </w:p>
          <w:p w:rsidR="00000000" w:rsidDel="00000000" w:rsidP="00000000" w:rsidRDefault="00000000" w:rsidRPr="00000000" w14:paraId="0000001E">
            <w:pPr>
              <w:ind w:left="720" w:firstLine="0"/>
              <w:rPr>
                <w:sz w:val="20"/>
                <w:szCs w:val="20"/>
              </w:rPr>
            </w:pPr>
            <w:r w:rsidDel="00000000" w:rsidR="00000000" w:rsidRPr="00000000">
              <w:rPr>
                <w:sz w:val="20"/>
                <w:szCs w:val="20"/>
                <w:rtl w:val="0"/>
              </w:rPr>
              <w:t xml:space="preserve">Really cares about invoice creation. He was insistent on our ability to not show usage drawdowns on invoices. </w:t>
              <w:br w:type="textWrapping"/>
              <w:br w:type="textWrapping"/>
              <w:t xml:space="preserve">He also wanted to have usage based Rev Rec. Recognize actuals in the first 3 quarters, then in the 4th quarter if they go over, recognize the overage, if they go under, it trues up to the minimum. He realizes this is not perfectly available today but something we’re working towards building in the near future. </w:t>
            </w:r>
            <w:r w:rsidDel="00000000" w:rsidR="00000000" w:rsidRPr="00000000">
              <w:rPr>
                <w:b w:val="1"/>
                <w:sz w:val="20"/>
                <w:szCs w:val="20"/>
                <w:rtl w:val="0"/>
              </w:rPr>
              <w:t xml:space="preserve">We presented a Product Ops flow for him on the rev rec, where we’d deliver a spreadsheet every  month, but he declined it.</w:t>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sz w:val="20"/>
                <w:szCs w:val="20"/>
                <w:rtl w:val="0"/>
              </w:rPr>
              <w:t xml:space="preserve">I would also put an early emphasis on communicating with the client around how we will get the usage data delivered. </w:t>
            </w:r>
          </w:p>
          <w:p w:rsidR="00000000" w:rsidDel="00000000" w:rsidP="00000000" w:rsidRDefault="00000000" w:rsidRPr="00000000" w14:paraId="00000021">
            <w:pPr>
              <w:ind w:left="720" w:firstLine="0"/>
              <w:rPr>
                <w:sz w:val="20"/>
                <w:szCs w:val="20"/>
              </w:rPr>
            </w:pPr>
            <w:r w:rsidDel="00000000" w:rsidR="00000000" w:rsidRPr="00000000">
              <w:rPr>
                <w:rtl w:val="0"/>
              </w:rPr>
            </w:r>
          </w:p>
          <w:p w:rsidR="00000000" w:rsidDel="00000000" w:rsidP="00000000" w:rsidRDefault="00000000" w:rsidRPr="00000000" w14:paraId="0000002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24">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5">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6">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t xml:space="preserve">Attentive.ai is a software company that helps businesses in landscaping, construction, and property maintenance by automating the process of measuring properties and creating estimates. Instead of spending hours manually measuring sites, companies can use Attentive.ai's tools to get accurate measurements quickly, saving time and reducing errors.</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They have two main software products:</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Automeasure</w:t>
      </w:r>
    </w:p>
    <w:p w:rsidR="00000000" w:rsidDel="00000000" w:rsidP="00000000" w:rsidRDefault="00000000" w:rsidRPr="00000000" w14:paraId="0000002C">
      <w:pPr>
        <w:numPr>
          <w:ilvl w:val="0"/>
          <w:numId w:val="10"/>
        </w:numPr>
        <w:ind w:left="720" w:hanging="360"/>
        <w:rPr>
          <w:sz w:val="20"/>
          <w:szCs w:val="20"/>
          <w:u w:val="none"/>
        </w:rPr>
      </w:pPr>
      <w:r w:rsidDel="00000000" w:rsidR="00000000" w:rsidRPr="00000000">
        <w:rPr>
          <w:sz w:val="20"/>
          <w:szCs w:val="20"/>
          <w:rtl w:val="0"/>
        </w:rPr>
        <w:t xml:space="preserve">Imagine this: You're a landscaping company asked to provide a quote for maintaining a large commercial property. Traditionally, you'd send someone out to measure lawns, sidewalks, and parking lots—a time-consuming task.</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With Automeasure, you can:</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numPr>
          <w:ilvl w:val="0"/>
          <w:numId w:val="8"/>
        </w:numPr>
        <w:ind w:left="720" w:hanging="360"/>
        <w:rPr>
          <w:sz w:val="20"/>
          <w:szCs w:val="20"/>
          <w:u w:val="none"/>
        </w:rPr>
      </w:pPr>
      <w:r w:rsidDel="00000000" w:rsidR="00000000" w:rsidRPr="00000000">
        <w:rPr>
          <w:sz w:val="20"/>
          <w:szCs w:val="20"/>
          <w:rtl w:val="0"/>
        </w:rPr>
        <w:t xml:space="preserve">Use aerial imagery to get accurate measurements of properties without visiting the site.</w:t>
      </w:r>
    </w:p>
    <w:p w:rsidR="00000000" w:rsidDel="00000000" w:rsidP="00000000" w:rsidRDefault="00000000" w:rsidRPr="00000000" w14:paraId="00000031">
      <w:pPr>
        <w:numPr>
          <w:ilvl w:val="0"/>
          <w:numId w:val="8"/>
        </w:numPr>
        <w:ind w:left="720" w:hanging="360"/>
        <w:rPr>
          <w:sz w:val="20"/>
          <w:szCs w:val="20"/>
          <w:u w:val="none"/>
        </w:rPr>
      </w:pPr>
      <w:r w:rsidDel="00000000" w:rsidR="00000000" w:rsidRPr="00000000">
        <w:rPr>
          <w:sz w:val="20"/>
          <w:szCs w:val="20"/>
          <w:rtl w:val="0"/>
        </w:rPr>
        <w:t xml:space="preserve">Quickly generate estimates for landscaping, paving, snow removal, and facility maintenance jobs.</w:t>
      </w:r>
    </w:p>
    <w:p w:rsidR="00000000" w:rsidDel="00000000" w:rsidP="00000000" w:rsidRDefault="00000000" w:rsidRPr="00000000" w14:paraId="00000032">
      <w:pPr>
        <w:numPr>
          <w:ilvl w:val="0"/>
          <w:numId w:val="8"/>
        </w:numPr>
        <w:ind w:left="720" w:hanging="360"/>
        <w:rPr>
          <w:sz w:val="20"/>
          <w:szCs w:val="20"/>
          <w:u w:val="none"/>
        </w:rPr>
      </w:pPr>
      <w:r w:rsidDel="00000000" w:rsidR="00000000" w:rsidRPr="00000000">
        <w:rPr>
          <w:sz w:val="20"/>
          <w:szCs w:val="20"/>
          <w:rtl w:val="0"/>
        </w:rPr>
        <w:t xml:space="preserve">Save time and bid faster, allowing you to take on more projects and grow your business.</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2. Beam AI</w:t>
      </w:r>
    </w:p>
    <w:p w:rsidR="00000000" w:rsidDel="00000000" w:rsidP="00000000" w:rsidRDefault="00000000" w:rsidRPr="00000000" w14:paraId="00000035">
      <w:pPr>
        <w:numPr>
          <w:ilvl w:val="0"/>
          <w:numId w:val="14"/>
        </w:numPr>
        <w:ind w:left="720" w:hanging="360"/>
        <w:rPr>
          <w:sz w:val="20"/>
          <w:szCs w:val="20"/>
          <w:u w:val="none"/>
        </w:rPr>
      </w:pPr>
      <w:r w:rsidDel="00000000" w:rsidR="00000000" w:rsidRPr="00000000">
        <w:rPr>
          <w:sz w:val="20"/>
          <w:szCs w:val="20"/>
          <w:rtl w:val="0"/>
        </w:rPr>
        <w:t xml:space="preserve">Now, think about this: You're a construction company needing to estimate materials for a new building project. You have blueprints but calculating the quantities manually is tedious.</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With Beam AI, you can:</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20"/>
          <w:szCs w:val="20"/>
          <w:u w:val="none"/>
        </w:rPr>
      </w:pPr>
      <w:r w:rsidDel="00000000" w:rsidR="00000000" w:rsidRPr="00000000">
        <w:rPr>
          <w:sz w:val="20"/>
          <w:szCs w:val="20"/>
          <w:rtl w:val="0"/>
        </w:rPr>
        <w:t xml:space="preserve">Upload your blueprints, and the software will automatically calculate the quantities of materials needed for various trades like electrical, plumbing, concrete, and more.</w:t>
      </w:r>
    </w:p>
    <w:p w:rsidR="00000000" w:rsidDel="00000000" w:rsidP="00000000" w:rsidRDefault="00000000" w:rsidRPr="00000000" w14:paraId="0000003A">
      <w:pPr>
        <w:numPr>
          <w:ilvl w:val="0"/>
          <w:numId w:val="2"/>
        </w:numPr>
        <w:ind w:left="720" w:hanging="360"/>
        <w:rPr>
          <w:sz w:val="20"/>
          <w:szCs w:val="20"/>
          <w:u w:val="none"/>
        </w:rPr>
      </w:pPr>
      <w:r w:rsidDel="00000000" w:rsidR="00000000" w:rsidRPr="00000000">
        <w:rPr>
          <w:sz w:val="20"/>
          <w:szCs w:val="20"/>
          <w:rtl w:val="0"/>
        </w:rPr>
        <w:t xml:space="preserve">Reduce manual errors and ensure more accurate estimates.</w:t>
      </w:r>
    </w:p>
    <w:p w:rsidR="00000000" w:rsidDel="00000000" w:rsidP="00000000" w:rsidRDefault="00000000" w:rsidRPr="00000000" w14:paraId="0000003B">
      <w:pPr>
        <w:numPr>
          <w:ilvl w:val="0"/>
          <w:numId w:val="2"/>
        </w:numPr>
        <w:ind w:left="720" w:hanging="360"/>
        <w:rPr>
          <w:sz w:val="20"/>
          <w:szCs w:val="20"/>
          <w:u w:val="none"/>
        </w:rPr>
      </w:pPr>
      <w:r w:rsidDel="00000000" w:rsidR="00000000" w:rsidRPr="00000000">
        <w:rPr>
          <w:sz w:val="20"/>
          <w:szCs w:val="20"/>
          <w:rtl w:val="0"/>
        </w:rPr>
        <w:t xml:space="preserve">Speed up the bidding process, giving you a competitive edge in securing projects.</w:t>
        <w:br w:type="textWrapping"/>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3F">
      <w:pPr>
        <w:numPr>
          <w:ilvl w:val="0"/>
          <w:numId w:val="18"/>
        </w:numPr>
        <w:ind w:left="720" w:hanging="360"/>
        <w:rPr>
          <w:sz w:val="20"/>
          <w:szCs w:val="20"/>
          <w:u w:val="none"/>
        </w:rPr>
      </w:pPr>
      <w:r w:rsidDel="00000000" w:rsidR="00000000" w:rsidRPr="00000000">
        <w:rPr>
          <w:b w:val="1"/>
          <w:sz w:val="20"/>
          <w:szCs w:val="20"/>
          <w:rtl w:val="0"/>
        </w:rPr>
        <w:t xml:space="preserve">Goal</w:t>
      </w:r>
      <w:r w:rsidDel="00000000" w:rsidR="00000000" w:rsidRPr="00000000">
        <w:rPr>
          <w:sz w:val="20"/>
          <w:szCs w:val="20"/>
          <w:rtl w:val="0"/>
        </w:rPr>
        <w:t xml:space="preserve"> = To save time in their invoice creation process</w:t>
      </w:r>
    </w:p>
    <w:p w:rsidR="00000000" w:rsidDel="00000000" w:rsidP="00000000" w:rsidRDefault="00000000" w:rsidRPr="00000000" w14:paraId="00000040">
      <w:pPr>
        <w:numPr>
          <w:ilvl w:val="0"/>
          <w:numId w:val="18"/>
        </w:numPr>
        <w:ind w:left="720" w:hanging="360"/>
        <w:rPr>
          <w:sz w:val="20"/>
          <w:szCs w:val="20"/>
          <w:u w:val="none"/>
        </w:rPr>
      </w:pPr>
      <w:r w:rsidDel="00000000" w:rsidR="00000000" w:rsidRPr="00000000">
        <w:rPr>
          <w:b w:val="1"/>
          <w:sz w:val="20"/>
          <w:szCs w:val="20"/>
          <w:rtl w:val="0"/>
        </w:rPr>
        <w:t xml:space="preserve">Pain we’re solving</w:t>
      </w:r>
      <w:r w:rsidDel="00000000" w:rsidR="00000000" w:rsidRPr="00000000">
        <w:rPr>
          <w:sz w:val="20"/>
          <w:szCs w:val="20"/>
          <w:rtl w:val="0"/>
        </w:rPr>
        <w:t xml:space="preserve"> = They are manually creating invoices right now out of QBO. It’s a manual and cumbersome process. They’re buying Tabs to automate this as the business scales. The business has ambitious goals and wants to grow revenue by 2x this year.</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43">
      <w:pPr>
        <w:numPr>
          <w:ilvl w:val="0"/>
          <w:numId w:val="5"/>
        </w:numPr>
        <w:ind w:left="720" w:hanging="360"/>
        <w:rPr>
          <w:rFonts w:ascii="Inter SemiBold" w:cs="Inter SemiBold" w:eastAsia="Inter SemiBold" w:hAnsi="Inter SemiBold"/>
          <w:sz w:val="20"/>
          <w:szCs w:val="20"/>
        </w:rPr>
      </w:pPr>
      <w:r w:rsidDel="00000000" w:rsidR="00000000" w:rsidRPr="00000000">
        <w:rPr>
          <w:rFonts w:ascii="Inter SemiBold" w:cs="Inter SemiBold" w:eastAsia="Inter SemiBold" w:hAnsi="Inter SemiBold"/>
          <w:sz w:val="20"/>
          <w:szCs w:val="20"/>
          <w:rtl w:val="0"/>
        </w:rPr>
        <w:t xml:space="preserve">Yes, there is a limited termination clause. The merchant is looking to make sure that we can fulfill their needs around invoicing specifically. The clause is specifically tied to Tabs being able to support their invoicing needs.</w:t>
      </w:r>
      <w:r w:rsidDel="00000000" w:rsidR="00000000" w:rsidRPr="00000000">
        <w:rPr>
          <w:rtl w:val="0"/>
        </w:rPr>
      </w:r>
    </w:p>
    <w:p w:rsidR="00000000" w:rsidDel="00000000" w:rsidP="00000000" w:rsidRDefault="00000000" w:rsidRPr="00000000" w14:paraId="00000044">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45">
      <w:pPr>
        <w:numPr>
          <w:ilvl w:val="0"/>
          <w:numId w:val="7"/>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46">
      <w:pPr>
        <w:numPr>
          <w:ilvl w:val="1"/>
          <w:numId w:val="7"/>
        </w:numPr>
        <w:ind w:left="1440" w:hanging="360"/>
        <w:rPr>
          <w:sz w:val="20"/>
          <w:szCs w:val="20"/>
        </w:rPr>
      </w:pPr>
      <w:r w:rsidDel="00000000" w:rsidR="00000000" w:rsidRPr="00000000">
        <w:rPr>
          <w:sz w:val="20"/>
          <w:szCs w:val="20"/>
          <w:rtl w:val="0"/>
        </w:rPr>
        <w:t xml:space="preserve">Yes. We’re going to move forward with a contract centric view for them. This means for every customer record, there will be 2 contracts. One contract will be used to show invoices, and the other will be used to track the usage. </w:t>
      </w:r>
      <w:hyperlink r:id="rId8">
        <w:r w:rsidDel="00000000" w:rsidR="00000000" w:rsidRPr="00000000">
          <w:rPr>
            <w:color w:val="1155cc"/>
            <w:sz w:val="20"/>
            <w:szCs w:val="20"/>
            <w:u w:val="single"/>
            <w:rtl w:val="0"/>
          </w:rPr>
          <w:t xml:space="preserve">See this slack comment to our solution.</w:t>
        </w:r>
      </w:hyperlink>
      <w:r w:rsidDel="00000000" w:rsidR="00000000" w:rsidRPr="00000000">
        <w:rPr>
          <w:rtl w:val="0"/>
        </w:rPr>
      </w:r>
    </w:p>
    <w:p w:rsidR="00000000" w:rsidDel="00000000" w:rsidP="00000000" w:rsidRDefault="00000000" w:rsidRPr="00000000" w14:paraId="00000047">
      <w:pPr>
        <w:numPr>
          <w:ilvl w:val="2"/>
          <w:numId w:val="7"/>
        </w:numPr>
        <w:ind w:left="2160" w:hanging="360"/>
        <w:rPr>
          <w:sz w:val="20"/>
          <w:szCs w:val="20"/>
          <w:u w:val="none"/>
        </w:rPr>
      </w:pPr>
      <w:hyperlink r:id="rId9">
        <w:r w:rsidDel="00000000" w:rsidR="00000000" w:rsidRPr="00000000">
          <w:rPr>
            <w:color w:val="1155cc"/>
            <w:sz w:val="20"/>
            <w:szCs w:val="20"/>
            <w:u w:val="single"/>
            <w:rtl w:val="0"/>
          </w:rPr>
          <w:t xml:space="preserve">Loom video of Royce walking through how we set it up in the demo</w:t>
        </w:r>
      </w:hyperlink>
      <w:r w:rsidDel="00000000" w:rsidR="00000000" w:rsidRPr="00000000">
        <w:rPr>
          <w:rtl w:val="0"/>
        </w:rPr>
      </w:r>
    </w:p>
    <w:p w:rsidR="00000000" w:rsidDel="00000000" w:rsidP="00000000" w:rsidRDefault="00000000" w:rsidRPr="00000000" w14:paraId="00000048">
      <w:pPr>
        <w:numPr>
          <w:ilvl w:val="1"/>
          <w:numId w:val="7"/>
        </w:numPr>
        <w:ind w:left="1440" w:hanging="360"/>
        <w:rPr>
          <w:sz w:val="20"/>
          <w:szCs w:val="20"/>
          <w:u w:val="none"/>
        </w:rPr>
      </w:pPr>
      <w:r w:rsidDel="00000000" w:rsidR="00000000" w:rsidRPr="00000000">
        <w:rPr>
          <w:sz w:val="20"/>
          <w:szCs w:val="20"/>
          <w:rtl w:val="0"/>
        </w:rPr>
        <w:t xml:space="preserve">The start date is July 1, but we agreed to start onboarding earlier. This was part of negotiations, of which Ali was involved.</w:t>
      </w: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numPr>
          <w:ilvl w:val="0"/>
          <w:numId w:val="7"/>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4B">
      <w:pPr>
        <w:numPr>
          <w:ilvl w:val="1"/>
          <w:numId w:val="7"/>
        </w:numPr>
        <w:ind w:left="1440" w:hanging="360"/>
        <w:rPr>
          <w:sz w:val="20"/>
          <w:szCs w:val="20"/>
        </w:rPr>
      </w:pPr>
      <w:r w:rsidDel="00000000" w:rsidR="00000000" w:rsidRPr="00000000">
        <w:rPr>
          <w:sz w:val="20"/>
          <w:szCs w:val="20"/>
          <w:rtl w:val="0"/>
        </w:rPr>
        <w:t xml:space="preserve">See above</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numPr>
          <w:ilvl w:val="0"/>
          <w:numId w:val="7"/>
        </w:numPr>
        <w:ind w:left="720" w:hanging="360"/>
        <w:rPr>
          <w:sz w:val="20"/>
          <w:szCs w:val="20"/>
          <w:highlight w:val="yellow"/>
        </w:rPr>
      </w:pPr>
      <w:r w:rsidDel="00000000" w:rsidR="00000000" w:rsidRPr="00000000">
        <w:rPr>
          <w:sz w:val="20"/>
          <w:szCs w:val="20"/>
          <w:highlight w:val="yellow"/>
          <w:rtl w:val="0"/>
        </w:rPr>
        <w:t xml:space="preserve">How contract is broken up</w:t>
      </w:r>
    </w:p>
    <w:p w:rsidR="00000000" w:rsidDel="00000000" w:rsidP="00000000" w:rsidRDefault="00000000" w:rsidRPr="00000000" w14:paraId="0000004E">
      <w:pPr>
        <w:numPr>
          <w:ilvl w:val="1"/>
          <w:numId w:val="7"/>
        </w:numPr>
        <w:ind w:left="1440" w:hanging="360"/>
        <w:rPr>
          <w:sz w:val="20"/>
          <w:szCs w:val="20"/>
        </w:rPr>
      </w:pPr>
      <w:r w:rsidDel="00000000" w:rsidR="00000000" w:rsidRPr="00000000">
        <w:rPr>
          <w:sz w:val="20"/>
          <w:szCs w:val="20"/>
          <w:rtl w:val="0"/>
        </w:rPr>
        <w:t xml:space="preserve">Standard Order Form + MSA contract. Most things related to billing are listed in the terms sections of the contract (e.g. 3.2 Description of Services). </w: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numPr>
          <w:ilvl w:val="0"/>
          <w:numId w:val="7"/>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51">
      <w:pPr>
        <w:numPr>
          <w:ilvl w:val="1"/>
          <w:numId w:val="7"/>
        </w:numPr>
        <w:ind w:left="1440" w:hanging="360"/>
        <w:rPr>
          <w:sz w:val="20"/>
          <w:szCs w:val="20"/>
        </w:rPr>
      </w:pPr>
      <w:r w:rsidDel="00000000" w:rsidR="00000000" w:rsidRPr="00000000">
        <w:rPr>
          <w:sz w:val="20"/>
          <w:szCs w:val="20"/>
          <w:rtl w:val="0"/>
        </w:rPr>
        <w:t xml:space="preserve">Merchant is based in India. Most of the team is also based in India, although their business runs completely out of the US </w:t>
      </w:r>
    </w:p>
    <w:p w:rsidR="00000000" w:rsidDel="00000000" w:rsidP="00000000" w:rsidRDefault="00000000" w:rsidRPr="00000000" w14:paraId="00000052">
      <w:pPr>
        <w:numPr>
          <w:ilvl w:val="1"/>
          <w:numId w:val="7"/>
        </w:numPr>
        <w:ind w:left="1440" w:hanging="360"/>
        <w:rPr>
          <w:sz w:val="20"/>
          <w:szCs w:val="20"/>
          <w:u w:val="none"/>
        </w:rPr>
      </w:pPr>
      <w:r w:rsidDel="00000000" w:rsidR="00000000" w:rsidRPr="00000000">
        <w:rPr>
          <w:sz w:val="20"/>
          <w:szCs w:val="20"/>
          <w:rtl w:val="0"/>
        </w:rPr>
        <w:t xml:space="preserve">Time Zones were challenging during the sales cycle, with most of our calls taking place between 9-10:30 am ET. </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numPr>
          <w:ilvl w:val="0"/>
          <w:numId w:val="1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56">
      <w:pPr>
        <w:ind w:left="720" w:firstLine="0"/>
        <w:rPr>
          <w:sz w:val="20"/>
          <w:szCs w:val="20"/>
        </w:rPr>
      </w:pPr>
      <w:r w:rsidDel="00000000" w:rsidR="00000000" w:rsidRPr="00000000">
        <w:rPr>
          <w:sz w:val="20"/>
          <w:szCs w:val="20"/>
          <w:rtl w:val="0"/>
        </w:rPr>
        <w:t xml:space="preserve">NO LONGER PROCESSING AN EXTERNAL VERSION - INTERNAL VERSION ONLY :)</w:t>
      </w:r>
    </w:p>
    <w:p w:rsidR="00000000" w:rsidDel="00000000" w:rsidP="00000000" w:rsidRDefault="00000000" w:rsidRPr="00000000" w14:paraId="00000057">
      <w:pPr>
        <w:ind w:left="720" w:firstLine="0"/>
        <w:rPr>
          <w:sz w:val="20"/>
          <w:szCs w:val="20"/>
        </w:rPr>
      </w:pPr>
      <w:r w:rsidDel="00000000" w:rsidR="00000000" w:rsidRPr="00000000">
        <w:rPr>
          <w:rtl w:val="0"/>
        </w:rPr>
      </w:r>
    </w:p>
    <w:p w:rsidR="00000000" w:rsidDel="00000000" w:rsidP="00000000" w:rsidRDefault="00000000" w:rsidRPr="00000000" w14:paraId="00000058">
      <w:pPr>
        <w:ind w:left="720" w:firstLine="0"/>
        <w:rPr>
          <w:b w:val="1"/>
          <w:sz w:val="20"/>
          <w:szCs w:val="20"/>
        </w:rPr>
      </w:pPr>
      <w:r w:rsidDel="00000000" w:rsidR="00000000" w:rsidRPr="00000000">
        <w:rPr>
          <w:b w:val="1"/>
          <w:sz w:val="20"/>
          <w:szCs w:val="20"/>
          <w:rtl w:val="0"/>
        </w:rPr>
        <w:t xml:space="preserve">Service Start Date</w:t>
      </w:r>
    </w:p>
    <w:p w:rsidR="00000000" w:rsidDel="00000000" w:rsidP="00000000" w:rsidRDefault="00000000" w:rsidRPr="00000000" w14:paraId="00000059">
      <w:pPr>
        <w:numPr>
          <w:ilvl w:val="0"/>
          <w:numId w:val="1"/>
        </w:numPr>
        <w:ind w:left="1440" w:hanging="360"/>
        <w:rPr>
          <w:sz w:val="20"/>
          <w:szCs w:val="20"/>
          <w:u w:val="none"/>
        </w:rPr>
      </w:pPr>
      <w:r w:rsidDel="00000000" w:rsidR="00000000" w:rsidRPr="00000000">
        <w:rPr>
          <w:sz w:val="20"/>
          <w:szCs w:val="20"/>
          <w:rtl w:val="0"/>
        </w:rPr>
        <w:t xml:space="preserve">Date of last signature</w:t>
      </w:r>
    </w:p>
    <w:p w:rsidR="00000000" w:rsidDel="00000000" w:rsidP="00000000" w:rsidRDefault="00000000" w:rsidRPr="00000000" w14:paraId="0000005A">
      <w:pPr>
        <w:rPr>
          <w:b w:val="1"/>
          <w:sz w:val="20"/>
          <w:szCs w:val="20"/>
        </w:rPr>
      </w:pPr>
      <w:r w:rsidDel="00000000" w:rsidR="00000000" w:rsidRPr="00000000">
        <w:rPr>
          <w:b w:val="1"/>
          <w:sz w:val="20"/>
          <w:szCs w:val="20"/>
          <w:rtl w:val="0"/>
        </w:rPr>
        <w:tab/>
        <w:t xml:space="preserve">Service Months</w:t>
      </w:r>
    </w:p>
    <w:p w:rsidR="00000000" w:rsidDel="00000000" w:rsidP="00000000" w:rsidRDefault="00000000" w:rsidRPr="00000000" w14:paraId="0000005B">
      <w:pPr>
        <w:numPr>
          <w:ilvl w:val="0"/>
          <w:numId w:val="4"/>
        </w:numPr>
        <w:ind w:left="1440" w:hanging="360"/>
        <w:rPr>
          <w:sz w:val="20"/>
          <w:szCs w:val="20"/>
          <w:u w:val="none"/>
        </w:rPr>
      </w:pPr>
      <w:r w:rsidDel="00000000" w:rsidR="00000000" w:rsidRPr="00000000">
        <w:rPr>
          <w:sz w:val="20"/>
          <w:szCs w:val="20"/>
          <w:rtl w:val="0"/>
        </w:rPr>
        <w:t xml:space="preserve">Default to 12 months unless stated otherwise</w:t>
      </w:r>
    </w:p>
    <w:p w:rsidR="00000000" w:rsidDel="00000000" w:rsidP="00000000" w:rsidRDefault="00000000" w:rsidRPr="00000000" w14:paraId="0000005C">
      <w:pPr>
        <w:rPr>
          <w:b w:val="1"/>
          <w:sz w:val="20"/>
          <w:szCs w:val="20"/>
        </w:rPr>
      </w:pPr>
      <w:r w:rsidDel="00000000" w:rsidR="00000000" w:rsidRPr="00000000">
        <w:rPr>
          <w:b w:val="1"/>
          <w:sz w:val="20"/>
          <w:szCs w:val="20"/>
          <w:rtl w:val="0"/>
        </w:rPr>
        <w:tab/>
        <w:t xml:space="preserve">Item Name</w:t>
      </w:r>
    </w:p>
    <w:p w:rsidR="00000000" w:rsidDel="00000000" w:rsidP="00000000" w:rsidRDefault="00000000" w:rsidRPr="00000000" w14:paraId="0000005D">
      <w:pPr>
        <w:numPr>
          <w:ilvl w:val="0"/>
          <w:numId w:val="12"/>
        </w:numPr>
        <w:ind w:left="1440" w:hanging="360"/>
        <w:rPr>
          <w:sz w:val="20"/>
          <w:szCs w:val="20"/>
          <w:u w:val="none"/>
        </w:rPr>
      </w:pPr>
      <w:r w:rsidDel="00000000" w:rsidR="00000000" w:rsidRPr="00000000">
        <w:rPr>
          <w:sz w:val="20"/>
          <w:szCs w:val="20"/>
          <w:rtl w:val="0"/>
        </w:rPr>
        <w:t xml:space="preserve">Use the item name listed in the products &amp; services section</w:t>
      </w:r>
    </w:p>
    <w:p w:rsidR="00000000" w:rsidDel="00000000" w:rsidP="00000000" w:rsidRDefault="00000000" w:rsidRPr="00000000" w14:paraId="0000005E">
      <w:pPr>
        <w:numPr>
          <w:ilvl w:val="0"/>
          <w:numId w:val="12"/>
        </w:numPr>
        <w:ind w:left="1440" w:hanging="360"/>
        <w:rPr>
          <w:sz w:val="20"/>
          <w:szCs w:val="20"/>
          <w:u w:val="none"/>
        </w:rPr>
      </w:pPr>
      <w:r w:rsidDel="00000000" w:rsidR="00000000" w:rsidRPr="00000000">
        <w:rPr>
          <w:sz w:val="20"/>
          <w:szCs w:val="20"/>
          <w:rtl w:val="0"/>
        </w:rPr>
        <w:t xml:space="preserve">In the example below, item name is circled in pink. DO NOT list the description circled in blue</w:t>
      </w:r>
    </w:p>
    <w:p w:rsidR="00000000" w:rsidDel="00000000" w:rsidP="00000000" w:rsidRDefault="00000000" w:rsidRPr="00000000" w14:paraId="0000005F">
      <w:pPr>
        <w:rPr>
          <w:b w:val="1"/>
          <w:sz w:val="20"/>
          <w:szCs w:val="20"/>
        </w:rPr>
      </w:pPr>
      <w:r w:rsidDel="00000000" w:rsidR="00000000" w:rsidRPr="00000000">
        <w:rPr>
          <w:b w:val="1"/>
          <w:sz w:val="20"/>
          <w:szCs w:val="20"/>
          <w:rtl w:val="0"/>
        </w:rPr>
        <w:tab/>
        <w:t xml:space="preserve">Quantity</w:t>
      </w:r>
    </w:p>
    <w:p w:rsidR="00000000" w:rsidDel="00000000" w:rsidP="00000000" w:rsidRDefault="00000000" w:rsidRPr="00000000" w14:paraId="00000060">
      <w:pPr>
        <w:numPr>
          <w:ilvl w:val="0"/>
          <w:numId w:val="12"/>
        </w:numPr>
        <w:ind w:left="1440" w:hanging="360"/>
        <w:rPr>
          <w:sz w:val="20"/>
          <w:szCs w:val="20"/>
        </w:rPr>
      </w:pPr>
      <w:r w:rsidDel="00000000" w:rsidR="00000000" w:rsidRPr="00000000">
        <w:rPr>
          <w:sz w:val="21"/>
          <w:szCs w:val="21"/>
          <w:highlight w:val="white"/>
          <w:rtl w:val="0"/>
        </w:rPr>
        <w:t xml:space="preserve">Ensure that Qty is consistently set to 1 for installment-based invoices</w:t>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ind w:left="0" w:firstLine="0"/>
        <w:rPr>
          <w:sz w:val="20"/>
          <w:szCs w:val="20"/>
        </w:rPr>
      </w:pPr>
      <w:r w:rsidDel="00000000" w:rsidR="00000000" w:rsidRPr="00000000">
        <w:rPr>
          <w:sz w:val="20"/>
          <w:szCs w:val="20"/>
        </w:rPr>
        <mc:AlternateContent>
          <mc:Choice Requires="wpg">
            <w:drawing>
              <wp:inline distB="114300" distT="114300" distL="114300" distR="114300">
                <wp:extent cx="4630854" cy="2738438"/>
                <wp:effectExtent b="0" l="0" r="0" t="0"/>
                <wp:docPr id="4" name=""/>
                <a:graphic>
                  <a:graphicData uri="http://schemas.microsoft.com/office/word/2010/wordprocessingGroup">
                    <wpg:wgp>
                      <wpg:cNvGrpSpPr/>
                      <wpg:grpSpPr>
                        <a:xfrm>
                          <a:off x="152400" y="152400"/>
                          <a:ext cx="4630854" cy="2738438"/>
                          <a:chOff x="152400" y="152400"/>
                          <a:chExt cx="6553200" cy="3866175"/>
                        </a:xfrm>
                      </wpg:grpSpPr>
                      <pic:pic>
                        <pic:nvPicPr>
                          <pic:cNvPr id="12" name="Shape 12"/>
                          <pic:cNvPicPr preferRelativeResize="0"/>
                        </pic:nvPicPr>
                        <pic:blipFill>
                          <a:blip r:embed="rId10">
                            <a:alphaModFix/>
                          </a:blip>
                          <a:stretch>
                            <a:fillRect/>
                          </a:stretch>
                        </pic:blipFill>
                        <pic:spPr>
                          <a:xfrm>
                            <a:off x="152400" y="152400"/>
                            <a:ext cx="6553199" cy="3866161"/>
                          </a:xfrm>
                          <a:prstGeom prst="rect">
                            <a:avLst/>
                          </a:prstGeom>
                          <a:noFill/>
                          <a:ln>
                            <a:noFill/>
                          </a:ln>
                        </pic:spPr>
                      </pic:pic>
                      <wps:wsp>
                        <wps:cNvSpPr/>
                        <wps:cNvPr id="13" name="Shape 13"/>
                        <wps:spPr>
                          <a:xfrm>
                            <a:off x="317000" y="1032800"/>
                            <a:ext cx="2709900" cy="225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17000" y="1267975"/>
                            <a:ext cx="1615800" cy="214800"/>
                          </a:xfrm>
                          <a:prstGeom prst="ellipse">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30854" cy="2738438"/>
                <wp:effectExtent b="0" l="0" r="0" t="0"/>
                <wp:docPr id="4"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4630854" cy="2738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ind w:left="0" w:firstLine="720"/>
        <w:rPr>
          <w:sz w:val="20"/>
          <w:szCs w:val="20"/>
          <w:u w:val="single"/>
        </w:rPr>
      </w:pPr>
      <w:r w:rsidDel="00000000" w:rsidR="00000000" w:rsidRPr="00000000">
        <w:rPr>
          <w:sz w:val="20"/>
          <w:szCs w:val="20"/>
          <w:u w:val="single"/>
          <w:rtl w:val="0"/>
        </w:rPr>
        <w:t xml:space="preserve">Billing Type - Flat</w:t>
      </w:r>
    </w:p>
    <w:p w:rsidR="00000000" w:rsidDel="00000000" w:rsidP="00000000" w:rsidRDefault="00000000" w:rsidRPr="00000000" w14:paraId="00000064">
      <w:pPr>
        <w:numPr>
          <w:ilvl w:val="0"/>
          <w:numId w:val="22"/>
        </w:numPr>
        <w:ind w:left="1440" w:hanging="360"/>
        <w:rPr>
          <w:sz w:val="20"/>
          <w:szCs w:val="20"/>
          <w:u w:val="none"/>
        </w:rPr>
      </w:pPr>
      <w:r w:rsidDel="00000000" w:rsidR="00000000" w:rsidRPr="00000000">
        <w:rPr>
          <w:sz w:val="20"/>
          <w:szCs w:val="20"/>
          <w:rtl w:val="0"/>
        </w:rPr>
        <w:t xml:space="preserve">If there is a unit price that is &gt; 0 listed in the product table, billing type is flat </w:t>
      </w:r>
    </w:p>
    <w:p w:rsidR="00000000" w:rsidDel="00000000" w:rsidP="00000000" w:rsidRDefault="00000000" w:rsidRPr="00000000" w14:paraId="00000065">
      <w:pPr>
        <w:numPr>
          <w:ilvl w:val="0"/>
          <w:numId w:val="22"/>
        </w:numPr>
        <w:ind w:left="1440" w:hanging="360"/>
        <w:rPr>
          <w:sz w:val="20"/>
          <w:szCs w:val="20"/>
          <w:u w:val="none"/>
        </w:rPr>
      </w:pPr>
      <w:r w:rsidDel="00000000" w:rsidR="00000000" w:rsidRPr="00000000">
        <w:rPr>
          <w:sz w:val="20"/>
          <w:szCs w:val="20"/>
          <w:rtl w:val="0"/>
        </w:rPr>
        <w:t xml:space="preserve">Otherwise, unit or tiered unit based pricing</w:t>
      </w:r>
    </w:p>
    <w:p w:rsidR="00000000" w:rsidDel="00000000" w:rsidP="00000000" w:rsidRDefault="00000000" w:rsidRPr="00000000" w14:paraId="00000066">
      <w:pPr>
        <w:numPr>
          <w:ilvl w:val="0"/>
          <w:numId w:val="22"/>
        </w:numPr>
        <w:ind w:left="1440" w:hanging="360"/>
        <w:rPr>
          <w:sz w:val="20"/>
          <w:szCs w:val="20"/>
          <w:u w:val="none"/>
        </w:rPr>
      </w:pPr>
      <w:r w:rsidDel="00000000" w:rsidR="00000000" w:rsidRPr="00000000">
        <w:rPr>
          <w:sz w:val="20"/>
          <w:szCs w:val="20"/>
          <w:rtl w:val="0"/>
        </w:rPr>
        <w:t xml:space="preserve">Reference Fees &amp; Schedule section for the billing schedule</w:t>
      </w:r>
      <w:r w:rsidDel="00000000" w:rsidR="00000000" w:rsidRPr="00000000">
        <w:rPr>
          <w:rtl w:val="0"/>
        </w:rPr>
      </w:r>
    </w:p>
    <w:p w:rsidR="00000000" w:rsidDel="00000000" w:rsidP="00000000" w:rsidRDefault="00000000" w:rsidRPr="00000000" w14:paraId="00000067">
      <w:pPr>
        <w:numPr>
          <w:ilvl w:val="1"/>
          <w:numId w:val="22"/>
        </w:numPr>
        <w:ind w:left="2160" w:hanging="360"/>
        <w:rPr>
          <w:color w:val="ff00ff"/>
          <w:sz w:val="20"/>
          <w:szCs w:val="20"/>
        </w:rPr>
      </w:pPr>
      <w:r w:rsidDel="00000000" w:rsidR="00000000" w:rsidRPr="00000000">
        <w:rPr>
          <w:color w:val="ff00ff"/>
          <w:sz w:val="20"/>
          <w:szCs w:val="20"/>
          <w:rtl w:val="0"/>
        </w:rPr>
        <w:t xml:space="preserve">This merchant wants one BT for every invoice period because they want to denote which invoice it is in the sequence (e.g. 1, 2, 3, 4 etc) </w:t>
      </w:r>
    </w:p>
    <w:p w:rsidR="00000000" w:rsidDel="00000000" w:rsidP="00000000" w:rsidRDefault="00000000" w:rsidRPr="00000000" w14:paraId="00000068">
      <w:pPr>
        <w:numPr>
          <w:ilvl w:val="1"/>
          <w:numId w:val="22"/>
        </w:numPr>
        <w:ind w:left="2160" w:hanging="360"/>
        <w:rPr>
          <w:sz w:val="20"/>
          <w:szCs w:val="20"/>
          <w:u w:val="none"/>
        </w:rPr>
      </w:pPr>
      <w:r w:rsidDel="00000000" w:rsidR="00000000" w:rsidRPr="00000000">
        <w:rPr>
          <w:sz w:val="20"/>
          <w:szCs w:val="20"/>
          <w:rtl w:val="0"/>
        </w:rPr>
        <w:t xml:space="preserve">SO if there are 4 invoice periods mentioned you would have 4 BT with the same fields besides the item description and billing start dates</w:t>
      </w:r>
    </w:p>
    <w:p w:rsidR="00000000" w:rsidDel="00000000" w:rsidP="00000000" w:rsidRDefault="00000000" w:rsidRPr="00000000" w14:paraId="00000069">
      <w:pPr>
        <w:numPr>
          <w:ilvl w:val="1"/>
          <w:numId w:val="22"/>
        </w:numPr>
        <w:ind w:left="2160" w:hanging="360"/>
        <w:rPr>
          <w:sz w:val="20"/>
          <w:szCs w:val="20"/>
          <w:u w:val="none"/>
        </w:rPr>
      </w:pPr>
      <w:r w:rsidDel="00000000" w:rsidR="00000000" w:rsidRPr="00000000">
        <w:rPr>
          <w:sz w:val="20"/>
          <w:szCs w:val="20"/>
          <w:rtl w:val="0"/>
        </w:rPr>
        <w:t xml:space="preserve">In the example below - 4 BT:</w:t>
      </w:r>
    </w:p>
    <w:p w:rsidR="00000000" w:rsidDel="00000000" w:rsidP="00000000" w:rsidRDefault="00000000" w:rsidRPr="00000000" w14:paraId="0000006A">
      <w:pPr>
        <w:numPr>
          <w:ilvl w:val="2"/>
          <w:numId w:val="22"/>
        </w:numPr>
        <w:ind w:left="2880" w:hanging="360"/>
        <w:rPr>
          <w:sz w:val="20"/>
          <w:szCs w:val="20"/>
          <w:u w:val="none"/>
        </w:rPr>
      </w:pPr>
      <w:r w:rsidDel="00000000" w:rsidR="00000000" w:rsidRPr="00000000">
        <w:rPr>
          <w:sz w:val="20"/>
          <w:szCs w:val="20"/>
          <w:rtl w:val="0"/>
        </w:rPr>
        <w:t xml:space="preserve">Start Date: 5/15/25, 8/15/25, 11/15/25, or 2/15/26</w:t>
      </w:r>
    </w:p>
    <w:p w:rsidR="00000000" w:rsidDel="00000000" w:rsidP="00000000" w:rsidRDefault="00000000" w:rsidRPr="00000000" w14:paraId="0000006B">
      <w:pPr>
        <w:numPr>
          <w:ilvl w:val="2"/>
          <w:numId w:val="22"/>
        </w:numPr>
        <w:ind w:left="2880" w:hanging="360"/>
        <w:rPr>
          <w:sz w:val="20"/>
          <w:szCs w:val="20"/>
          <w:u w:val="none"/>
        </w:rPr>
      </w:pPr>
      <w:r w:rsidDel="00000000" w:rsidR="00000000" w:rsidRPr="00000000">
        <w:rPr>
          <w:sz w:val="20"/>
          <w:szCs w:val="20"/>
          <w:rtl w:val="0"/>
        </w:rPr>
        <w:t xml:space="preserve">Quantity: 69,368.72</w:t>
      </w:r>
    </w:p>
    <w:p w:rsidR="00000000" w:rsidDel="00000000" w:rsidP="00000000" w:rsidRDefault="00000000" w:rsidRPr="00000000" w14:paraId="0000006C">
      <w:pPr>
        <w:numPr>
          <w:ilvl w:val="2"/>
          <w:numId w:val="22"/>
        </w:numPr>
        <w:ind w:left="2880" w:hanging="360"/>
        <w:rPr>
          <w:sz w:val="20"/>
          <w:szCs w:val="20"/>
          <w:u w:val="none"/>
        </w:rPr>
      </w:pPr>
      <w:r w:rsidDel="00000000" w:rsidR="00000000" w:rsidRPr="00000000">
        <w:rPr>
          <w:sz w:val="20"/>
          <w:szCs w:val="20"/>
          <w:rtl w:val="0"/>
        </w:rPr>
        <w:t xml:space="preserve">Item Description: 1, 2, 3, or 4</w:t>
      </w:r>
    </w:p>
    <w:p w:rsidR="00000000" w:rsidDel="00000000" w:rsidP="00000000" w:rsidRDefault="00000000" w:rsidRPr="00000000" w14:paraId="0000006D">
      <w:pPr>
        <w:numPr>
          <w:ilvl w:val="2"/>
          <w:numId w:val="22"/>
        </w:numPr>
        <w:ind w:left="2880" w:hanging="360"/>
        <w:rPr>
          <w:sz w:val="20"/>
          <w:szCs w:val="20"/>
        </w:rPr>
      </w:pPr>
      <w:r w:rsidDel="00000000" w:rsidR="00000000" w:rsidRPr="00000000">
        <w:rPr>
          <w:sz w:val="20"/>
          <w:szCs w:val="20"/>
          <w:rtl w:val="0"/>
        </w:rPr>
        <w:t xml:space="preserve">Integration Item: map all products to “SaaS Revenue”</w:t>
      </w:r>
    </w:p>
    <w:p w:rsidR="00000000" w:rsidDel="00000000" w:rsidP="00000000" w:rsidRDefault="00000000" w:rsidRPr="00000000" w14:paraId="0000006E">
      <w:pPr>
        <w:numPr>
          <w:ilvl w:val="2"/>
          <w:numId w:val="22"/>
        </w:numPr>
        <w:ind w:left="2880" w:hanging="360"/>
        <w:rPr>
          <w:sz w:val="20"/>
          <w:szCs w:val="20"/>
        </w:rPr>
      </w:pPr>
      <w:r w:rsidDel="00000000" w:rsidR="00000000" w:rsidRPr="00000000">
        <w:rPr>
          <w:sz w:val="20"/>
          <w:szCs w:val="20"/>
          <w:rtl w:val="0"/>
        </w:rPr>
        <w:t xml:space="preserve">Rev Rec</w:t>
      </w:r>
      <w:r w:rsidDel="00000000" w:rsidR="00000000" w:rsidRPr="00000000">
        <w:rPr>
          <w:sz w:val="20"/>
          <w:szCs w:val="20"/>
          <w:rtl w:val="0"/>
        </w:rPr>
        <w:t xml:space="preserve">: ignore</w:t>
      </w:r>
    </w:p>
    <w:p w:rsidR="00000000" w:rsidDel="00000000" w:rsidP="00000000" w:rsidRDefault="00000000" w:rsidRPr="00000000" w14:paraId="0000006F">
      <w:pPr>
        <w:numPr>
          <w:ilvl w:val="2"/>
          <w:numId w:val="22"/>
        </w:numPr>
        <w:ind w:left="2880" w:hanging="360"/>
        <w:rPr>
          <w:sz w:val="20"/>
          <w:szCs w:val="20"/>
          <w:u w:val="none"/>
        </w:rPr>
      </w:pPr>
      <w:r w:rsidDel="00000000" w:rsidR="00000000" w:rsidRPr="00000000">
        <w:rPr>
          <w:sz w:val="20"/>
          <w:szCs w:val="20"/>
          <w:rtl w:val="0"/>
        </w:rPr>
        <w:t xml:space="preserve">Frequency: 3 months</w:t>
      </w:r>
    </w:p>
    <w:p w:rsidR="00000000" w:rsidDel="00000000" w:rsidP="00000000" w:rsidRDefault="00000000" w:rsidRPr="00000000" w14:paraId="00000070">
      <w:pPr>
        <w:numPr>
          <w:ilvl w:val="2"/>
          <w:numId w:val="22"/>
        </w:numPr>
        <w:ind w:left="2880" w:hanging="360"/>
        <w:rPr>
          <w:sz w:val="20"/>
          <w:szCs w:val="20"/>
          <w:u w:val="none"/>
        </w:rPr>
      </w:pPr>
      <w:r w:rsidDel="00000000" w:rsidR="00000000" w:rsidRPr="00000000">
        <w:rPr>
          <w:sz w:val="20"/>
          <w:szCs w:val="20"/>
          <w:rtl w:val="0"/>
        </w:rPr>
        <w:t xml:space="preserve">Periods: 1</w:t>
      </w:r>
    </w:p>
    <w:p w:rsidR="00000000" w:rsidDel="00000000" w:rsidP="00000000" w:rsidRDefault="00000000" w:rsidRPr="00000000" w14:paraId="00000071">
      <w:pPr>
        <w:numPr>
          <w:ilvl w:val="2"/>
          <w:numId w:val="22"/>
        </w:numPr>
        <w:ind w:left="2880" w:hanging="360"/>
        <w:rPr>
          <w:sz w:val="20"/>
          <w:szCs w:val="20"/>
          <w:u w:val="none"/>
        </w:rPr>
      </w:pPr>
      <w:r w:rsidDel="00000000" w:rsidR="00000000" w:rsidRPr="00000000">
        <w:rPr>
          <w:sz w:val="20"/>
          <w:szCs w:val="20"/>
          <w:rtl w:val="0"/>
        </w:rPr>
        <w:t xml:space="preserve">Total price: $152,611.18 / 4 = $38,152.8</w:t>
      </w:r>
    </w:p>
    <w:p w:rsidR="00000000" w:rsidDel="00000000" w:rsidP="00000000" w:rsidRDefault="00000000" w:rsidRPr="00000000" w14:paraId="00000072">
      <w:pPr>
        <w:numPr>
          <w:ilvl w:val="2"/>
          <w:numId w:val="22"/>
        </w:numPr>
        <w:ind w:left="2880" w:hanging="360"/>
        <w:rPr>
          <w:sz w:val="20"/>
          <w:szCs w:val="20"/>
          <w:u w:val="none"/>
        </w:rPr>
      </w:pPr>
      <w:r w:rsidDel="00000000" w:rsidR="00000000" w:rsidRPr="00000000">
        <w:rPr>
          <w:sz w:val="20"/>
          <w:szCs w:val="20"/>
          <w:rtl w:val="0"/>
        </w:rPr>
        <w:t xml:space="preserve">Billing Timing: First of Period</w:t>
      </w:r>
      <w:r w:rsidDel="00000000" w:rsidR="00000000" w:rsidRPr="00000000">
        <w:rPr>
          <w:rtl w:val="0"/>
        </w:rPr>
      </w:r>
    </w:p>
    <w:p w:rsidR="00000000" w:rsidDel="00000000" w:rsidP="00000000" w:rsidRDefault="00000000" w:rsidRPr="00000000" w14:paraId="00000073">
      <w:pPr>
        <w:ind w:left="0" w:firstLine="0"/>
        <w:rPr>
          <w:sz w:val="20"/>
          <w:szCs w:val="20"/>
          <w:u w:val="single"/>
        </w:rPr>
      </w:pPr>
      <w:r w:rsidDel="00000000" w:rsidR="00000000" w:rsidRPr="00000000">
        <w:rPr>
          <w:sz w:val="20"/>
          <w:szCs w:val="20"/>
        </w:rPr>
        <mc:AlternateContent>
          <mc:Choice Requires="wpg">
            <w:drawing>
              <wp:inline distB="114300" distT="114300" distL="114300" distR="114300">
                <wp:extent cx="4795838" cy="2559317"/>
                <wp:effectExtent b="0" l="0" r="0" t="0"/>
                <wp:docPr id="1" name=""/>
                <a:graphic>
                  <a:graphicData uri="http://schemas.microsoft.com/office/word/2010/wordprocessingGroup">
                    <wpg:wgp>
                      <wpg:cNvGrpSpPr/>
                      <wpg:grpSpPr>
                        <a:xfrm>
                          <a:off x="152400" y="152400"/>
                          <a:ext cx="4795838" cy="2559317"/>
                          <a:chOff x="152400" y="152400"/>
                          <a:chExt cx="6581000" cy="3494200"/>
                        </a:xfrm>
                      </wpg:grpSpPr>
                      <pic:pic>
                        <pic:nvPicPr>
                          <pic:cNvPr id="2" name="Shape 2"/>
                          <pic:cNvPicPr preferRelativeResize="0"/>
                        </pic:nvPicPr>
                        <pic:blipFill>
                          <a:blip r:embed="rId12">
                            <a:alphaModFix/>
                          </a:blip>
                          <a:stretch>
                            <a:fillRect/>
                          </a:stretch>
                        </pic:blipFill>
                        <pic:spPr>
                          <a:xfrm>
                            <a:off x="152400" y="152400"/>
                            <a:ext cx="6553201" cy="3494187"/>
                          </a:xfrm>
                          <a:prstGeom prst="rect">
                            <a:avLst/>
                          </a:prstGeom>
                          <a:noFill/>
                          <a:ln>
                            <a:noFill/>
                          </a:ln>
                        </pic:spPr>
                      </pic:pic>
                      <wps:wsp>
                        <wps:cNvSpPr/>
                        <wps:cNvPr id="3" name="Shape 3"/>
                        <wps:spPr>
                          <a:xfrm>
                            <a:off x="449925" y="3088150"/>
                            <a:ext cx="6278700" cy="4806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95838" cy="2559317"/>
                <wp:effectExtent b="0" l="0" r="0" t="0"/>
                <wp:docPr id="1"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4795838" cy="25593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ind w:left="0" w:firstLine="0"/>
        <w:rPr>
          <w:sz w:val="20"/>
          <w:szCs w:val="20"/>
          <w:u w:val="single"/>
        </w:rPr>
      </w:pPr>
      <w:r w:rsidDel="00000000" w:rsidR="00000000" w:rsidRPr="00000000">
        <w:rPr>
          <w:sz w:val="20"/>
          <w:szCs w:val="20"/>
          <w:u w:val="single"/>
          <w:rtl w:val="0"/>
        </w:rPr>
        <w:tab/>
        <w:t xml:space="preserve">Billing Type - Usage</w:t>
      </w:r>
    </w:p>
    <w:p w:rsidR="00000000" w:rsidDel="00000000" w:rsidP="00000000" w:rsidRDefault="00000000" w:rsidRPr="00000000" w14:paraId="00000075">
      <w:pPr>
        <w:ind w:left="0" w:firstLine="0"/>
        <w:rPr>
          <w:sz w:val="20"/>
          <w:szCs w:val="20"/>
          <w:u w:val="single"/>
        </w:rPr>
      </w:pPr>
      <w:r w:rsidDel="00000000" w:rsidR="00000000" w:rsidRPr="00000000">
        <w:rPr>
          <w:sz w:val="20"/>
          <w:szCs w:val="20"/>
          <w:u w:val="single"/>
        </w:rPr>
        <mc:AlternateContent>
          <mc:Choice Requires="wpg">
            <w:drawing>
              <wp:inline distB="114300" distT="114300" distL="114300" distR="114300">
                <wp:extent cx="5943600" cy="3009900"/>
                <wp:effectExtent b="0" l="0" r="0" t="0"/>
                <wp:docPr id="2" name=""/>
                <a:graphic>
                  <a:graphicData uri="http://schemas.microsoft.com/office/word/2010/wordprocessingGroup">
                    <wpg:wgp>
                      <wpg:cNvGrpSpPr/>
                      <wpg:grpSpPr>
                        <a:xfrm>
                          <a:off x="147625" y="152400"/>
                          <a:ext cx="5943600" cy="3009900"/>
                          <a:chOff x="147625" y="152400"/>
                          <a:chExt cx="6557975" cy="3313425"/>
                        </a:xfrm>
                      </wpg:grpSpPr>
                      <pic:pic>
                        <pic:nvPicPr>
                          <pic:cNvPr id="4" name="Shape 4"/>
                          <pic:cNvPicPr preferRelativeResize="0"/>
                        </pic:nvPicPr>
                        <pic:blipFill>
                          <a:blip r:embed="rId13">
                            <a:alphaModFix/>
                          </a:blip>
                          <a:stretch>
                            <a:fillRect/>
                          </a:stretch>
                        </pic:blipFill>
                        <pic:spPr>
                          <a:xfrm>
                            <a:off x="152400" y="152400"/>
                            <a:ext cx="6553200" cy="3313416"/>
                          </a:xfrm>
                          <a:prstGeom prst="rect">
                            <a:avLst/>
                          </a:prstGeom>
                          <a:noFill/>
                          <a:ln>
                            <a:noFill/>
                          </a:ln>
                        </pic:spPr>
                      </pic:pic>
                      <wps:wsp>
                        <wps:cNvSpPr/>
                        <wps:cNvPr id="5" name="Shape 5"/>
                        <wps:spPr>
                          <a:xfrm>
                            <a:off x="306775" y="1349775"/>
                            <a:ext cx="2893800" cy="194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152400" y="1941875"/>
                            <a:ext cx="2893800" cy="194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252700" y="682150"/>
                            <a:ext cx="2893800" cy="1944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252700" y="2571750"/>
                            <a:ext cx="2893800" cy="194400"/>
                          </a:xfrm>
                          <a:prstGeom prst="ellipse">
                            <a:avLst/>
                          </a:prstGeom>
                          <a:noFill/>
                          <a:ln cap="flat" cmpd="sng" w="9525">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009900"/>
                <wp:effectExtent b="0" l="0" r="0" t="0"/>
                <wp:docPr id="2"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5943600" cy="300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numPr>
          <w:ilvl w:val="0"/>
          <w:numId w:val="17"/>
        </w:numPr>
        <w:ind w:left="1440" w:hanging="360"/>
        <w:rPr>
          <w:sz w:val="20"/>
          <w:szCs w:val="20"/>
          <w:u w:val="none"/>
        </w:rPr>
      </w:pPr>
      <w:r w:rsidDel="00000000" w:rsidR="00000000" w:rsidRPr="00000000">
        <w:rPr>
          <w:sz w:val="20"/>
          <w:szCs w:val="20"/>
          <w:rtl w:val="0"/>
        </w:rPr>
        <w:t xml:space="preserve">In the example above, the two red products are usage based billing</w:t>
      </w:r>
    </w:p>
    <w:p w:rsidR="00000000" w:rsidDel="00000000" w:rsidP="00000000" w:rsidRDefault="00000000" w:rsidRPr="00000000" w14:paraId="00000077">
      <w:pPr>
        <w:numPr>
          <w:ilvl w:val="1"/>
          <w:numId w:val="17"/>
        </w:numPr>
        <w:ind w:left="2160" w:hanging="360"/>
        <w:rPr>
          <w:sz w:val="20"/>
          <w:szCs w:val="20"/>
          <w:u w:val="none"/>
        </w:rPr>
      </w:pPr>
      <w:r w:rsidDel="00000000" w:rsidR="00000000" w:rsidRPr="00000000">
        <w:rPr>
          <w:sz w:val="20"/>
          <w:szCs w:val="20"/>
          <w:rtl w:val="0"/>
        </w:rPr>
        <w:t xml:space="preserve">Create events to track if it doesn’t already exist:</w:t>
      </w:r>
    </w:p>
    <w:p w:rsidR="00000000" w:rsidDel="00000000" w:rsidP="00000000" w:rsidRDefault="00000000" w:rsidRPr="00000000" w14:paraId="00000078">
      <w:pPr>
        <w:numPr>
          <w:ilvl w:val="2"/>
          <w:numId w:val="17"/>
        </w:numPr>
        <w:ind w:left="2880" w:hanging="360"/>
        <w:rPr>
          <w:sz w:val="20"/>
          <w:szCs w:val="20"/>
          <w:u w:val="none"/>
        </w:rPr>
      </w:pPr>
      <w:r w:rsidDel="00000000" w:rsidR="00000000" w:rsidRPr="00000000">
        <w:rPr>
          <w:sz w:val="20"/>
          <w:szCs w:val="20"/>
          <w:rtl w:val="0"/>
        </w:rPr>
        <w:t xml:space="preserve">“Workable sheet” for Automated Blueprint Property Measurements</w:t>
      </w:r>
    </w:p>
    <w:p w:rsidR="00000000" w:rsidDel="00000000" w:rsidP="00000000" w:rsidRDefault="00000000" w:rsidRPr="00000000" w14:paraId="00000079">
      <w:pPr>
        <w:numPr>
          <w:ilvl w:val="3"/>
          <w:numId w:val="17"/>
        </w:numPr>
        <w:ind w:left="3600" w:hanging="360"/>
        <w:rPr>
          <w:sz w:val="20"/>
          <w:szCs w:val="20"/>
          <w:u w:val="none"/>
        </w:rPr>
      </w:pPr>
      <w:r w:rsidDel="00000000" w:rsidR="00000000" w:rsidRPr="00000000">
        <w:rPr>
          <w:sz w:val="20"/>
          <w:szCs w:val="20"/>
          <w:rtl w:val="0"/>
        </w:rPr>
        <w:t xml:space="preserve">Unit price $30</w:t>
      </w:r>
    </w:p>
    <w:p w:rsidR="00000000" w:rsidDel="00000000" w:rsidP="00000000" w:rsidRDefault="00000000" w:rsidRPr="00000000" w14:paraId="0000007A">
      <w:pPr>
        <w:numPr>
          <w:ilvl w:val="2"/>
          <w:numId w:val="17"/>
        </w:numPr>
        <w:ind w:left="2880" w:hanging="360"/>
        <w:rPr>
          <w:sz w:val="20"/>
          <w:szCs w:val="20"/>
          <w:u w:val="none"/>
        </w:rPr>
      </w:pPr>
      <w:r w:rsidDel="00000000" w:rsidR="00000000" w:rsidRPr="00000000">
        <w:rPr>
          <w:sz w:val="20"/>
          <w:szCs w:val="20"/>
          <w:rtl w:val="0"/>
        </w:rPr>
        <w:t xml:space="preserve">“Per site” for Manual Aerial Property Measurements</w:t>
      </w:r>
    </w:p>
    <w:p w:rsidR="00000000" w:rsidDel="00000000" w:rsidP="00000000" w:rsidRDefault="00000000" w:rsidRPr="00000000" w14:paraId="0000007B">
      <w:pPr>
        <w:numPr>
          <w:ilvl w:val="3"/>
          <w:numId w:val="17"/>
        </w:numPr>
        <w:ind w:left="3600" w:hanging="360"/>
        <w:rPr>
          <w:sz w:val="20"/>
          <w:szCs w:val="20"/>
          <w:u w:val="none"/>
        </w:rPr>
      </w:pPr>
      <w:r w:rsidDel="00000000" w:rsidR="00000000" w:rsidRPr="00000000">
        <w:rPr>
          <w:sz w:val="20"/>
          <w:szCs w:val="20"/>
          <w:rtl w:val="0"/>
        </w:rPr>
        <w:t xml:space="preserve">Unit price $4</w:t>
      </w:r>
    </w:p>
    <w:p w:rsidR="00000000" w:rsidDel="00000000" w:rsidP="00000000" w:rsidRDefault="00000000" w:rsidRPr="00000000" w14:paraId="0000007C">
      <w:pPr>
        <w:numPr>
          <w:ilvl w:val="2"/>
          <w:numId w:val="17"/>
        </w:numPr>
        <w:ind w:left="2880" w:hanging="360"/>
        <w:rPr>
          <w:sz w:val="20"/>
          <w:szCs w:val="20"/>
          <w:u w:val="none"/>
        </w:rPr>
      </w:pPr>
      <w:r w:rsidDel="00000000" w:rsidR="00000000" w:rsidRPr="00000000">
        <w:rPr>
          <w:sz w:val="20"/>
          <w:szCs w:val="20"/>
          <w:rtl w:val="0"/>
        </w:rPr>
        <w:t xml:space="preserve">There should be a </w:t>
      </w:r>
      <w:r w:rsidDel="00000000" w:rsidR="00000000" w:rsidRPr="00000000">
        <w:rPr>
          <w:b w:val="1"/>
          <w:sz w:val="20"/>
          <w:szCs w:val="20"/>
          <w:rtl w:val="0"/>
        </w:rPr>
        <w:t xml:space="preserve">unique</w:t>
      </w:r>
      <w:r w:rsidDel="00000000" w:rsidR="00000000" w:rsidRPr="00000000">
        <w:rPr>
          <w:sz w:val="20"/>
          <w:szCs w:val="20"/>
          <w:rtl w:val="0"/>
        </w:rPr>
        <w:t xml:space="preserve"> event for every usage product on any particular contract. This is because usage upload maps to the customer level, not the product/BT level, so the only way to differentiate which product the usage upload is for is for every usage BT to have a different “event to track”. Even if there are the same tracking unit names in a contract, if they are for different products, make a different event</w:t>
      </w:r>
    </w:p>
    <w:p w:rsidR="00000000" w:rsidDel="00000000" w:rsidP="00000000" w:rsidRDefault="00000000" w:rsidRPr="00000000" w14:paraId="0000007D">
      <w:pPr>
        <w:numPr>
          <w:ilvl w:val="1"/>
          <w:numId w:val="17"/>
        </w:numPr>
        <w:ind w:left="2160" w:hanging="360"/>
        <w:rPr>
          <w:sz w:val="20"/>
          <w:szCs w:val="20"/>
          <w:u w:val="none"/>
        </w:rPr>
      </w:pPr>
      <w:r w:rsidDel="00000000" w:rsidR="00000000" w:rsidRPr="00000000">
        <w:rPr>
          <w:sz w:val="20"/>
          <w:szCs w:val="20"/>
          <w:rtl w:val="0"/>
        </w:rPr>
        <w:t xml:space="preserve">Other billing categories should match the flat fee product </w:t>
      </w:r>
      <w:r w:rsidDel="00000000" w:rsidR="00000000" w:rsidRPr="00000000">
        <w:rPr>
          <w:b w:val="1"/>
          <w:sz w:val="20"/>
          <w:szCs w:val="20"/>
          <w:rtl w:val="0"/>
        </w:rPr>
        <w:t xml:space="preserve">besides:</w:t>
      </w:r>
    </w:p>
    <w:p w:rsidR="00000000" w:rsidDel="00000000" w:rsidP="00000000" w:rsidRDefault="00000000" w:rsidRPr="00000000" w14:paraId="0000007E">
      <w:pPr>
        <w:numPr>
          <w:ilvl w:val="2"/>
          <w:numId w:val="17"/>
        </w:numPr>
        <w:ind w:left="2880" w:hanging="360"/>
        <w:rPr>
          <w:sz w:val="20"/>
          <w:szCs w:val="20"/>
          <w:u w:val="none"/>
        </w:rPr>
      </w:pPr>
      <w:r w:rsidDel="00000000" w:rsidR="00000000" w:rsidRPr="00000000">
        <w:rPr>
          <w:sz w:val="20"/>
          <w:szCs w:val="20"/>
          <w:rtl w:val="0"/>
        </w:rPr>
        <w:t xml:space="preserve">Billi</w:t>
      </w:r>
      <w:r w:rsidDel="00000000" w:rsidR="00000000" w:rsidRPr="00000000">
        <w:rPr>
          <w:sz w:val="20"/>
          <w:szCs w:val="20"/>
          <w:shd w:fill="ff9900" w:val="clear"/>
          <w:rtl w:val="0"/>
        </w:rPr>
        <w:t xml:space="preserve">ng Timing for Usage BT should be </w:t>
      </w:r>
      <w:r w:rsidDel="00000000" w:rsidR="00000000" w:rsidRPr="00000000">
        <w:rPr>
          <w:b w:val="1"/>
          <w:sz w:val="20"/>
          <w:szCs w:val="20"/>
          <w:shd w:fill="ff9900" w:val="clear"/>
          <w:rtl w:val="0"/>
        </w:rPr>
        <w:t xml:space="preserve">BILLED IN ARREARS </w:t>
      </w:r>
      <w:r w:rsidDel="00000000" w:rsidR="00000000" w:rsidRPr="00000000">
        <w:rPr>
          <w:sz w:val="20"/>
          <w:szCs w:val="20"/>
          <w:shd w:fill="ff9900" w:val="clear"/>
          <w:rtl w:val="0"/>
        </w:rPr>
        <w:t xml:space="preserve">(not first of period</w:t>
      </w:r>
      <w:r w:rsidDel="00000000" w:rsidR="00000000" w:rsidRPr="00000000">
        <w:rPr>
          <w:sz w:val="20"/>
          <w:szCs w:val="20"/>
          <w:rtl w:val="0"/>
        </w:rPr>
        <w:t xml:space="preserve">!!!)</w:t>
      </w:r>
    </w:p>
    <w:p w:rsidR="00000000" w:rsidDel="00000000" w:rsidP="00000000" w:rsidRDefault="00000000" w:rsidRPr="00000000" w14:paraId="0000007F">
      <w:pPr>
        <w:numPr>
          <w:ilvl w:val="2"/>
          <w:numId w:val="17"/>
        </w:numPr>
        <w:ind w:left="2880" w:hanging="360"/>
        <w:rPr>
          <w:sz w:val="20"/>
          <w:szCs w:val="20"/>
          <w:u w:val="none"/>
        </w:rPr>
      </w:pPr>
      <w:r w:rsidDel="00000000" w:rsidR="00000000" w:rsidRPr="00000000">
        <w:rPr>
          <w:sz w:val="20"/>
          <w:szCs w:val="20"/>
          <w:rtl w:val="0"/>
        </w:rPr>
        <w:t xml:space="preserve">you </w:t>
      </w:r>
      <w:r w:rsidDel="00000000" w:rsidR="00000000" w:rsidRPr="00000000">
        <w:rPr>
          <w:b w:val="1"/>
          <w:sz w:val="20"/>
          <w:szCs w:val="20"/>
          <w:rtl w:val="0"/>
        </w:rPr>
        <w:t xml:space="preserve">do not</w:t>
      </w:r>
      <w:r w:rsidDel="00000000" w:rsidR="00000000" w:rsidRPr="00000000">
        <w:rPr>
          <w:sz w:val="20"/>
          <w:szCs w:val="20"/>
          <w:rtl w:val="0"/>
        </w:rPr>
        <w:t xml:space="preserve"> need to create a separate BT for each invoice period for usage products</w:t>
      </w:r>
    </w:p>
    <w:p w:rsidR="00000000" w:rsidDel="00000000" w:rsidP="00000000" w:rsidRDefault="00000000" w:rsidRPr="00000000" w14:paraId="00000080">
      <w:pPr>
        <w:numPr>
          <w:ilvl w:val="0"/>
          <w:numId w:val="17"/>
        </w:numPr>
        <w:ind w:left="1440" w:hanging="360"/>
        <w:rPr>
          <w:sz w:val="20"/>
          <w:szCs w:val="20"/>
          <w:u w:val="none"/>
        </w:rPr>
      </w:pPr>
      <w:r w:rsidDel="00000000" w:rsidR="00000000" w:rsidRPr="00000000">
        <w:rPr>
          <w:b w:val="1"/>
          <w:sz w:val="20"/>
          <w:szCs w:val="20"/>
          <w:rtl w:val="0"/>
        </w:rPr>
        <w:t xml:space="preserve">Please also </w:t>
      </w:r>
      <w:r w:rsidDel="00000000" w:rsidR="00000000" w:rsidRPr="00000000">
        <w:rPr>
          <w:sz w:val="20"/>
          <w:szCs w:val="20"/>
          <w:rtl w:val="0"/>
        </w:rPr>
        <w:t xml:space="preserve">reference “Description of Services” section for additional usage based items that may not be listed in the table like “users” or “platform access fees”. Sometimes, there are also other billing terms like a one-time installation fee</w:t>
      </w:r>
    </w:p>
    <w:p w:rsidR="00000000" w:rsidDel="00000000" w:rsidP="00000000" w:rsidRDefault="00000000" w:rsidRPr="00000000" w14:paraId="00000081">
      <w:pPr>
        <w:numPr>
          <w:ilvl w:val="1"/>
          <w:numId w:val="17"/>
        </w:numPr>
        <w:ind w:left="2160" w:hanging="360"/>
        <w:rPr>
          <w:sz w:val="20"/>
          <w:szCs w:val="20"/>
          <w:u w:val="none"/>
        </w:rPr>
      </w:pPr>
      <w:r w:rsidDel="00000000" w:rsidR="00000000" w:rsidRPr="00000000">
        <w:rPr>
          <w:b w:val="1"/>
          <w:sz w:val="20"/>
          <w:szCs w:val="20"/>
          <w:rtl w:val="0"/>
        </w:rPr>
        <w:t xml:space="preserve">DO NOT</w:t>
      </w:r>
      <w:r w:rsidDel="00000000" w:rsidR="00000000" w:rsidRPr="00000000">
        <w:rPr>
          <w:sz w:val="20"/>
          <w:szCs w:val="20"/>
          <w:rtl w:val="0"/>
        </w:rPr>
        <w:t xml:space="preserve"> process Addendum products</w:t>
      </w:r>
    </w:p>
    <w:p w:rsidR="00000000" w:rsidDel="00000000" w:rsidP="00000000" w:rsidRDefault="00000000" w:rsidRPr="00000000" w14:paraId="00000082">
      <w:pPr>
        <w:numPr>
          <w:ilvl w:val="0"/>
          <w:numId w:val="17"/>
        </w:numPr>
        <w:ind w:left="1440" w:hanging="360"/>
        <w:rPr>
          <w:sz w:val="20"/>
          <w:szCs w:val="20"/>
          <w:u w:val="none"/>
        </w:rPr>
      </w:pPr>
      <w:r w:rsidDel="00000000" w:rsidR="00000000" w:rsidRPr="00000000">
        <w:rPr>
          <w:b w:val="1"/>
          <w:color w:val="ff00ff"/>
          <w:sz w:val="20"/>
          <w:szCs w:val="20"/>
          <w:rtl w:val="0"/>
        </w:rPr>
        <w:t xml:space="preserve">[USAGE AI] ADDITIONALLY!!! </w:t>
      </w:r>
      <w:r w:rsidDel="00000000" w:rsidR="00000000" w:rsidRPr="00000000">
        <w:rPr>
          <w:sz w:val="20"/>
          <w:szCs w:val="20"/>
          <w:rtl w:val="0"/>
        </w:rPr>
        <w:t xml:space="preserve">You’ll notice that even products with a listed price in the “unit price” column like “Automated Aerial Property Measurements” has a usage based component noted in the Fees &amp; Schedule section if they go over the quota (here, 69,368.72 acres + 5,631.28 rollover acres so 75,000 acres total)</w:t>
      </w:r>
    </w:p>
    <w:p w:rsidR="00000000" w:rsidDel="00000000" w:rsidP="00000000" w:rsidRDefault="00000000" w:rsidRPr="00000000" w14:paraId="00000083">
      <w:pPr>
        <w:numPr>
          <w:ilvl w:val="1"/>
          <w:numId w:val="17"/>
        </w:numPr>
        <w:ind w:left="2160" w:hanging="360"/>
        <w:rPr>
          <w:sz w:val="20"/>
          <w:szCs w:val="20"/>
          <w:u w:val="none"/>
        </w:rPr>
      </w:pPr>
      <w:r w:rsidDel="00000000" w:rsidR="00000000" w:rsidRPr="00000000">
        <w:rPr>
          <w:sz w:val="20"/>
          <w:szCs w:val="20"/>
          <w:rtl w:val="0"/>
        </w:rPr>
        <w:t xml:space="preserve">Create another BT labeled “Additional [Product Name]”</w:t>
      </w:r>
    </w:p>
    <w:p w:rsidR="00000000" w:rsidDel="00000000" w:rsidP="00000000" w:rsidRDefault="00000000" w:rsidRPr="00000000" w14:paraId="00000084">
      <w:pPr>
        <w:numPr>
          <w:ilvl w:val="2"/>
          <w:numId w:val="17"/>
        </w:numPr>
        <w:ind w:left="2880" w:hanging="360"/>
        <w:rPr>
          <w:sz w:val="20"/>
          <w:szCs w:val="20"/>
          <w:u w:val="none"/>
        </w:rPr>
      </w:pPr>
      <w:r w:rsidDel="00000000" w:rsidR="00000000" w:rsidRPr="00000000">
        <w:rPr>
          <w:sz w:val="20"/>
          <w:szCs w:val="20"/>
          <w:rtl w:val="0"/>
        </w:rPr>
        <w:t xml:space="preserve">Product name here = automated aerial property measurements</w:t>
      </w:r>
    </w:p>
    <w:p w:rsidR="00000000" w:rsidDel="00000000" w:rsidP="00000000" w:rsidRDefault="00000000" w:rsidRPr="00000000" w14:paraId="00000085">
      <w:pPr>
        <w:numPr>
          <w:ilvl w:val="2"/>
          <w:numId w:val="17"/>
        </w:numPr>
        <w:ind w:left="2880" w:hanging="360"/>
        <w:rPr>
          <w:sz w:val="20"/>
          <w:szCs w:val="20"/>
          <w:u w:val="none"/>
        </w:rPr>
      </w:pPr>
      <w:r w:rsidDel="00000000" w:rsidR="00000000" w:rsidRPr="00000000">
        <w:rPr>
          <w:sz w:val="20"/>
          <w:szCs w:val="20"/>
          <w:rtl w:val="0"/>
        </w:rPr>
        <w:t xml:space="preserve">Create events to track if it doesn’t already exist = acre</w:t>
      </w:r>
    </w:p>
    <w:p w:rsidR="00000000" w:rsidDel="00000000" w:rsidP="00000000" w:rsidRDefault="00000000" w:rsidRPr="00000000" w14:paraId="00000086">
      <w:pPr>
        <w:numPr>
          <w:ilvl w:val="2"/>
          <w:numId w:val="17"/>
        </w:numPr>
        <w:ind w:left="2880" w:hanging="360"/>
        <w:rPr>
          <w:sz w:val="20"/>
          <w:szCs w:val="20"/>
          <w:u w:val="none"/>
        </w:rPr>
      </w:pPr>
      <w:r w:rsidDel="00000000" w:rsidR="00000000" w:rsidRPr="00000000">
        <w:rPr>
          <w:sz w:val="20"/>
          <w:szCs w:val="20"/>
          <w:rtl w:val="0"/>
        </w:rPr>
        <w:t xml:space="preserve">Unit Price = $2.20</w:t>
      </w:r>
    </w:p>
    <w:p w:rsidR="00000000" w:rsidDel="00000000" w:rsidP="00000000" w:rsidRDefault="00000000" w:rsidRPr="00000000" w14:paraId="00000087">
      <w:pPr>
        <w:numPr>
          <w:ilvl w:val="1"/>
          <w:numId w:val="17"/>
        </w:numPr>
        <w:ind w:left="2160" w:hanging="360"/>
        <w:rPr>
          <w:sz w:val="20"/>
          <w:szCs w:val="20"/>
          <w:u w:val="none"/>
        </w:rPr>
      </w:pPr>
      <w:r w:rsidDel="00000000" w:rsidR="00000000" w:rsidRPr="00000000">
        <w:rPr>
          <w:sz w:val="20"/>
          <w:szCs w:val="20"/>
          <w:rtl w:val="0"/>
        </w:rPr>
        <w:t xml:space="preserve">Create usage AI:</w:t>
      </w:r>
    </w:p>
    <w:p w:rsidR="00000000" w:rsidDel="00000000" w:rsidP="00000000" w:rsidRDefault="00000000" w:rsidRPr="00000000" w14:paraId="00000088">
      <w:pPr>
        <w:ind w:left="0" w:firstLine="0"/>
        <w:rPr>
          <w:sz w:val="20"/>
          <w:szCs w:val="20"/>
        </w:rPr>
      </w:pPr>
      <w:r w:rsidDel="00000000" w:rsidR="00000000" w:rsidRPr="00000000">
        <w:rPr>
          <w:sz w:val="20"/>
          <w:szCs w:val="20"/>
        </w:rPr>
        <mc:AlternateContent>
          <mc:Choice Requires="wpg">
            <w:drawing>
              <wp:inline distB="114300" distT="114300" distL="114300" distR="114300">
                <wp:extent cx="5943600" cy="2667000"/>
                <wp:effectExtent b="0" l="0" r="0" t="0"/>
                <wp:docPr id="3" name=""/>
                <a:graphic>
                  <a:graphicData uri="http://schemas.microsoft.com/office/word/2010/wordprocessingGroup">
                    <wpg:wgp>
                      <wpg:cNvGrpSpPr/>
                      <wpg:grpSpPr>
                        <a:xfrm>
                          <a:off x="152400" y="152400"/>
                          <a:ext cx="5943600" cy="2667000"/>
                          <a:chOff x="152400" y="152400"/>
                          <a:chExt cx="6553225" cy="2924625"/>
                        </a:xfrm>
                      </wpg:grpSpPr>
                      <pic:pic>
                        <pic:nvPicPr>
                          <pic:cNvPr id="9" name="Shape 9"/>
                          <pic:cNvPicPr preferRelativeResize="0"/>
                        </pic:nvPicPr>
                        <pic:blipFill>
                          <a:blip r:embed="rId14">
                            <a:alphaModFix/>
                          </a:blip>
                          <a:stretch>
                            <a:fillRect/>
                          </a:stretch>
                        </pic:blipFill>
                        <pic:spPr>
                          <a:xfrm>
                            <a:off x="152400" y="152400"/>
                            <a:ext cx="6553201" cy="2924622"/>
                          </a:xfrm>
                          <a:prstGeom prst="rect">
                            <a:avLst/>
                          </a:prstGeom>
                          <a:noFill/>
                          <a:ln>
                            <a:noFill/>
                          </a:ln>
                        </pic:spPr>
                      </pic:pic>
                      <wps:wsp>
                        <wps:cNvSpPr/>
                        <wps:cNvPr id="10" name="Shape 10"/>
                        <wps:spPr>
                          <a:xfrm>
                            <a:off x="1789475" y="1359123"/>
                            <a:ext cx="1104300" cy="440700"/>
                          </a:xfrm>
                          <a:prstGeom prst="ellipse">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4089275" y="1359125"/>
                            <a:ext cx="2168700" cy="440700"/>
                          </a:xfrm>
                          <a:prstGeom prst="ellipse">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667000"/>
                <wp:effectExtent b="0" l="0" r="0" t="0"/>
                <wp:docPr id="3"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943600" cy="2667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numPr>
          <w:ilvl w:val="0"/>
          <w:numId w:val="21"/>
        </w:numPr>
        <w:ind w:left="2880" w:hanging="360"/>
        <w:rPr>
          <w:sz w:val="20"/>
          <w:szCs w:val="20"/>
          <w:u w:val="none"/>
        </w:rPr>
      </w:pPr>
      <w:r w:rsidDel="00000000" w:rsidR="00000000" w:rsidRPr="00000000">
        <w:rPr>
          <w:sz w:val="20"/>
          <w:szCs w:val="20"/>
          <w:rtl w:val="0"/>
        </w:rPr>
        <w:t xml:space="preserve">Usage Name: same as Item Name</w:t>
      </w:r>
    </w:p>
    <w:p w:rsidR="00000000" w:rsidDel="00000000" w:rsidP="00000000" w:rsidRDefault="00000000" w:rsidRPr="00000000" w14:paraId="0000008A">
      <w:pPr>
        <w:numPr>
          <w:ilvl w:val="0"/>
          <w:numId w:val="21"/>
        </w:numPr>
        <w:ind w:left="2880" w:hanging="360"/>
        <w:rPr>
          <w:sz w:val="20"/>
          <w:szCs w:val="20"/>
          <w:u w:val="none"/>
        </w:rPr>
      </w:pPr>
      <w:r w:rsidDel="00000000" w:rsidR="00000000" w:rsidRPr="00000000">
        <w:rPr>
          <w:sz w:val="20"/>
          <w:szCs w:val="20"/>
          <w:rtl w:val="0"/>
        </w:rPr>
        <w:t xml:space="preserve">Included Products: ONLY select the respective product</w:t>
      </w:r>
    </w:p>
    <w:p w:rsidR="00000000" w:rsidDel="00000000" w:rsidP="00000000" w:rsidRDefault="00000000" w:rsidRPr="00000000" w14:paraId="0000008B">
      <w:pPr>
        <w:numPr>
          <w:ilvl w:val="1"/>
          <w:numId w:val="21"/>
        </w:numPr>
        <w:ind w:left="3600" w:hanging="360"/>
        <w:rPr>
          <w:sz w:val="20"/>
          <w:szCs w:val="20"/>
          <w:u w:val="none"/>
        </w:rPr>
      </w:pPr>
      <w:r w:rsidDel="00000000" w:rsidR="00000000" w:rsidRPr="00000000">
        <w:rPr>
          <w:sz w:val="20"/>
          <w:szCs w:val="20"/>
          <w:rtl w:val="0"/>
        </w:rPr>
        <w:t xml:space="preserve">E.g. The “Additional Automated Aerial Property Measurements” product</w:t>
      </w:r>
    </w:p>
    <w:p w:rsidR="00000000" w:rsidDel="00000000" w:rsidP="00000000" w:rsidRDefault="00000000" w:rsidRPr="00000000" w14:paraId="0000008C">
      <w:pPr>
        <w:numPr>
          <w:ilvl w:val="0"/>
          <w:numId w:val="21"/>
        </w:numPr>
        <w:ind w:left="2880" w:hanging="360"/>
        <w:rPr>
          <w:sz w:val="20"/>
          <w:szCs w:val="20"/>
          <w:u w:val="none"/>
        </w:rPr>
      </w:pPr>
      <w:r w:rsidDel="00000000" w:rsidR="00000000" w:rsidRPr="00000000">
        <w:rPr>
          <w:sz w:val="20"/>
          <w:szCs w:val="20"/>
          <w:rtl w:val="0"/>
        </w:rPr>
        <w:t xml:space="preserve">Threshold amount: calculated as the quota (inclusive of rollover amounts) * price per unit</w:t>
      </w:r>
    </w:p>
    <w:p w:rsidR="00000000" w:rsidDel="00000000" w:rsidP="00000000" w:rsidRDefault="00000000" w:rsidRPr="00000000" w14:paraId="0000008D">
      <w:pPr>
        <w:numPr>
          <w:ilvl w:val="1"/>
          <w:numId w:val="21"/>
        </w:numPr>
        <w:ind w:left="3600" w:hanging="360"/>
        <w:rPr>
          <w:sz w:val="20"/>
          <w:szCs w:val="20"/>
          <w:u w:val="none"/>
        </w:rPr>
      </w:pPr>
      <w:r w:rsidDel="00000000" w:rsidR="00000000" w:rsidRPr="00000000">
        <w:rPr>
          <w:sz w:val="20"/>
          <w:szCs w:val="20"/>
          <w:rtl w:val="0"/>
        </w:rPr>
        <w:t xml:space="preserve">In this example 75,000 *2.20</w:t>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u w:val="single"/>
        </w:rPr>
      </w:pPr>
      <w:r w:rsidDel="00000000" w:rsidR="00000000" w:rsidRPr="00000000">
        <w:rPr>
          <w:sz w:val="20"/>
          <w:szCs w:val="20"/>
          <w:rtl w:val="0"/>
        </w:rPr>
        <w:tab/>
      </w:r>
      <w:r w:rsidDel="00000000" w:rsidR="00000000" w:rsidRPr="00000000">
        <w:rPr>
          <w:sz w:val="20"/>
          <w:szCs w:val="20"/>
          <w:u w:val="single"/>
          <w:rtl w:val="0"/>
        </w:rPr>
        <w:t xml:space="preserve">Contracts to Reference if any questions:</w:t>
      </w:r>
    </w:p>
    <w:p w:rsidR="00000000" w:rsidDel="00000000" w:rsidP="00000000" w:rsidRDefault="00000000" w:rsidRPr="00000000" w14:paraId="00000090">
      <w:pPr>
        <w:numPr>
          <w:ilvl w:val="0"/>
          <w:numId w:val="6"/>
        </w:numPr>
        <w:ind w:left="720" w:hanging="360"/>
        <w:rPr>
          <w:sz w:val="20"/>
          <w:szCs w:val="20"/>
        </w:rPr>
      </w:pPr>
      <w:r w:rsidDel="00000000" w:rsidR="00000000" w:rsidRPr="00000000">
        <w:rPr>
          <w:sz w:val="20"/>
          <w:szCs w:val="20"/>
          <w:rtl w:val="0"/>
        </w:rPr>
        <w:t xml:space="preserve">00a8e22b-8690-404f-854a-b89e79dd62b5</w:t>
      </w:r>
    </w:p>
    <w:p w:rsidR="00000000" w:rsidDel="00000000" w:rsidP="00000000" w:rsidRDefault="00000000" w:rsidRPr="00000000" w14:paraId="00000091">
      <w:pPr>
        <w:rPr>
          <w:sz w:val="20"/>
          <w:szCs w:val="20"/>
        </w:rPr>
      </w:pPr>
      <w:r w:rsidDel="00000000" w:rsidR="00000000" w:rsidRPr="00000000">
        <w:rPr>
          <w:sz w:val="20"/>
          <w:szCs w:val="20"/>
          <w:rtl w:val="0"/>
        </w:rPr>
        <w:t xml:space="preserve">Under old MIS (i.e. one BT for all invoice periods) but might be helpful to see other BT/Usage AI set-up: </w:t>
      </w:r>
    </w:p>
    <w:p w:rsidR="00000000" w:rsidDel="00000000" w:rsidP="00000000" w:rsidRDefault="00000000" w:rsidRPr="00000000" w14:paraId="00000092">
      <w:pPr>
        <w:numPr>
          <w:ilvl w:val="0"/>
          <w:numId w:val="3"/>
        </w:numPr>
        <w:ind w:left="720" w:hanging="360"/>
        <w:rPr>
          <w:sz w:val="20"/>
          <w:szCs w:val="20"/>
          <w:u w:val="none"/>
        </w:rPr>
      </w:pPr>
      <w:r w:rsidDel="00000000" w:rsidR="00000000" w:rsidRPr="00000000">
        <w:rPr>
          <w:sz w:val="20"/>
          <w:szCs w:val="20"/>
          <w:rtl w:val="0"/>
        </w:rPr>
        <w:t xml:space="preserve">C3341552-4a8b-4042-92d6-79fb9c3e1d1b</w:t>
      </w:r>
    </w:p>
    <w:p w:rsidR="00000000" w:rsidDel="00000000" w:rsidP="00000000" w:rsidRDefault="00000000" w:rsidRPr="00000000" w14:paraId="00000093">
      <w:pPr>
        <w:numPr>
          <w:ilvl w:val="0"/>
          <w:numId w:val="3"/>
        </w:numPr>
        <w:ind w:left="720" w:hanging="360"/>
        <w:rPr>
          <w:sz w:val="20"/>
          <w:szCs w:val="20"/>
          <w:u w:val="none"/>
        </w:rPr>
      </w:pPr>
      <w:r w:rsidDel="00000000" w:rsidR="00000000" w:rsidRPr="00000000">
        <w:rPr>
          <w:sz w:val="20"/>
          <w:szCs w:val="20"/>
          <w:rtl w:val="0"/>
        </w:rPr>
        <w:t xml:space="preserve">6f8d4528-d17d-4db9-9603-e8ff1b1cb86e</w:t>
      </w:r>
    </w:p>
    <w:p w:rsidR="00000000" w:rsidDel="00000000" w:rsidP="00000000" w:rsidRDefault="00000000" w:rsidRPr="00000000" w14:paraId="00000094">
      <w:pPr>
        <w:numPr>
          <w:ilvl w:val="0"/>
          <w:numId w:val="3"/>
        </w:numPr>
        <w:ind w:left="720" w:hanging="360"/>
        <w:rPr>
          <w:sz w:val="20"/>
          <w:szCs w:val="20"/>
          <w:u w:val="none"/>
        </w:rPr>
      </w:pPr>
      <w:r w:rsidDel="00000000" w:rsidR="00000000" w:rsidRPr="00000000">
        <w:rPr>
          <w:sz w:val="20"/>
          <w:szCs w:val="20"/>
          <w:rtl w:val="0"/>
        </w:rPr>
        <w:t xml:space="preserve">095de83e-0462-4970-ad80-cdd29609bf3c</w:t>
      </w:r>
    </w:p>
    <w:p w:rsidR="00000000" w:rsidDel="00000000" w:rsidP="00000000" w:rsidRDefault="00000000" w:rsidRPr="00000000" w14:paraId="00000095">
      <w:pPr>
        <w:numPr>
          <w:ilvl w:val="0"/>
          <w:numId w:val="3"/>
        </w:numPr>
        <w:ind w:left="720" w:hanging="360"/>
        <w:rPr>
          <w:sz w:val="20"/>
          <w:szCs w:val="20"/>
          <w:u w:val="none"/>
        </w:rPr>
      </w:pPr>
      <w:r w:rsidDel="00000000" w:rsidR="00000000" w:rsidRPr="00000000">
        <w:rPr>
          <w:sz w:val="20"/>
          <w:szCs w:val="20"/>
          <w:rtl w:val="0"/>
        </w:rPr>
        <w:t xml:space="preserve">F0b7d7ae-df03-498c-ab8a-33e70d38086d</w:t>
      </w:r>
    </w:p>
    <w:p w:rsidR="00000000" w:rsidDel="00000000" w:rsidP="00000000" w:rsidRDefault="00000000" w:rsidRPr="00000000" w14:paraId="00000096">
      <w:pPr>
        <w:numPr>
          <w:ilvl w:val="0"/>
          <w:numId w:val="3"/>
        </w:numPr>
        <w:ind w:left="720" w:hanging="360"/>
        <w:rPr>
          <w:sz w:val="20"/>
          <w:szCs w:val="20"/>
          <w:u w:val="none"/>
        </w:rPr>
      </w:pPr>
      <w:r w:rsidDel="00000000" w:rsidR="00000000" w:rsidRPr="00000000">
        <w:rPr>
          <w:sz w:val="20"/>
          <w:szCs w:val="20"/>
          <w:rtl w:val="0"/>
        </w:rPr>
        <w:t xml:space="preserve">B75c829d-e432-4ffd-b769-df907f7d3cb8</w:t>
      </w:r>
    </w:p>
    <w:p w:rsidR="00000000" w:rsidDel="00000000" w:rsidP="00000000" w:rsidRDefault="00000000" w:rsidRPr="00000000" w14:paraId="00000097">
      <w:pPr>
        <w:numPr>
          <w:ilvl w:val="0"/>
          <w:numId w:val="3"/>
        </w:numPr>
        <w:ind w:left="720" w:hanging="360"/>
        <w:rPr>
          <w:sz w:val="20"/>
          <w:szCs w:val="20"/>
          <w:u w:val="none"/>
        </w:rPr>
      </w:pPr>
      <w:r w:rsidDel="00000000" w:rsidR="00000000" w:rsidRPr="00000000">
        <w:rPr>
          <w:sz w:val="20"/>
          <w:szCs w:val="20"/>
          <w:rtl w:val="0"/>
        </w:rPr>
        <w:t xml:space="preserve">37cb4e71-1726-460f-81dd-67d2202e7caf</w:t>
      </w:r>
    </w:p>
    <w:p w:rsidR="00000000" w:rsidDel="00000000" w:rsidP="00000000" w:rsidRDefault="00000000" w:rsidRPr="00000000" w14:paraId="00000098">
      <w:pPr>
        <w:numPr>
          <w:ilvl w:val="0"/>
          <w:numId w:val="3"/>
        </w:numPr>
        <w:ind w:left="720" w:hanging="360"/>
        <w:rPr>
          <w:sz w:val="20"/>
          <w:szCs w:val="20"/>
          <w:u w:val="none"/>
        </w:rPr>
      </w:pPr>
      <w:r w:rsidDel="00000000" w:rsidR="00000000" w:rsidRPr="00000000">
        <w:rPr>
          <w:sz w:val="20"/>
          <w:szCs w:val="20"/>
          <w:rtl w:val="0"/>
        </w:rPr>
        <w:t xml:space="preserve">D51078b4-fd54-405a-9875-4ccd24bdb3de</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numPr>
          <w:ilvl w:val="0"/>
          <w:numId w:val="1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r w:rsidDel="00000000" w:rsidR="00000000" w:rsidRPr="00000000">
        <w:rPr>
          <w:sz w:val="20"/>
          <w:szCs w:val="20"/>
          <w:rtl w:val="0"/>
        </w:rPr>
        <w:t xml:space="preserve">Ignore addendum sheets and do not create a separate BT for rollover products (the rollover quota here should be included in the other BT that tracks the same event)</w:t>
      </w:r>
      <w:r w:rsidDel="00000000" w:rsidR="00000000" w:rsidRPr="00000000">
        <w:rPr>
          <w:rtl w:val="0"/>
        </w:rPr>
      </w:r>
    </w:p>
    <w:p w:rsidR="00000000" w:rsidDel="00000000" w:rsidP="00000000" w:rsidRDefault="00000000" w:rsidRPr="00000000" w14:paraId="0000009B">
      <w:pPr>
        <w:rPr>
          <w:color w:val="ff0000"/>
          <w:sz w:val="20"/>
          <w:szCs w:val="20"/>
        </w:rPr>
      </w:pPr>
      <w:r w:rsidDel="00000000" w:rsidR="00000000" w:rsidRPr="00000000">
        <w:rPr>
          <w:rtl w:val="0"/>
        </w:rPr>
      </w:r>
    </w:p>
    <w:p w:rsidR="00000000" w:rsidDel="00000000" w:rsidP="00000000" w:rsidRDefault="00000000" w:rsidRPr="00000000" w14:paraId="0000009C">
      <w:pPr>
        <w:numPr>
          <w:ilvl w:val="0"/>
          <w:numId w:val="1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9D">
      <w:pPr>
        <w:numPr>
          <w:ilvl w:val="0"/>
          <w:numId w:val="1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9E">
      <w:pPr>
        <w:numPr>
          <w:ilvl w:val="1"/>
          <w:numId w:val="1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9F">
      <w:pPr>
        <w:numPr>
          <w:ilvl w:val="0"/>
          <w:numId w:val="1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A0">
      <w:pPr>
        <w:numPr>
          <w:ilvl w:val="1"/>
          <w:numId w:val="16"/>
        </w:numPr>
        <w:ind w:left="1440" w:hanging="360"/>
        <w:rPr>
          <w:sz w:val="20"/>
          <w:szCs w:val="20"/>
          <w:highlight w:val="yellow"/>
        </w:rPr>
      </w:pPr>
      <w:r w:rsidDel="00000000" w:rsidR="00000000" w:rsidRPr="00000000">
        <w:rPr>
          <w:sz w:val="20"/>
          <w:szCs w:val="20"/>
          <w:highlight w:val="yellow"/>
          <w:rtl w:val="0"/>
        </w:rPr>
        <w:t xml:space="preserve">If None, Ops Default is 30</w:t>
        <w:br w:type="textWrapping"/>
      </w:r>
    </w:p>
    <w:p w:rsidR="00000000" w:rsidDel="00000000" w:rsidP="00000000" w:rsidRDefault="00000000" w:rsidRPr="00000000" w14:paraId="000000A1">
      <w:pPr>
        <w:numPr>
          <w:ilvl w:val="0"/>
          <w:numId w:val="1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A2">
      <w:pPr>
        <w:numPr>
          <w:ilvl w:val="1"/>
          <w:numId w:val="1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A3">
      <w:pPr>
        <w:numPr>
          <w:ilvl w:val="0"/>
          <w:numId w:val="1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A4">
      <w:pPr>
        <w:numPr>
          <w:ilvl w:val="1"/>
          <w:numId w:val="1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A5">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6">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A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A9">
      <w:pPr>
        <w:numPr>
          <w:ilvl w:val="0"/>
          <w:numId w:val="19"/>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AA">
      <w:pPr>
        <w:numPr>
          <w:ilvl w:val="0"/>
          <w:numId w:val="19"/>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AB">
      <w:pPr>
        <w:numPr>
          <w:ilvl w:val="0"/>
          <w:numId w:val="19"/>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AC">
      <w:pPr>
        <w:ind w:left="720" w:firstLine="0"/>
        <w:rPr>
          <w:sz w:val="20"/>
          <w:szCs w:val="20"/>
        </w:rPr>
      </w:pPr>
      <w:r w:rsidDel="00000000" w:rsidR="00000000" w:rsidRPr="00000000">
        <w:rPr>
          <w:rtl w:val="0"/>
        </w:rPr>
      </w:r>
    </w:p>
    <w:p w:rsidR="00000000" w:rsidDel="00000000" w:rsidP="00000000" w:rsidRDefault="00000000" w:rsidRPr="00000000" w14:paraId="000000A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AF">
      <w:pPr>
        <w:numPr>
          <w:ilvl w:val="0"/>
          <w:numId w:val="13"/>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B0">
      <w:pPr>
        <w:numPr>
          <w:ilvl w:val="0"/>
          <w:numId w:val="13"/>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B1">
      <w:pPr>
        <w:numPr>
          <w:ilvl w:val="1"/>
          <w:numId w:val="13"/>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B2">
      <w:pPr>
        <w:numPr>
          <w:ilvl w:val="2"/>
          <w:numId w:val="13"/>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B3">
      <w:pPr>
        <w:numPr>
          <w:ilvl w:val="2"/>
          <w:numId w:val="13"/>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B4">
      <w:pPr>
        <w:numPr>
          <w:ilvl w:val="2"/>
          <w:numId w:val="13"/>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B5">
      <w:pPr>
        <w:ind w:left="720" w:firstLine="0"/>
        <w:rPr>
          <w:sz w:val="20"/>
          <w:szCs w:val="20"/>
          <w:highlight w:val="yellow"/>
        </w:rPr>
      </w:pPr>
      <w:r w:rsidDel="00000000" w:rsidR="00000000" w:rsidRPr="00000000">
        <w:rPr>
          <w:rtl w:val="0"/>
        </w:rPr>
      </w:r>
    </w:p>
    <w:p w:rsidR="00000000" w:rsidDel="00000000" w:rsidP="00000000" w:rsidRDefault="00000000" w:rsidRPr="00000000" w14:paraId="000000B6">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7">
      <w:pPr>
        <w:numPr>
          <w:ilvl w:val="0"/>
          <w:numId w:val="20"/>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B8">
      <w:pPr>
        <w:numPr>
          <w:ilvl w:val="1"/>
          <w:numId w:val="20"/>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B9">
      <w:pPr>
        <w:numPr>
          <w:ilvl w:val="1"/>
          <w:numId w:val="20"/>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BA">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BB">
      <w:pPr>
        <w:numPr>
          <w:ilvl w:val="0"/>
          <w:numId w:val="7"/>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BC">
      <w:pPr>
        <w:numPr>
          <w:ilvl w:val="1"/>
          <w:numId w:val="7"/>
        </w:numPr>
        <w:ind w:left="1440" w:hanging="360"/>
        <w:rPr>
          <w:sz w:val="20"/>
          <w:szCs w:val="20"/>
          <w:highlight w:val="yellow"/>
        </w:rPr>
      </w:pPr>
      <w:r w:rsidDel="00000000" w:rsidR="00000000" w:rsidRPr="00000000">
        <w:rPr>
          <w:sz w:val="20"/>
          <w:szCs w:val="20"/>
          <w:highlight w:val="yellow"/>
          <w:rtl w:val="0"/>
        </w:rPr>
        <w:t xml:space="preserve">What is it: </w:t>
      </w:r>
      <w:r w:rsidDel="00000000" w:rsidR="00000000" w:rsidRPr="00000000">
        <w:rPr>
          <w:sz w:val="20"/>
          <w:szCs w:val="20"/>
          <w:rtl w:val="0"/>
        </w:rPr>
        <w:t xml:space="preserve">He also wanted to have usage based Rev Rec. Recognize actuals in the first 3 quarters, then in the 4th quarter if they go over, recognize the overage, if they go under, it trues up to the minimum. He realizes this is not perfectly available today but something we’re working towards building in the near future.</w:t>
      </w:r>
    </w:p>
    <w:p w:rsidR="00000000" w:rsidDel="00000000" w:rsidP="00000000" w:rsidRDefault="00000000" w:rsidRPr="00000000" w14:paraId="000000BD">
      <w:pPr>
        <w:numPr>
          <w:ilvl w:val="1"/>
          <w:numId w:val="7"/>
        </w:numPr>
        <w:ind w:left="1440" w:hanging="360"/>
        <w:rPr>
          <w:sz w:val="20"/>
          <w:szCs w:val="20"/>
          <w:highlight w:val="yellow"/>
        </w:rPr>
      </w:pPr>
      <w:r w:rsidDel="00000000" w:rsidR="00000000" w:rsidRPr="00000000">
        <w:rPr>
          <w:sz w:val="20"/>
          <w:szCs w:val="20"/>
          <w:highlight w:val="yellow"/>
          <w:rtl w:val="0"/>
        </w:rPr>
        <w:t xml:space="preserve">Why it's important: </w:t>
      </w:r>
      <w:r w:rsidDel="00000000" w:rsidR="00000000" w:rsidRPr="00000000">
        <w:rPr>
          <w:sz w:val="20"/>
          <w:szCs w:val="20"/>
          <w:rtl w:val="0"/>
        </w:rPr>
        <w:t xml:space="preserve">They requested this early in the sales process and it’s important to them because they don’t have an automated / dynamic way of seeing this today.</w:t>
      </w:r>
    </w:p>
    <w:p w:rsidR="00000000" w:rsidDel="00000000" w:rsidP="00000000" w:rsidRDefault="00000000" w:rsidRPr="00000000" w14:paraId="000000BE">
      <w:pPr>
        <w:numPr>
          <w:ilvl w:val="1"/>
          <w:numId w:val="7"/>
        </w:numPr>
        <w:ind w:left="1440" w:hanging="360"/>
        <w:rPr>
          <w:sz w:val="20"/>
          <w:szCs w:val="20"/>
          <w:highlight w:val="yellow"/>
        </w:rPr>
      </w:pPr>
      <w:r w:rsidDel="00000000" w:rsidR="00000000" w:rsidRPr="00000000">
        <w:rPr>
          <w:sz w:val="20"/>
          <w:szCs w:val="20"/>
          <w:highlight w:val="yellow"/>
          <w:rtl w:val="0"/>
        </w:rPr>
        <w:t xml:space="preserve">Urgency:</w:t>
      </w:r>
      <w:r w:rsidDel="00000000" w:rsidR="00000000" w:rsidRPr="00000000">
        <w:rPr>
          <w:sz w:val="20"/>
          <w:szCs w:val="20"/>
          <w:rtl w:val="0"/>
        </w:rPr>
        <w:t xml:space="preserve"> Ideally 6 months</w:t>
      </w:r>
    </w:p>
    <w:p w:rsidR="00000000" w:rsidDel="00000000" w:rsidP="00000000" w:rsidRDefault="00000000" w:rsidRPr="00000000" w14:paraId="000000BF">
      <w:pPr>
        <w:ind w:left="0" w:firstLine="0"/>
        <w:rPr>
          <w:sz w:val="20"/>
          <w:szCs w:val="20"/>
        </w:rPr>
      </w:pPr>
      <w:r w:rsidDel="00000000" w:rsidR="00000000" w:rsidRPr="00000000">
        <w:rPr>
          <w:rtl w:val="0"/>
        </w:rPr>
      </w:r>
    </w:p>
    <w:p w:rsidR="00000000" w:rsidDel="00000000" w:rsidP="00000000" w:rsidRDefault="00000000" w:rsidRPr="00000000" w14:paraId="000000C0">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C1">
      <w:pPr>
        <w:numPr>
          <w:ilvl w:val="0"/>
          <w:numId w:val="7"/>
        </w:numPr>
        <w:ind w:left="720" w:hanging="360"/>
        <w:rPr>
          <w:sz w:val="20"/>
          <w:szCs w:val="20"/>
          <w:highlight w:val="yellow"/>
        </w:rPr>
      </w:pPr>
      <w:r w:rsidDel="00000000" w:rsidR="00000000" w:rsidRPr="00000000">
        <w:rPr>
          <w:sz w:val="20"/>
          <w:szCs w:val="20"/>
          <w:highlight w:val="yellow"/>
          <w:rtl w:val="0"/>
        </w:rPr>
        <w:t xml:space="preserve">Rewatch by dates </w:t>
      </w:r>
    </w:p>
    <w:p w:rsidR="00000000" w:rsidDel="00000000" w:rsidP="00000000" w:rsidRDefault="00000000" w:rsidRPr="00000000" w14:paraId="000000C2">
      <w:pPr>
        <w:numPr>
          <w:ilvl w:val="1"/>
          <w:numId w:val="7"/>
        </w:numPr>
        <w:ind w:left="1440" w:hanging="360"/>
        <w:rPr>
          <w:sz w:val="20"/>
          <w:szCs w:val="20"/>
        </w:rPr>
      </w:pPr>
      <w:r w:rsidDel="00000000" w:rsidR="00000000" w:rsidRPr="00000000">
        <w:rPr>
          <w:sz w:val="20"/>
          <w:szCs w:val="20"/>
          <w:rtl w:val="0"/>
        </w:rPr>
        <w:t xml:space="preserve">All Gong Calls: </w:t>
      </w:r>
      <w:hyperlink r:id="rId15">
        <w:r w:rsidDel="00000000" w:rsidR="00000000" w:rsidRPr="00000000">
          <w:rPr>
            <w:color w:val="1155cc"/>
            <w:sz w:val="20"/>
            <w:szCs w:val="20"/>
            <w:u w:val="single"/>
            <w:rtl w:val="0"/>
          </w:rPr>
          <w:t xml:space="preserve">https://us-56595.app.gong.io/account?id=2825873797614175136&amp;type=ACCOUNT&amp;workspace-id=2531298410931371606&amp;date=2025-05-29&amp;activity-id=9095946602696673218&amp;filter=%7B%22accountFilter%22%3A%7B%22type%22%3A%22And%22%2C%22filters%22%3A%5B%7B%22type%22%3A%22ActivityType%22%2C%22values%22%3A%5B%22CALL%22%5D%7D%5D%7D%7D</w:t>
        </w:r>
      </w:hyperlink>
      <w:r w:rsidDel="00000000" w:rsidR="00000000" w:rsidRPr="00000000">
        <w:rPr>
          <w:rtl w:val="0"/>
        </w:rPr>
      </w:r>
    </w:p>
    <w:p w:rsidR="00000000" w:rsidDel="00000000" w:rsidP="00000000" w:rsidRDefault="00000000" w:rsidRPr="00000000" w14:paraId="000000C3">
      <w:pPr>
        <w:numPr>
          <w:ilvl w:val="1"/>
          <w:numId w:val="7"/>
        </w:numPr>
        <w:ind w:left="1440" w:hanging="360"/>
        <w:rPr>
          <w:sz w:val="20"/>
          <w:szCs w:val="20"/>
          <w:u w:val="none"/>
        </w:rPr>
      </w:pPr>
      <w:r w:rsidDel="00000000" w:rsidR="00000000" w:rsidRPr="00000000">
        <w:rPr>
          <w:sz w:val="20"/>
          <w:szCs w:val="20"/>
          <w:rtl w:val="0"/>
        </w:rPr>
        <w:t xml:space="preserve">First 2 calls were not recorded (gong issues)</w:t>
      </w: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oom.com/share/c2014242bdfb4daf8a8edb4b46010d94" TargetMode="External"/><Relationship Id="rId15" Type="http://schemas.openxmlformats.org/officeDocument/2006/relationships/hyperlink" Target="https://us-56595.app.gong.io/account?id=2825873797614175136&amp;type=ACCOUNT&amp;workspace-id=2531298410931371606&amp;date=2025-05-29&amp;activity-id=9095946602696673218&amp;filter=%7B%22accountFilter%22%3A%7B%22type%22%3A%22And%22%2C%22filters%22%3A%5B%7B%22type%22%3A%22ActivityType%22%2C%22values%22%3A%5B%22CALL%22%5D%7D%5D%7D%7D" TargetMode="Externa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linkedin.com/in/yogesh-vats-0a824450/" TargetMode="External"/><Relationship Id="rId7" Type="http://schemas.openxmlformats.org/officeDocument/2006/relationships/hyperlink" Target="http://attentive.ai" TargetMode="External"/><Relationship Id="rId8" Type="http://schemas.openxmlformats.org/officeDocument/2006/relationships/hyperlink" Target="https://tabs-7so1666.slack.com/archives/C08PL3ZMFAB/p174736502637875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