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Bland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81850575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SOW: 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https://docs.google.com/document/d/18PdAa6BJymkO0rPai6gLCPdOnca_fokMXs7kcAAsCSw/edit?tab=t.0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Pricing models can include flat fee, unit price, tiered flat, and tiered unit. Tabs can support commit consumption with true-up or bill for overages.</w:t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Turner (Head of Ops &amp; Finance, Champion) is young and smart. Worked at Jeffries for 4 years and moved to Bland a year ago. Mostly focused on efficiency in operations and will be the main POC at Bland. Side Note - he went to elementary school with my gf and lives 2 blocks from the office.</w:t>
              <w:br w:type="textWrapping"/>
              <w:t xml:space="preserve">Dan (Fractional CFO, Influencer) is going to be the main user. Already using Tabs with #arcee-ai. Has a partnership with our partnerships team. Tabs Champion.</w:t>
              <w:br w:type="textWrapping"/>
              <w:t xml:space="preserve">Somina (Fractional Controller, Influencer) cares about revenue and MEC. All manual today and she works at EXBO. Another champion from our partnerships side</w:t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automates collections, cash application, and integrates with payments infrastructure → Accelerates cash flow and frees up operational bandwidth for the team.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consolidates data from tools like Stripe, HubSpot, QuickBooks, and internal databases → Centralizes billing operations and eliminates silos for a cleaner, more reliable process.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Tabs uses AI to ingest contracts, apply pricing logic, and generate usage-based invoices → Reduces manual effort and ensures accurate, scalable billing across both enterprise and self-serve customers.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syncs journal entries, deferred revenue, and AR reporting directly to QuickBooks → Streamlines month-end close and reduces reliance on external accountants.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Will need to turn on usage AI for “Free Call Minutes” or "Committed Usage”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mostly will be the “Units” column; use best judgement if not clear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Pilot Periods: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Pilots: when a contract has a pilot period, that pilot is in addition to the full subscription length</w:t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example, a 1 month pilot is a separate BT that's active for 1 month. Then the full year subscription would start after the pilot period</w:t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commentRangeStart w:id="0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the one month pilot product, please use revenue category Pilot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Total Price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total price listed in consideration with the billing frequency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commentRangeStart w:id="1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I.e. annual total price billed quarterly will be the total price divided by 4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Service Start Date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"Service Start Date" stated in the order form.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there are multiple start dates for BTs (i.e. month 1 price, month 2-3 price), start the service date with the billing start date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Month of Service: 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amount of months that the product goes for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 price is for months 2-3, this will be 2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Billing Start Date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service start date (should already acknowledge different BT start dates)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Frequency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Determine from contract language or billing terms.</w:t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monthly pricing is listed and invoiced monthly, set to Monthly.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a lump sum covers multiple months (e.g., annual), set to Annual.</w:t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 BT covers a one-time onboarding or milestone, set to None.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billed quarterly, use 3 Months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Make sure to look at the sections below the order form total to see if billing cadence is listed there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“Billing Terms:”</w:t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“Additional Terms:”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Net Terms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payment terms if available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specific days are not listed, default to 30.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Revenue Categories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“Pilot”</w:t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First pilot month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“Professional Services”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Implementation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Enterprise services</w:t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Forward deployed engineer</w:t>
      </w:r>
    </w:p>
    <w:p w:rsidR="00000000" w:rsidDel="00000000" w:rsidP="00000000" w:rsidRDefault="00000000" w:rsidRPr="00000000" w14:paraId="00000044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Implementation and maintenance support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Ongoing support of pathway development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“Support”</w:t>
      </w:r>
    </w:p>
    <w:p w:rsidR="00000000" w:rsidDel="00000000" w:rsidP="00000000" w:rsidRDefault="00000000" w:rsidRPr="00000000" w14:paraId="00000047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Support (if it’s it’s own line item)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“Platform”</w:t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(default for all subscription products!)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Platform fee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“Dedicated Infrastructure”</w:t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(old terminology, should be rare)</w:t>
      </w:r>
    </w:p>
    <w:p w:rsidR="00000000" w:rsidDel="00000000" w:rsidP="00000000" w:rsidRDefault="00000000" w:rsidRPr="00000000" w14:paraId="0000004D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Dedicated infrastructure</w:t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Dedicated infrastructure and Support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“Usage Based Commit”</w:t>
      </w:r>
    </w:p>
    <w:p w:rsidR="00000000" w:rsidDel="00000000" w:rsidP="00000000" w:rsidRDefault="00000000" w:rsidRPr="00000000" w14:paraId="00000050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Committed usage</w:t>
      </w:r>
    </w:p>
    <w:p w:rsidR="00000000" w:rsidDel="00000000" w:rsidP="00000000" w:rsidRDefault="00000000" w:rsidRPr="00000000" w14:paraId="00000051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Connected minutes</w:t>
      </w:r>
    </w:p>
    <w:p w:rsidR="00000000" w:rsidDel="00000000" w:rsidP="00000000" w:rsidRDefault="00000000" w:rsidRPr="00000000" w14:paraId="00000052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Chat messages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SMS messages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Additional instructions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Committed usage should be its own flat BT if included in the order form total (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Usage BTs will often be in fine print – be sure to look out for them</w:t>
      </w:r>
    </w:p>
    <w:p w:rsidR="00000000" w:rsidDel="00000000" w:rsidP="00000000" w:rsidRDefault="00000000" w:rsidRPr="00000000" w14:paraId="00000057">
      <w:pPr>
        <w:spacing w:after="160" w:before="16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943600" cy="1727200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Same is true for Free Minutes or other free usage events given to the customer -&gt; these will need to be incorporated into the usage AI model (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“During the first year, Bland will provide Customer 1.5 million free minutes of call time.  Any minute overage during year 1 will be billed at $0.06/minute.”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commentRangeStart w:id="2"/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Multi-pathway pricing (e.g., additional pathway bundles) should be separate BTs if priced separately.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Usage AI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Will need to be turned on for most contracts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Look for a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Usage Commitment / Prepaid Usage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or for any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Free Usage Events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(for example, free call minutes)</w:t>
      </w:r>
    </w:p>
    <w:p w:rsidR="00000000" w:rsidDel="00000000" w:rsidP="00000000" w:rsidRDefault="00000000" w:rsidRPr="00000000" w14:paraId="0000005E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When we see this, we need to make sure that we don’t charge customers for usage they already paid for or that they got for free upfront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Most all of these will be “Has Threshold” models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This is true if the usage amount if prepaid or if they received a free amount upfront</w:t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there is a minimum required for usage, it would be “Has Minimum”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Usage Name:</w:t>
      </w:r>
    </w:p>
    <w:p w:rsidR="00000000" w:rsidDel="00000000" w:rsidP="00000000" w:rsidRDefault="00000000" w:rsidRPr="00000000" w14:paraId="00000063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a committed usage or prepaid usage, can call it “Prepaid Usage”</w:t>
      </w:r>
    </w:p>
    <w:p w:rsidR="00000000" w:rsidDel="00000000" w:rsidP="00000000" w:rsidRDefault="00000000" w:rsidRPr="00000000" w14:paraId="00000064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free usage, call it “Free [insert event type] (i.e. Free Call Minutes)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Included products</w:t>
      </w:r>
    </w:p>
    <w:p w:rsidR="00000000" w:rsidDel="00000000" w:rsidP="00000000" w:rsidRDefault="00000000" w:rsidRPr="00000000" w14:paraId="00000066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Select all of the usage products that apply</w:t>
      </w:r>
    </w:p>
    <w:p w:rsidR="00000000" w:rsidDel="00000000" w:rsidP="00000000" w:rsidRDefault="00000000" w:rsidRPr="00000000" w14:paraId="00000067">
      <w:pPr>
        <w:numPr>
          <w:ilvl w:val="3"/>
          <w:numId w:val="4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they only received free call minutes but there are other usage events, only select call minutes</w:t>
      </w:r>
    </w:p>
    <w:p w:rsidR="00000000" w:rsidDel="00000000" w:rsidP="00000000" w:rsidRDefault="00000000" w:rsidRPr="00000000" w14:paraId="00000068">
      <w:pPr>
        <w:numPr>
          <w:ilvl w:val="3"/>
          <w:numId w:val="4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there is an overage usage BT and a regular, prepaid usage BT, select the prepaid usage BT.</w:t>
      </w:r>
    </w:p>
    <w:p w:rsidR="00000000" w:rsidDel="00000000" w:rsidP="00000000" w:rsidRDefault="00000000" w:rsidRPr="00000000" w14:paraId="00000069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it’s prepaid usage for ALL usage, select all of the products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Threshold period:</w:t>
      </w:r>
    </w:p>
    <w:p w:rsidR="00000000" w:rsidDel="00000000" w:rsidP="00000000" w:rsidRDefault="00000000" w:rsidRPr="00000000" w14:paraId="0000006B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This depends on what range the prepaid or free minutes goes for</w:t>
      </w:r>
    </w:p>
    <w:p w:rsidR="00000000" w:rsidDel="00000000" w:rsidP="00000000" w:rsidRDefault="00000000" w:rsidRPr="00000000" w14:paraId="0000006C">
      <w:pPr>
        <w:numPr>
          <w:ilvl w:val="3"/>
          <w:numId w:val="4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monthly, use “individual billing period” (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3"/>
          <w:numId w:val="4"/>
        </w:numPr>
        <w:spacing w:after="160" w:before="160" w:lineRule="auto"/>
        <w:ind w:left="288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annual, use “full service period” (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Threshold amount</w:t>
      </w:r>
    </w:p>
    <w:p w:rsidR="00000000" w:rsidDel="00000000" w:rsidP="00000000" w:rsidRDefault="00000000" w:rsidRPr="00000000" w14:paraId="0000006F">
      <w:pPr>
        <w:numPr>
          <w:ilvl w:val="2"/>
          <w:numId w:val="4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The total prepaid or free amount for that period (the monthly amount if it’s for the individual billing period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Select “charges overages”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7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7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E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F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80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8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6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8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(6/9) -https://us-56595.app.gong.io/call?id=8760335038348701086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(6/11) - https://us-56595.app.gong.io/call?id=7558620536075423099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 Demo, Technical Scoping (6/17) - https://us-56595.app.gong.io/call?id=9037405092022941974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Next Steps (6/20) - https://us-56595.app.gong.io/call?id=4924670863912071994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ROI and Pricing (6/24) - https://us-56595.app.gong.io/call?id=6487012684246113336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Q2 Commercial Alignment (6/30) -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https://us-56595.app.gong.io/call?id=3020078879149461689</w:t>
        </w:r>
      </w:hyperlink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arshall Morrison" w:id="0" w:date="2025-08-18T20:06:17Z"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 period and billing start dates need to consider this</w:t>
      </w:r>
    </w:p>
  </w:comment>
  <w:comment w:author="Marshall Morrison" w:id="1" w:date="2025-08-18T20:10:28Z"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 attention to what frequency the item prices correspond to. Are they monthly, annual, etc?</w:t>
      </w:r>
    </w:p>
  </w:comment>
  <w:comment w:author="Marshall Morrison" w:id="2" w:date="2025-08-18T20:16:53Z"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clarify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arage.tabsplatform.com/prod/contracts/27582f06-619d-4bd7-aca8-a70c90e0278f/usage" TargetMode="External"/><Relationship Id="rId10" Type="http://schemas.openxmlformats.org/officeDocument/2006/relationships/hyperlink" Target="https://garage.tabsplatform.com/prod/contracts/664ff1a0-3892-42ad-9721-687cb4bec260/usage" TargetMode="External"/><Relationship Id="rId13" Type="http://schemas.openxmlformats.org/officeDocument/2006/relationships/hyperlink" Target="https://us-56595.app.gong.io/call?id=3020078879149461689" TargetMode="External"/><Relationship Id="rId12" Type="http://schemas.openxmlformats.org/officeDocument/2006/relationships/hyperlink" Target="https://garage.tabsplatform.com/prod/contracts/f8412987-8113-4005-8728-00bbe60f5c8e/usag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document/d/18PdAa6BJymkO0rPai6gLCPdOnca_fokMXs7kcAAsCSw/edit?tab=t.0" TargetMode="External"/><Relationship Id="rId8" Type="http://schemas.openxmlformats.org/officeDocument/2006/relationships/hyperlink" Target="https://garage.tabsplatform.com/prod/contracts/f8412987-8113-4005-8728-00bbe60f5c8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