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Coram AI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199318520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7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Upfront invoice for 5-10 year contracts. Harrdware/software model but not usage - quantities are defined in the contract</w:t>
              <w:br w:type="textWrapping"/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Long-Term Contracts (5–10 Years). Majority of contracts are billed upfront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for the full term value.</w:t>
              <w:br w:type="textWrapping"/>
            </w:r>
          </w:p>
          <w:p w:rsidR="00000000" w:rsidDel="00000000" w:rsidP="00000000" w:rsidRDefault="00000000" w:rsidRPr="00000000" w14:paraId="0000000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Based on Camera Feeds (Software)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3"/>
              </w:numPr>
              <w:spacing w:after="24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Pricing is tied to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number of active camera feeds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which are defined at contract start.</w:t>
            </w:r>
          </w:p>
          <w:p w:rsidR="00000000" w:rsidDel="00000000" w:rsidP="00000000" w:rsidRDefault="00000000" w:rsidRPr="00000000" w14:paraId="0000000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Hardware Sales (Cameras, Devices)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8"/>
              </w:numPr>
              <w:spacing w:after="24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Hardware is billed separately based on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type and quantity of devices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purchased.</w:t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Alex is a Tabs friendly who’s buying for the second time with Coram. Former Head of Finance at Saltmine - also works as an accounting advisor for us. Invested in our success. Very smart and technical - will actively be looking to push the product limits</w:t>
            </w:r>
          </w:p>
          <w:p w:rsidR="00000000" w:rsidDel="00000000" w:rsidP="00000000" w:rsidRDefault="00000000" w:rsidRPr="00000000" w14:paraId="0000000D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6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Automate Invoicing &amp; Standardize Billing Operations</w:t>
              <w:br w:type="textWrapping"/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1"/>
                <w:numId w:val="6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Transition ownership of invoicing from Sales/Sales Ops to Finance, replacing the current ad hoc, HubSpot-driven process.</w:t>
              <w:br w:type="textWrapping"/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Enable Fast, Scalable Invoice Generation via QuickBooks</w:t>
              <w:br w:type="textWrapping"/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1"/>
                <w:numId w:val="6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 live on QBO quickly (within 3–4 weeks) to streamline invoice creation and collections.</w:t>
              <w:br w:type="textWrapping"/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Integrate HubSpot for Contract Ingestion &amp; Syncing</w:t>
              <w:br w:type="textWrapping"/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1"/>
                <w:numId w:val="6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Connect HubSpot for a seamless quote-to-invoice workflow, enabling Tabs to pull structured deal data automatically.</w:t>
              <w:br w:type="textWrapping"/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Backfill and Clean Up Revenue Recognition</w:t>
              <w:br w:type="textWrapping"/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1"/>
                <w:numId w:val="6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Reconstruct revenue schedules from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January 2024 onward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to prepare for a potential audit and ensure ASC 606 compliance.</w:t>
              <w:br w:type="textWrapping"/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Lay Foundation for Advanced RevRec (SSP, Co-Terming)</w:t>
              <w:br w:type="textWrapping"/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1"/>
                <w:numId w:val="6"/>
              </w:numPr>
              <w:spacing w:after="24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While not immediately urgent, Coram plans to implement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SSP allocation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hardware/software revenue separation, and support complex contract modifications (e.g., co-terms, blended terms) as Tabs rolls out those features - timeline where they will implement these features is early next year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sz w:val="20"/>
          <w:szCs w:val="20"/>
        </w:rPr>
      </w:pPr>
      <w:bookmarkStart w:colFirst="0" w:colLast="0" w:name="_ymdiz825wd3r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v9j9zxh16hmi" w:id="3"/>
      <w:bookmarkEnd w:id="3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General</w:t>
      </w:r>
    </w:p>
    <w:p w:rsidR="00000000" w:rsidDel="00000000" w:rsidP="00000000" w:rsidRDefault="00000000" w:rsidRPr="00000000" w14:paraId="00000025">
      <w:pPr>
        <w:numPr>
          <w:ilvl w:val="0"/>
          <w:numId w:val="1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Process all docs that come through, </w:t>
      </w:r>
      <w:r w:rsidDel="00000000" w:rsidR="00000000" w:rsidRPr="00000000">
        <w:rPr>
          <w:b w:val="1"/>
          <w:sz w:val="20"/>
          <w:szCs w:val="20"/>
          <w:rtl w:val="0"/>
        </w:rPr>
        <w:t xml:space="preserve">including</w:t>
      </w:r>
      <w:r w:rsidDel="00000000" w:rsidR="00000000" w:rsidRPr="00000000">
        <w:rPr>
          <w:sz w:val="20"/>
          <w:szCs w:val="20"/>
          <w:rtl w:val="0"/>
        </w:rPr>
        <w:t xml:space="preserve"> those marked as ‘internal use’</w:t>
      </w:r>
    </w:p>
    <w:p w:rsidR="00000000" w:rsidDel="00000000" w:rsidP="00000000" w:rsidRDefault="00000000" w:rsidRPr="00000000" w14:paraId="00000026">
      <w:pPr>
        <w:numPr>
          <w:ilvl w:val="0"/>
          <w:numId w:val="1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tax, do not process at BT </w:t>
      </w:r>
    </w:p>
    <w:p w:rsidR="00000000" w:rsidDel="00000000" w:rsidP="00000000" w:rsidRDefault="00000000" w:rsidRPr="00000000" w14:paraId="00000027">
      <w:pPr>
        <w:numPr>
          <w:ilvl w:val="0"/>
          <w:numId w:val="1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Make sure to get the billing terms address from the contract </w:t>
      </w:r>
    </w:p>
    <w:p w:rsidR="00000000" w:rsidDel="00000000" w:rsidP="00000000" w:rsidRDefault="00000000" w:rsidRPr="00000000" w14:paraId="00000028">
      <w:pPr>
        <w:numPr>
          <w:ilvl w:val="1"/>
          <w:numId w:val="15"/>
        </w:numPr>
        <w:ind w:left="1440" w:hanging="360"/>
        <w:rPr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if there is a shipping address on the contract, use that as shipping. if not, then use billing address. If there is an account payable name/email stated on contact, use that as billing contact name. Otherwise, keep the HubSpot one that got pulled in from Tabs</w:t>
      </w:r>
    </w:p>
    <w:p w:rsidR="00000000" w:rsidDel="00000000" w:rsidP="00000000" w:rsidRDefault="00000000" w:rsidRPr="00000000" w14:paraId="00000029">
      <w:pPr>
        <w:numPr>
          <w:ilvl w:val="0"/>
          <w:numId w:val="1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Check for auto renewals:</w:t>
      </w:r>
    </w:p>
    <w:p w:rsidR="00000000" w:rsidDel="00000000" w:rsidP="00000000" w:rsidRDefault="00000000" w:rsidRPr="00000000" w14:paraId="0000002A">
      <w:pPr>
        <w:numPr>
          <w:ilvl w:val="1"/>
          <w:numId w:val="1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Only software fees will </w:t>
      </w:r>
      <w:commentRangeStart w:id="0"/>
      <w:commentRangeStart w:id="1"/>
      <w:r w:rsidDel="00000000" w:rsidR="00000000" w:rsidRPr="00000000">
        <w:rPr>
          <w:sz w:val="20"/>
          <w:szCs w:val="20"/>
          <w:rtl w:val="0"/>
        </w:rPr>
        <w:t xml:space="preserve">renew 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below: 12 months of service starting after the initial term </w:t>
      </w:r>
    </w:p>
    <w:p w:rsidR="00000000" w:rsidDel="00000000" w:rsidP="00000000" w:rsidRDefault="00000000" w:rsidRPr="00000000" w14:paraId="0000002C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143000"/>
            <wp:effectExtent b="25400" l="25400" r="25400" t="254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Contracts will have hardware and software products - billing logic is different for each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SKUs of Hardware products will be noted in the summary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Software products always have “License” in the name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there is no summary, just go by logic that any product that has “license” in the item name, it will be a software product</w:t>
      </w:r>
    </w:p>
    <w:p w:rsidR="00000000" w:rsidDel="00000000" w:rsidP="00000000" w:rsidRDefault="00000000" w:rsidRPr="00000000" w14:paraId="00000031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4148979" cy="3427417"/>
                <wp:effectExtent b="25400" l="25400" r="25400" t="254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148979" cy="3427417"/>
                          <a:chOff x="152400" y="152400"/>
                          <a:chExt cx="3703350" cy="30557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3081" l="0" r="37690" t="0"/>
                          <a:stretch/>
                        </pic:blipFill>
                        <pic:spPr>
                          <a:xfrm>
                            <a:off x="152400" y="152400"/>
                            <a:ext cx="3703350" cy="30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68125" y="474425"/>
                            <a:ext cx="2011500" cy="813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99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003175" y="1360125"/>
                            <a:ext cx="1248600" cy="183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1155CC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368125" y="2165251"/>
                            <a:ext cx="1725300" cy="846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B45F0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148979" cy="3427417"/>
                <wp:effectExtent b="25400" l="25400" r="25400" t="2540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8979" cy="3427417"/>
                        </a:xfrm>
                        <a:prstGeom prst="rect"/>
                        <a:ln w="25400">
                          <a:solidFill>
                            <a:srgbClr val="0000FF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Hardware Products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</w:t>
      </w:r>
      <w:r w:rsidDel="00000000" w:rsidR="00000000" w:rsidRPr="00000000">
        <w:rPr>
          <w:sz w:val="20"/>
          <w:szCs w:val="20"/>
          <w:rtl w:val="0"/>
        </w:rPr>
        <w:t xml:space="preserve"> date of the contract (last signature date)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months of service:</w:t>
      </w:r>
      <w:r w:rsidDel="00000000" w:rsidR="00000000" w:rsidRPr="00000000">
        <w:rPr>
          <w:sz w:val="20"/>
          <w:szCs w:val="20"/>
          <w:rtl w:val="0"/>
        </w:rPr>
        <w:t xml:space="preserve"> 0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</w:t>
      </w:r>
      <w:r w:rsidDel="00000000" w:rsidR="00000000" w:rsidRPr="00000000">
        <w:rPr>
          <w:sz w:val="20"/>
          <w:szCs w:val="20"/>
          <w:rtl w:val="0"/>
        </w:rPr>
        <w:t xml:space="preserve"> use the name listed in the “Item &amp; Description” column</w:t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Description:</w:t>
      </w:r>
      <w:r w:rsidDel="00000000" w:rsidR="00000000" w:rsidRPr="00000000">
        <w:rPr>
          <w:sz w:val="20"/>
          <w:szCs w:val="20"/>
          <w:rtl w:val="0"/>
        </w:rPr>
        <w:t xml:space="preserve"> use the value listed in the “Quantity” column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</w:t>
      </w:r>
      <w:r w:rsidDel="00000000" w:rsidR="00000000" w:rsidRPr="00000000">
        <w:rPr>
          <w:sz w:val="20"/>
          <w:szCs w:val="20"/>
          <w:rtl w:val="0"/>
        </w:rPr>
        <w:t xml:space="preserve"> flat type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 </w:t>
      </w:r>
      <w:r w:rsidDel="00000000" w:rsidR="00000000" w:rsidRPr="00000000">
        <w:rPr>
          <w:sz w:val="20"/>
          <w:szCs w:val="20"/>
          <w:rtl w:val="0"/>
        </w:rPr>
        <w:t xml:space="preserve">use the gross price - you probably have to back into it using the value in the “Total” column if it’s shown net of discount</w:t>
      </w:r>
    </w:p>
    <w:p w:rsidR="00000000" w:rsidDel="00000000" w:rsidP="00000000" w:rsidRDefault="00000000" w:rsidRPr="00000000" w14:paraId="00000039">
      <w:pPr>
        <w:numPr>
          <w:ilvl w:val="1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E.g. it says $2,805 after 50% discount, you would use $2,805*2</w:t>
      </w:r>
    </w:p>
    <w:p w:rsidR="00000000" w:rsidDel="00000000" w:rsidP="00000000" w:rsidRDefault="00000000" w:rsidRPr="00000000" w14:paraId="0000003A">
      <w:pPr>
        <w:numPr>
          <w:ilvl w:val="1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 discount in-line, use the percentage discount noted</w:t>
      </w:r>
    </w:p>
    <w:p w:rsidR="00000000" w:rsidDel="00000000" w:rsidP="00000000" w:rsidRDefault="00000000" w:rsidRPr="00000000" w14:paraId="0000003B">
      <w:pPr>
        <w:numPr>
          <w:ilvl w:val="0"/>
          <w:numId w:val="1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</w:t>
      </w:r>
      <w:r w:rsidDel="00000000" w:rsidR="00000000" w:rsidRPr="00000000">
        <w:rPr>
          <w:sz w:val="20"/>
          <w:szCs w:val="20"/>
          <w:rtl w:val="0"/>
        </w:rPr>
        <w:t xml:space="preserve"> use the value listed in the “Quantity” column</w:t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</w:t>
      </w:r>
      <w:r w:rsidDel="00000000" w:rsidR="00000000" w:rsidRPr="00000000">
        <w:rPr>
          <w:sz w:val="20"/>
          <w:szCs w:val="20"/>
          <w:rtl w:val="0"/>
        </w:rPr>
        <w:t xml:space="preserve"> same as service start date</w:t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Periods:</w:t>
      </w:r>
      <w:r w:rsidDel="00000000" w:rsidR="00000000" w:rsidRPr="00000000">
        <w:rPr>
          <w:sz w:val="20"/>
          <w:szCs w:val="20"/>
          <w:rtl w:val="0"/>
        </w:rPr>
        <w:t xml:space="preserve"> 0</w:t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</w:t>
      </w:r>
      <w:r w:rsidDel="00000000" w:rsidR="00000000" w:rsidRPr="00000000">
        <w:rPr>
          <w:sz w:val="20"/>
          <w:szCs w:val="20"/>
          <w:rtl w:val="0"/>
        </w:rPr>
        <w:t xml:space="preserve"> None</w:t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Timing: </w:t>
      </w:r>
      <w:r w:rsidDel="00000000" w:rsidR="00000000" w:rsidRPr="00000000">
        <w:rPr>
          <w:sz w:val="20"/>
          <w:szCs w:val="20"/>
          <w:rtl w:val="0"/>
        </w:rPr>
        <w:t xml:space="preserve">bill first of period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sz w:val="20"/>
          <w:szCs w:val="20"/>
          <w:rtl w:val="0"/>
        </w:rPr>
        <w:t xml:space="preserve">default to 0 unless otherwise specified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  <w:u w:val="single"/>
          <w:rtl w:val="0"/>
        </w:rPr>
        <w:t xml:space="preserve">Software Products: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</w:t>
      </w:r>
      <w:r w:rsidDel="00000000" w:rsidR="00000000" w:rsidRPr="00000000">
        <w:rPr>
          <w:sz w:val="20"/>
          <w:szCs w:val="20"/>
          <w:rtl w:val="0"/>
        </w:rPr>
        <w:t xml:space="preserve"> date of Licensing Term start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months of service:</w:t>
      </w:r>
      <w:r w:rsidDel="00000000" w:rsidR="00000000" w:rsidRPr="00000000">
        <w:rPr>
          <w:sz w:val="20"/>
          <w:szCs w:val="20"/>
          <w:rtl w:val="0"/>
        </w:rPr>
        <w:t xml:space="preserve"> use months in total number of years the subscription is valid for 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E.g. 60 months because the below says 5 years</w:t>
      </w:r>
    </w:p>
    <w:p w:rsidR="00000000" w:rsidDel="00000000" w:rsidP="00000000" w:rsidRDefault="00000000" w:rsidRPr="00000000" w14:paraId="00000046">
      <w:pPr>
        <w:ind w:left="21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</w:t>
      </w:r>
      <w:r w:rsidDel="00000000" w:rsidR="00000000" w:rsidRPr="00000000">
        <w:rPr>
          <w:sz w:val="20"/>
          <w:szCs w:val="20"/>
          <w:rtl w:val="0"/>
        </w:rPr>
        <w:t xml:space="preserve"> use the name listed in the “Item &amp; Description” column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Description:</w:t>
      </w:r>
      <w:r w:rsidDel="00000000" w:rsidR="00000000" w:rsidRPr="00000000">
        <w:rPr>
          <w:sz w:val="20"/>
          <w:szCs w:val="20"/>
          <w:rtl w:val="0"/>
        </w:rPr>
        <w:t xml:space="preserve"> use the value listed in the “Quantity” column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</w:t>
      </w:r>
      <w:r w:rsidDel="00000000" w:rsidR="00000000" w:rsidRPr="00000000">
        <w:rPr>
          <w:sz w:val="20"/>
          <w:szCs w:val="20"/>
          <w:rtl w:val="0"/>
        </w:rPr>
        <w:t xml:space="preserve"> flat type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 </w:t>
      </w:r>
      <w:r w:rsidDel="00000000" w:rsidR="00000000" w:rsidRPr="00000000">
        <w:rPr>
          <w:sz w:val="20"/>
          <w:szCs w:val="20"/>
          <w:rtl w:val="0"/>
        </w:rPr>
        <w:t xml:space="preserve">use the gross price divided by the payment cadence - you probably have to back into it using the value in the “Total” column if it’s shown net of discount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190500</wp:posOffset>
            </wp:positionV>
            <wp:extent cx="6143625" cy="752475"/>
            <wp:effectExtent b="25400" l="25400" r="25400" t="2540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3298" r="0" t="8139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52475"/>
                    </a:xfrm>
                    <a:prstGeom prst="rect"/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E.g. it says $5,508 after 50% discount, you would use $5,508*2 </w:t>
      </w:r>
      <w:r w:rsidDel="00000000" w:rsidR="00000000" w:rsidRPr="00000000">
        <w:rPr>
          <w:i w:val="1"/>
          <w:sz w:val="20"/>
          <w:szCs w:val="20"/>
          <w:rtl w:val="0"/>
        </w:rPr>
        <w:t xml:space="preserve">divided</w:t>
      </w:r>
      <w:r w:rsidDel="00000000" w:rsidR="00000000" w:rsidRPr="00000000">
        <w:rPr>
          <w:sz w:val="20"/>
          <w:szCs w:val="20"/>
          <w:rtl w:val="0"/>
        </w:rPr>
        <w:t xml:space="preserve"> by 4 because the it says that the “Software/Licensing” will be paid Quarterly</w:t>
      </w:r>
    </w:p>
    <w:p w:rsidR="00000000" w:rsidDel="00000000" w:rsidP="00000000" w:rsidRDefault="00000000" w:rsidRPr="00000000" w14:paraId="0000004C">
      <w:pPr>
        <w:numPr>
          <w:ilvl w:val="2"/>
          <w:numId w:val="2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See blue square in the 1st screenshot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discount in-line, use the percentage discount noted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</w:t>
      </w:r>
      <w:r w:rsidDel="00000000" w:rsidR="00000000" w:rsidRPr="00000000">
        <w:rPr>
          <w:sz w:val="20"/>
          <w:szCs w:val="20"/>
          <w:rtl w:val="0"/>
        </w:rPr>
        <w:t xml:space="preserve"> use the value listed in the “Quantity” column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</w:t>
      </w:r>
      <w:r w:rsidDel="00000000" w:rsidR="00000000" w:rsidRPr="00000000">
        <w:rPr>
          <w:sz w:val="20"/>
          <w:szCs w:val="20"/>
          <w:rtl w:val="0"/>
        </w:rPr>
        <w:t xml:space="preserve"> use first payment date noted in the billing cadence section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Periods:</w:t>
      </w:r>
      <w:r w:rsidDel="00000000" w:rsidR="00000000" w:rsidRPr="00000000">
        <w:rPr>
          <w:sz w:val="20"/>
          <w:szCs w:val="20"/>
          <w:rtl w:val="0"/>
        </w:rPr>
        <w:t xml:space="preserve"> see billing cadence - if quarterly, use 4; annual, 1, etc.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</w:t>
      </w:r>
      <w:r w:rsidDel="00000000" w:rsidR="00000000" w:rsidRPr="00000000">
        <w:rPr>
          <w:sz w:val="20"/>
          <w:szCs w:val="20"/>
          <w:rtl w:val="0"/>
        </w:rPr>
        <w:t xml:space="preserve"> based on billing cadence logic - quarterly billing means every 3 months; annual means 12 months or 1 year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Timing: </w:t>
      </w:r>
      <w:r w:rsidDel="00000000" w:rsidR="00000000" w:rsidRPr="00000000">
        <w:rPr>
          <w:sz w:val="20"/>
          <w:szCs w:val="20"/>
          <w:rtl w:val="0"/>
        </w:rPr>
        <w:t xml:space="preserve">bill first of period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1440" w:hanging="360"/>
        <w:rPr>
          <w:b w:val="1"/>
          <w:sz w:val="20"/>
          <w:szCs w:val="20"/>
          <w:highlight w:val="yellow"/>
        </w:rPr>
      </w:pP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Integration Item:</w:t>
      </w: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Integration Mapping</w:t>
        </w:r>
      </w:hyperlink>
      <w:r w:rsidDel="00000000" w:rsidR="00000000" w:rsidRPr="00000000">
        <w:rPr>
          <w:sz w:val="20"/>
          <w:szCs w:val="20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Lookup the product name and select the corresponding QBO Integration Item</w:t>
      </w:r>
    </w:p>
    <w:p w:rsidR="00000000" w:rsidDel="00000000" w:rsidP="00000000" w:rsidRDefault="00000000" w:rsidRPr="00000000" w14:paraId="00000055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ab/>
        <w:t xml:space="preserve">Example Contracts: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C5f57475-0d83-4f3d-8523-c0a8627878da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705af407-3f06-4833-ba38-9357a829e1d5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E2022f1a-dc74-414e-8b2c-7f305ade13ab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e2022f1a-dc74-414e-8b2c-7f305ade13ab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64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>
          <w:sz w:val="20"/>
          <w:szCs w:val="20"/>
        </w:rPr>
      </w:pPr>
      <w:bookmarkStart w:colFirst="0" w:colLast="0" w:name="_32907kxgf70j" w:id="4"/>
      <w:bookmarkEnd w:id="4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6A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6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1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72">
      <w:pPr>
        <w:numPr>
          <w:ilvl w:val="2"/>
          <w:numId w:val="10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3">
      <w:pPr>
        <w:numPr>
          <w:ilvl w:val="2"/>
          <w:numId w:val="10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4">
      <w:pPr>
        <w:numPr>
          <w:ilvl w:val="2"/>
          <w:numId w:val="10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5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>
          <w:sz w:val="20"/>
          <w:szCs w:val="20"/>
        </w:rPr>
      </w:pPr>
      <w:bookmarkStart w:colFirst="0" w:colLast="0" w:name="_niouzto9de6n" w:id="5"/>
      <w:bookmarkEnd w:id="5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8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79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7A">
      <w:pPr>
        <w:pStyle w:val="Heading3"/>
        <w:rPr>
          <w:sz w:val="20"/>
          <w:szCs w:val="20"/>
        </w:rPr>
      </w:pPr>
      <w:bookmarkStart w:colFirst="0" w:colLast="0" w:name="_htt28tqxjcgm" w:id="6"/>
      <w:bookmarkEnd w:id="6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SSP</w:t>
      </w:r>
    </w:p>
    <w:p w:rsidR="00000000" w:rsidDel="00000000" w:rsidP="00000000" w:rsidRDefault="00000000" w:rsidRPr="00000000" w14:paraId="0000007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Allocation of revenue for hardware bundles, free trials</w:t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Hardware/Software model where Alex is implementing SSP as new hire</w:t>
      </w:r>
    </w:p>
    <w:p w:rsidR="00000000" w:rsidDel="00000000" w:rsidP="00000000" w:rsidRDefault="00000000" w:rsidRPr="00000000" w14:paraId="0000007E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Medium to High - aiming to use Tabs for this in Jan ‘26</w:t>
      </w:r>
    </w:p>
    <w:p w:rsidR="00000000" w:rsidDel="00000000" w:rsidP="00000000" w:rsidRDefault="00000000" w:rsidRPr="00000000" w14:paraId="0000007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rPr>
          <w:sz w:val="20"/>
          <w:szCs w:val="20"/>
        </w:rPr>
      </w:pPr>
      <w:bookmarkStart w:colFirst="0" w:colLast="0" w:name="_oykkd54hcc96" w:id="7"/>
      <w:bookmarkEnd w:id="7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after="0" w:afterAutospacing="0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Disco/Demo/Negotiation (7/21)</w:t>
      </w:r>
    </w:p>
    <w:p w:rsidR="00000000" w:rsidDel="00000000" w:rsidP="00000000" w:rsidRDefault="00000000" w:rsidRPr="00000000" w14:paraId="0000008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https://us-56595.app.gong.io/call?id=7558709749661583153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Caroline Hungwe" w:id="0" w:date="2025-09-24T18:10:51Z"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Are autorenewals processed with/without discounts ?</w:t>
      </w:r>
    </w:p>
  </w:comment>
  <w:comment w:author="Ava Isaacson" w:id="1" w:date="2025-09-30T17:39:18Z"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@caroline@tabsplatform.com can u share a contract example?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6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spreadsheets/d/1zoPddwYXAh7ZnpzR9AWWfYpDHekYbCulD-ue7uD9Qjc/edit?gid=555827318#gid=555827318" TargetMode="External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