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 Engaged MD</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25939546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rPr>
            </w:pPr>
            <w:r w:rsidDel="00000000" w:rsidR="00000000" w:rsidRPr="00000000">
              <w:rPr>
                <w:sz w:val="20"/>
                <w:szCs w:val="20"/>
                <w:rtl w:val="0"/>
              </w:rPr>
              <w:t xml:space="preserve">Info on how merchant bills</w:t>
              <w:br w:type="textWrapping"/>
              <w:t xml:space="preserve">Flat SaaS for platform</w:t>
              <w:br w:type="textWrapping"/>
              <w:t xml:space="preserve">Subscription Fee</w:t>
              <w:br w:type="textWrapping"/>
              <w:t xml:space="preserve">Products with P x Q usage</w:t>
              <w:br w:type="textWrapping"/>
              <w:t xml:space="preserve">Commit consumption with drawdowns</w:t>
              <w:br w:type="textWrapping"/>
              <w:t xml:space="preserve">1) What is the merchant temperament? </w:t>
            </w:r>
            <w:r w:rsidDel="00000000" w:rsidR="00000000" w:rsidRPr="00000000">
              <w:rPr>
                <w:rtl w:val="0"/>
              </w:rPr>
            </w:r>
          </w:p>
          <w:p w:rsidR="00000000" w:rsidDel="00000000" w:rsidP="00000000" w:rsidRDefault="00000000" w:rsidRPr="00000000" w14:paraId="00000007">
            <w:pPr>
              <w:ind w:left="720" w:firstLine="0"/>
              <w:rPr>
                <w:sz w:val="20"/>
                <w:szCs w:val="20"/>
              </w:rPr>
            </w:pPr>
            <w:r w:rsidDel="00000000" w:rsidR="00000000" w:rsidRPr="00000000">
              <w:rPr>
                <w:sz w:val="20"/>
                <w:szCs w:val="20"/>
                <w:rtl w:val="0"/>
              </w:rPr>
              <w:t xml:space="preserve">Carson (controller) is a strong believer in Tabs and our champion. Sees the vision and pulled weight internally to get this done. Main user</w:t>
              <w:br w:type="textWrapping"/>
              <w:t xml:space="preserve">Adam (VP of Finance) is a nice guy. A little weird and comes from Capital One - much slower and methodical</w:t>
              <w:br w:type="textWrapping"/>
              <w:t xml:space="preserve">Shane (COO) - super nice and cracking jokes. Cares about process, systems, and integrations</w:t>
              <w:br w:type="textWrapping"/>
              <w:t xml:space="preserve">Taylor (CEO) cares about vision and top line. Very nice - had awful experience with ChargeBee</w:t>
            </w: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sz w:val="20"/>
                <w:szCs w:val="20"/>
                <w:rtl w:val="0"/>
              </w:rPr>
              <w:br w:type="textWrapping"/>
              <w:t xml:space="preserve">Phase 1 - Contract Processing. Need to get visibility into all contract terms via an omni output. Specifically - contract dates, key terms, products, and associated pricing by customer.</w:t>
              <w:br w:type="textWrapping"/>
              <w:t xml:space="preserve">Phase 2 - Billing, collections, and revenue reporting. Contracts are immediate need then billing next for a complex usage model with some commit consumption. Rev Rec and visibility into invoices is very important. Currently managing everything in slack with CSMs and want to remove them from this process.</w:t>
            </w:r>
          </w:p>
          <w:p w:rsidR="00000000" w:rsidDel="00000000" w:rsidP="00000000" w:rsidRDefault="00000000" w:rsidRPr="00000000" w14:paraId="00000008">
            <w:pPr>
              <w:ind w:left="720" w:firstLine="0"/>
              <w:rPr>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B">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0C">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color w:val="000000"/>
          <w:sz w:val="34"/>
          <w:szCs w:val="34"/>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5">
      <w:pPr>
        <w:numPr>
          <w:ilvl w:val="0"/>
          <w:numId w:val="5"/>
        </w:numPr>
        <w:spacing w:after="40" w:before="120" w:lineRule="auto"/>
        <w:ind w:left="720" w:hanging="360"/>
        <w:rPr>
          <w:sz w:val="20"/>
          <w:szCs w:val="20"/>
        </w:rPr>
      </w:pPr>
      <w:r w:rsidDel="00000000" w:rsidR="00000000" w:rsidRPr="00000000">
        <w:rPr>
          <w:sz w:val="20"/>
          <w:szCs w:val="20"/>
          <w:rtl w:val="0"/>
        </w:rPr>
        <w:t xml:space="preserve">General</w:t>
      </w:r>
    </w:p>
    <w:p w:rsidR="00000000" w:rsidDel="00000000" w:rsidP="00000000" w:rsidRDefault="00000000" w:rsidRPr="00000000" w14:paraId="00000016">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BTs will mostly be found in the slides at the end of the contract</w:t>
      </w:r>
    </w:p>
    <w:p w:rsidR="00000000" w:rsidDel="00000000" w:rsidP="00000000" w:rsidRDefault="00000000" w:rsidRPr="00000000" w14:paraId="00000017">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Will need to note the “Number of Provider Seats:” to determine the flat BT</w:t>
      </w:r>
    </w:p>
    <w:p w:rsidR="00000000" w:rsidDel="00000000" w:rsidP="00000000" w:rsidRDefault="00000000" w:rsidRPr="00000000" w14:paraId="00000018">
      <w:pPr>
        <w:numPr>
          <w:ilvl w:val="1"/>
          <w:numId w:val="5"/>
        </w:numPr>
        <w:spacing w:after="40" w:before="120" w:lineRule="auto"/>
        <w:ind w:left="1440" w:hanging="360"/>
        <w:rPr>
          <w:sz w:val="20"/>
          <w:szCs w:val="20"/>
          <w:u w:val="none"/>
        </w:rPr>
      </w:pPr>
      <w:r w:rsidDel="00000000" w:rsidR="00000000" w:rsidRPr="00000000">
        <w:rPr>
          <w:b w:val="1"/>
          <w:sz w:val="20"/>
          <w:szCs w:val="20"/>
          <w:rtl w:val="0"/>
        </w:rPr>
        <w:t xml:space="preserve">Item names will have a strict mapping</w:t>
      </w:r>
      <w:r w:rsidDel="00000000" w:rsidR="00000000" w:rsidRPr="00000000">
        <w:rPr>
          <w:sz w:val="20"/>
          <w:szCs w:val="20"/>
          <w:rtl w:val="0"/>
        </w:rPr>
        <w:t xml:space="preserve"> (do not deviate unless explicitly instructed to), listed below.</w:t>
      </w:r>
    </w:p>
    <w:p w:rsidR="00000000" w:rsidDel="00000000" w:rsidP="00000000" w:rsidRDefault="00000000" w:rsidRPr="00000000" w14:paraId="00000019">
      <w:pPr>
        <w:numPr>
          <w:ilvl w:val="1"/>
          <w:numId w:val="5"/>
        </w:numPr>
        <w:spacing w:after="40" w:before="120" w:lineRule="auto"/>
        <w:ind w:left="1440" w:hanging="360"/>
        <w:rPr>
          <w:i w:val="1"/>
          <w:sz w:val="20"/>
          <w:szCs w:val="20"/>
        </w:rPr>
      </w:pPr>
      <w:r w:rsidDel="00000000" w:rsidR="00000000" w:rsidRPr="00000000">
        <w:rPr>
          <w:i w:val="1"/>
          <w:sz w:val="20"/>
          <w:szCs w:val="20"/>
          <w:rtl w:val="0"/>
        </w:rPr>
        <w:t xml:space="preserve">I</w:t>
      </w:r>
      <w:r w:rsidDel="00000000" w:rsidR="00000000" w:rsidRPr="00000000">
        <w:rPr>
          <w:i w:val="1"/>
          <w:sz w:val="20"/>
          <w:szCs w:val="20"/>
          <w:u w:val="single"/>
          <w:rtl w:val="0"/>
        </w:rPr>
        <w:t xml:space="preserve">gnore any MDC contracts</w:t>
      </w:r>
      <w:r w:rsidDel="00000000" w:rsidR="00000000" w:rsidRPr="00000000">
        <w:rPr>
          <w:i w:val="1"/>
          <w:sz w:val="20"/>
          <w:szCs w:val="20"/>
          <w:rtl w:val="0"/>
        </w:rPr>
        <w:t xml:space="preserve"> </w:t>
      </w:r>
      <w:r w:rsidDel="00000000" w:rsidR="00000000" w:rsidRPr="00000000">
        <w:rPr>
          <w:sz w:val="20"/>
          <w:szCs w:val="20"/>
          <w:rtl w:val="0"/>
        </w:rPr>
        <w:t xml:space="preserve">- these are for their subsidiary and can process with no BTs</w:t>
      </w:r>
      <w:r w:rsidDel="00000000" w:rsidR="00000000" w:rsidRPr="00000000">
        <w:rPr>
          <w:rtl w:val="0"/>
        </w:rPr>
      </w:r>
    </w:p>
    <w:p w:rsidR="00000000" w:rsidDel="00000000" w:rsidP="00000000" w:rsidRDefault="00000000" w:rsidRPr="00000000" w14:paraId="0000001A">
      <w:pPr>
        <w:numPr>
          <w:ilvl w:val="0"/>
          <w:numId w:val="5"/>
        </w:numPr>
        <w:spacing w:after="40" w:before="120" w:lineRule="auto"/>
        <w:ind w:left="720" w:hanging="360"/>
        <w:rPr>
          <w:sz w:val="20"/>
          <w:szCs w:val="20"/>
        </w:rPr>
      </w:pPr>
      <w:r w:rsidDel="00000000" w:rsidR="00000000" w:rsidRPr="00000000">
        <w:rPr>
          <w:sz w:val="20"/>
          <w:szCs w:val="20"/>
          <w:rtl w:val="0"/>
        </w:rPr>
        <w:t xml:space="preserve">Item Name (command F search the table):</w:t>
      </w:r>
    </w:p>
    <w:p w:rsidR="00000000" w:rsidDel="00000000" w:rsidP="00000000" w:rsidRDefault="00000000" w:rsidRPr="00000000" w14:paraId="0000001B">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Use the below item names. If you can’t figure out what to name something, please flag</w:t>
      </w:r>
    </w:p>
    <w:p w:rsidR="00000000" w:rsidDel="00000000" w:rsidP="00000000" w:rsidRDefault="00000000" w:rsidRPr="00000000" w14:paraId="0000001C">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The only exception is “Bundled” pricing (</w:t>
      </w:r>
      <w:r w:rsidDel="00000000" w:rsidR="00000000" w:rsidRPr="00000000">
        <w:rPr>
          <w:sz w:val="20"/>
          <w:szCs w:val="20"/>
          <w:u w:val="single"/>
          <w:rtl w:val="0"/>
        </w:rPr>
        <w:t xml:space="preserve">This is the only exception</w:t>
      </w:r>
      <w:r w:rsidDel="00000000" w:rsidR="00000000" w:rsidRPr="00000000">
        <w:rPr>
          <w:sz w:val="20"/>
          <w:szCs w:val="20"/>
          <w:rtl w:val="0"/>
        </w:rPr>
        <w:t xml:space="preserve">)</w:t>
      </w:r>
    </w:p>
    <w:p w:rsidR="00000000" w:rsidDel="00000000" w:rsidP="00000000" w:rsidRDefault="00000000" w:rsidRPr="00000000" w14:paraId="0000001D">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If there are multiple products that are bundled together for one fee</w:t>
      </w:r>
    </w:p>
    <w:p w:rsidR="00000000" w:rsidDel="00000000" w:rsidP="00000000" w:rsidRDefault="00000000" w:rsidRPr="00000000" w14:paraId="0000001E">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Can call it what the bundle name is -&gt; make sure to add “Bundle” at the end</w:t>
      </w:r>
    </w:p>
    <w:p w:rsidR="00000000" w:rsidDel="00000000" w:rsidP="00000000" w:rsidRDefault="00000000" w:rsidRPr="00000000" w14:paraId="0000001F">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Can use this name to create the event as well</w:t>
      </w:r>
    </w:p>
    <w:p w:rsidR="00000000" w:rsidDel="00000000" w:rsidP="00000000" w:rsidRDefault="00000000" w:rsidRPr="00000000" w14:paraId="00000020">
      <w:pPr>
        <w:spacing w:after="40" w:before="120" w:lineRule="auto"/>
        <w:ind w:left="1440" w:firstLine="0"/>
        <w:rPr>
          <w:sz w:val="20"/>
          <w:szCs w:val="20"/>
        </w:rPr>
      </w:pPr>
      <w:r w:rsidDel="00000000" w:rsidR="00000000" w:rsidRPr="00000000">
        <w:rPr>
          <w:rtl w:val="0"/>
        </w:rPr>
      </w:r>
    </w:p>
    <w:tbl>
      <w:tblPr>
        <w:tblStyle w:val="Table2"/>
        <w:tblW w:w="987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5160"/>
        <w:tblGridChange w:id="0">
          <w:tblGrid>
            <w:gridCol w:w="4710"/>
            <w:gridCol w:w="5160"/>
          </w:tblGrid>
        </w:tblGridChange>
      </w:tblGrid>
      <w:tr>
        <w:trPr>
          <w:cantSplit w:val="0"/>
          <w:tblHeader w:val="0"/>
        </w:trPr>
        <w:tc>
          <w:tcPr>
            <w:tcBorders>
              <w:bottom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Item Name to Use (MUST BE EXACT)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Context / Description / Other names it goes by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Becoming an Egg Donor</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COVID</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“COVID-19”</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Diagnostic Testing</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Diminished Ovarian Reserve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Discontinuing Storage of Frozen Specimens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Egg Donation</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Egg Freezing</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eLearn &amp; eSign Implementation Fee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36.99218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eSign Envelopes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“Electronic Signature Platform”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Fertility 101</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Frozen Embryo Transfer</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Funding Fertility Care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Genetic Carrier Screening</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Hysteroscopy</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 Verification</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 Fee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Inception Essentials Bundle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INVOcell</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IUI</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IV Sedation</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IVF (or Freeze-All IVF)</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IVF with Donor Eggs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Low Tech Treatment and IUI</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Meditex Integration Fees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PCOS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PGT-A and PGT-M</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Professional Services Fees</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SMS Authentication</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User-Owned Content (&lt;3 min)</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Wellness &amp; Fertility videos (a la carte)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Wellness and Fertility</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Zika</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“Zika Virus”</w:t>
            </w:r>
          </w:p>
        </w:tc>
      </w:tr>
      <w:tr>
        <w:trPr>
          <w:cantSplit w:val="0"/>
          <w:trHeight w:val="346.99218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Provider Seats (flat)</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“Provider Seats”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Additional Provider Seats (usage)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Discount</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9">
      <w:pPr>
        <w:spacing w:after="40" w:before="120" w:lineRule="auto"/>
        <w:ind w:left="0" w:firstLine="0"/>
        <w:rPr>
          <w:sz w:val="20"/>
          <w:szCs w:val="20"/>
        </w:rPr>
      </w:pPr>
      <w:r w:rsidDel="00000000" w:rsidR="00000000" w:rsidRPr="00000000">
        <w:rPr>
          <w:rtl w:val="0"/>
        </w:rPr>
      </w:r>
    </w:p>
    <w:p w:rsidR="00000000" w:rsidDel="00000000" w:rsidP="00000000" w:rsidRDefault="00000000" w:rsidRPr="00000000" w14:paraId="0000006A">
      <w:pPr>
        <w:numPr>
          <w:ilvl w:val="0"/>
          <w:numId w:val="5"/>
        </w:numPr>
        <w:spacing w:after="40" w:before="120" w:lineRule="auto"/>
        <w:ind w:left="720" w:hanging="360"/>
        <w:rPr>
          <w:sz w:val="20"/>
          <w:szCs w:val="20"/>
        </w:rPr>
      </w:pPr>
      <w:r w:rsidDel="00000000" w:rsidR="00000000" w:rsidRPr="00000000">
        <w:rPr>
          <w:sz w:val="20"/>
          <w:szCs w:val="20"/>
          <w:rtl w:val="0"/>
        </w:rPr>
        <w:t xml:space="preserve">Item Description: Ignore</w:t>
      </w:r>
    </w:p>
    <w:p w:rsidR="00000000" w:rsidDel="00000000" w:rsidP="00000000" w:rsidRDefault="00000000" w:rsidRPr="00000000" w14:paraId="0000006B">
      <w:pPr>
        <w:numPr>
          <w:ilvl w:val="0"/>
          <w:numId w:val="5"/>
        </w:numPr>
        <w:spacing w:after="40" w:before="120" w:lineRule="auto"/>
        <w:ind w:left="720" w:hanging="360"/>
        <w:rPr>
          <w:sz w:val="20"/>
          <w:szCs w:val="20"/>
        </w:rPr>
      </w:pPr>
      <w:r w:rsidDel="00000000" w:rsidR="00000000" w:rsidRPr="00000000">
        <w:rPr>
          <w:sz w:val="20"/>
          <w:szCs w:val="20"/>
          <w:rtl w:val="0"/>
        </w:rPr>
        <w:t xml:space="preserve">Flat BTs</w:t>
      </w:r>
    </w:p>
    <w:p w:rsidR="00000000" w:rsidDel="00000000" w:rsidP="00000000" w:rsidRDefault="00000000" w:rsidRPr="00000000" w14:paraId="0000006C">
      <w:pPr>
        <w:numPr>
          <w:ilvl w:val="1"/>
          <w:numId w:val="5"/>
        </w:numPr>
        <w:spacing w:after="40" w:before="120" w:lineRule="auto"/>
        <w:ind w:left="1440" w:hanging="360"/>
        <w:rPr>
          <w:sz w:val="20"/>
          <w:szCs w:val="20"/>
        </w:rPr>
      </w:pPr>
      <w:r w:rsidDel="00000000" w:rsidR="00000000" w:rsidRPr="00000000">
        <w:rPr>
          <w:sz w:val="20"/>
          <w:szCs w:val="20"/>
          <w:rtl w:val="0"/>
        </w:rPr>
        <w:t xml:space="preserve">For Platform access, create a flat BT and use the quantity provided at the top under “Number of Provider Seats”</w:t>
      </w:r>
    </w:p>
    <w:p w:rsidR="00000000" w:rsidDel="00000000" w:rsidP="00000000" w:rsidRDefault="00000000" w:rsidRPr="00000000" w14:paraId="0000006D">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Example: </w:t>
      </w:r>
      <w:r w:rsidDel="00000000" w:rsidR="00000000" w:rsidRPr="00000000">
        <w:rPr>
          <w:sz w:val="20"/>
          <w:szCs w:val="20"/>
        </w:rPr>
        <w:drawing>
          <wp:inline distB="114300" distT="114300" distL="114300" distR="114300">
            <wp:extent cx="3530937" cy="454742"/>
            <wp:effectExtent b="25400" l="25400" r="25400" t="254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30937" cy="4547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numPr>
          <w:ilvl w:val="3"/>
          <w:numId w:val="5"/>
        </w:numPr>
        <w:spacing w:after="40" w:before="120" w:lineRule="auto"/>
        <w:ind w:left="2880" w:hanging="360"/>
        <w:rPr>
          <w:sz w:val="20"/>
          <w:szCs w:val="20"/>
          <w:u w:val="none"/>
        </w:rPr>
      </w:pPr>
      <w:r w:rsidDel="00000000" w:rsidR="00000000" w:rsidRPr="00000000">
        <w:rPr>
          <w:sz w:val="20"/>
          <w:szCs w:val="20"/>
        </w:rPr>
        <w:drawing>
          <wp:inline distB="114300" distT="114300" distL="114300" distR="114300">
            <wp:extent cx="4186238" cy="606025"/>
            <wp:effectExtent b="25400" l="25400" r="25400" t="254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86238" cy="606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Multiply the $99 platform fee by 4.3 = $425.7 flat BT monthly with quantity 4.3</w:t>
      </w:r>
    </w:p>
    <w:p w:rsidR="00000000" w:rsidDel="00000000" w:rsidP="00000000" w:rsidRDefault="00000000" w:rsidRPr="00000000" w14:paraId="00000070">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Item name: “</w:t>
      </w:r>
      <w:r w:rsidDel="00000000" w:rsidR="00000000" w:rsidRPr="00000000">
        <w:rPr>
          <w:rFonts w:ascii="Arial" w:cs="Arial" w:eastAsia="Arial" w:hAnsi="Arial"/>
          <w:sz w:val="20"/>
          <w:szCs w:val="20"/>
          <w:rtl w:val="0"/>
        </w:rPr>
        <w:t xml:space="preserve">Provider Seats (flat)”</w:t>
      </w:r>
      <w:r w:rsidDel="00000000" w:rsidR="00000000" w:rsidRPr="00000000">
        <w:rPr>
          <w:rtl w:val="0"/>
        </w:rPr>
      </w:r>
    </w:p>
    <w:p w:rsidR="00000000" w:rsidDel="00000000" w:rsidP="00000000" w:rsidRDefault="00000000" w:rsidRPr="00000000" w14:paraId="00000071">
      <w:pPr>
        <w:numPr>
          <w:ilvl w:val="0"/>
          <w:numId w:val="5"/>
        </w:numPr>
        <w:spacing w:after="40" w:before="120" w:lineRule="auto"/>
        <w:ind w:left="720" w:hanging="360"/>
        <w:rPr>
          <w:sz w:val="20"/>
          <w:szCs w:val="20"/>
        </w:rPr>
      </w:pPr>
      <w:r w:rsidDel="00000000" w:rsidR="00000000" w:rsidRPr="00000000">
        <w:rPr>
          <w:sz w:val="20"/>
          <w:szCs w:val="20"/>
          <w:rtl w:val="0"/>
        </w:rPr>
        <w:t xml:space="preserve">Usage BTs</w:t>
      </w:r>
    </w:p>
    <w:p w:rsidR="00000000" w:rsidDel="00000000" w:rsidP="00000000" w:rsidRDefault="00000000" w:rsidRPr="00000000" w14:paraId="00000072">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Don’t make tiered unit BTs. If there is an overage, make it a unit BT</w:t>
      </w:r>
    </w:p>
    <w:p w:rsidR="00000000" w:rsidDel="00000000" w:rsidP="00000000" w:rsidRDefault="00000000" w:rsidRPr="00000000" w14:paraId="00000073">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Events should match the item name exactly</w:t>
      </w:r>
    </w:p>
    <w:p w:rsidR="00000000" w:rsidDel="00000000" w:rsidP="00000000" w:rsidRDefault="00000000" w:rsidRPr="00000000" w14:paraId="00000074">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Most will be set monthly arrears -&gt; check the billing frequency section to confirm</w:t>
      </w:r>
    </w:p>
    <w:p w:rsidR="00000000" w:rsidDel="00000000" w:rsidP="00000000" w:rsidRDefault="00000000" w:rsidRPr="00000000" w14:paraId="00000075">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Should be able to hit “duplicate” for all of the usage BTs and just need to change the item name, integration item, price, and event</w:t>
      </w:r>
    </w:p>
    <w:p w:rsidR="00000000" w:rsidDel="00000000" w:rsidP="00000000" w:rsidRDefault="00000000" w:rsidRPr="00000000" w14:paraId="00000076">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***for provider seats (already will be a flat BT), you will also need to create a usage BT for additional seats called “</w:t>
      </w:r>
      <w:r w:rsidDel="00000000" w:rsidR="00000000" w:rsidRPr="00000000">
        <w:rPr>
          <w:rFonts w:ascii="Arial" w:cs="Arial" w:eastAsia="Arial" w:hAnsi="Arial"/>
          <w:sz w:val="20"/>
          <w:szCs w:val="20"/>
          <w:rtl w:val="0"/>
        </w:rPr>
        <w:t xml:space="preserve">Additional Provider Seats (usage)”</w:t>
      </w:r>
      <w:r w:rsidDel="00000000" w:rsidR="00000000" w:rsidRPr="00000000">
        <w:rPr>
          <w:rtl w:val="0"/>
        </w:rPr>
      </w:r>
    </w:p>
    <w:p w:rsidR="00000000" w:rsidDel="00000000" w:rsidP="00000000" w:rsidRDefault="00000000" w:rsidRPr="00000000" w14:paraId="00000077">
      <w:pPr>
        <w:numPr>
          <w:ilvl w:val="0"/>
          <w:numId w:val="5"/>
        </w:numPr>
        <w:spacing w:after="40" w:before="120" w:lineRule="auto"/>
        <w:ind w:left="720" w:hanging="360"/>
        <w:rPr>
          <w:sz w:val="20"/>
          <w:szCs w:val="20"/>
          <w:u w:val="none"/>
        </w:rPr>
      </w:pPr>
      <w:r w:rsidDel="00000000" w:rsidR="00000000" w:rsidRPr="00000000">
        <w:rPr>
          <w:sz w:val="20"/>
          <w:szCs w:val="20"/>
          <w:rtl w:val="0"/>
        </w:rPr>
        <w:t xml:space="preserve">Integration item</w:t>
      </w:r>
    </w:p>
    <w:p w:rsidR="00000000" w:rsidDel="00000000" w:rsidP="00000000" w:rsidRDefault="00000000" w:rsidRPr="00000000" w14:paraId="00000078">
      <w:pPr>
        <w:numPr>
          <w:ilvl w:val="1"/>
          <w:numId w:val="5"/>
        </w:numPr>
        <w:spacing w:after="40" w:before="120" w:lineRule="auto"/>
        <w:ind w:left="1440" w:hanging="360"/>
        <w:rPr>
          <w:sz w:val="20"/>
          <w:szCs w:val="20"/>
          <w:u w:val="none"/>
        </w:rPr>
      </w:pPr>
      <w:hyperlink r:id="rId8">
        <w:r w:rsidDel="00000000" w:rsidR="00000000" w:rsidRPr="00000000">
          <w:rPr>
            <w:color w:val="1155cc"/>
            <w:sz w:val="20"/>
            <w:szCs w:val="20"/>
            <w:u w:val="single"/>
            <w:rtl w:val="0"/>
          </w:rPr>
          <w:t xml:space="preserve">Integration Item Mapping</w:t>
        </w:r>
      </w:hyperlink>
      <w:r w:rsidDel="00000000" w:rsidR="00000000" w:rsidRPr="00000000">
        <w:rPr>
          <w:rtl w:val="0"/>
        </w:rPr>
      </w:r>
    </w:p>
    <w:p w:rsidR="00000000" w:rsidDel="00000000" w:rsidP="00000000" w:rsidRDefault="00000000" w:rsidRPr="00000000" w14:paraId="00000079">
      <w:pPr>
        <w:numPr>
          <w:ilvl w:val="0"/>
          <w:numId w:val="5"/>
        </w:numPr>
        <w:spacing w:after="40" w:before="120" w:lineRule="auto"/>
        <w:ind w:left="720" w:hanging="360"/>
        <w:rPr>
          <w:sz w:val="20"/>
          <w:szCs w:val="20"/>
        </w:rPr>
      </w:pPr>
      <w:r w:rsidDel="00000000" w:rsidR="00000000" w:rsidRPr="00000000">
        <w:rPr>
          <w:sz w:val="20"/>
          <w:szCs w:val="20"/>
          <w:rtl w:val="0"/>
        </w:rPr>
        <w:t xml:space="preserve">Total Price:</w:t>
      </w:r>
    </w:p>
    <w:p w:rsidR="00000000" w:rsidDel="00000000" w:rsidP="00000000" w:rsidRDefault="00000000" w:rsidRPr="00000000" w14:paraId="0000007A">
      <w:pPr>
        <w:numPr>
          <w:ilvl w:val="1"/>
          <w:numId w:val="5"/>
        </w:numPr>
        <w:spacing w:after="40" w:before="120" w:lineRule="auto"/>
        <w:ind w:left="1440" w:hanging="360"/>
        <w:rPr>
          <w:sz w:val="20"/>
          <w:szCs w:val="20"/>
        </w:rPr>
      </w:pPr>
      <w:r w:rsidDel="00000000" w:rsidR="00000000" w:rsidRPr="00000000">
        <w:rPr>
          <w:sz w:val="20"/>
          <w:szCs w:val="20"/>
          <w:rtl w:val="0"/>
        </w:rPr>
        <w:t xml:space="preserve">Use the fee provided</w:t>
      </w:r>
    </w:p>
    <w:p w:rsidR="00000000" w:rsidDel="00000000" w:rsidP="00000000" w:rsidRDefault="00000000" w:rsidRPr="00000000" w14:paraId="0000007B">
      <w:pPr>
        <w:numPr>
          <w:ilvl w:val="1"/>
          <w:numId w:val="5"/>
        </w:numPr>
        <w:spacing w:after="40" w:before="120" w:lineRule="auto"/>
        <w:ind w:left="1440" w:hanging="360"/>
        <w:rPr>
          <w:sz w:val="20"/>
          <w:szCs w:val="20"/>
        </w:rPr>
      </w:pPr>
      <w:r w:rsidDel="00000000" w:rsidR="00000000" w:rsidRPr="00000000">
        <w:rPr>
          <w:sz w:val="20"/>
          <w:szCs w:val="20"/>
          <w:rtl w:val="0"/>
        </w:rPr>
        <w:t xml:space="preserve">For flat provider seats BT: calculate based on per-seat-per-month price × number of seats</w:t>
      </w:r>
    </w:p>
    <w:p w:rsidR="00000000" w:rsidDel="00000000" w:rsidP="00000000" w:rsidRDefault="00000000" w:rsidRPr="00000000" w14:paraId="0000007C">
      <w:pPr>
        <w:numPr>
          <w:ilvl w:val="0"/>
          <w:numId w:val="5"/>
        </w:numPr>
        <w:spacing w:after="40" w:before="120" w:lineRule="auto"/>
        <w:ind w:left="720" w:hanging="360"/>
        <w:rPr>
          <w:sz w:val="20"/>
          <w:szCs w:val="20"/>
          <w:u w:val="none"/>
        </w:rPr>
      </w:pPr>
      <w:r w:rsidDel="00000000" w:rsidR="00000000" w:rsidRPr="00000000">
        <w:rPr>
          <w:sz w:val="20"/>
          <w:szCs w:val="20"/>
          <w:rtl w:val="0"/>
        </w:rPr>
        <w:t xml:space="preserve">Discounts:</w:t>
      </w:r>
    </w:p>
    <w:p w:rsidR="00000000" w:rsidDel="00000000" w:rsidP="00000000" w:rsidRDefault="00000000" w:rsidRPr="00000000" w14:paraId="0000007D">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If line item has a specific discount, can use in-line discounts</w:t>
      </w:r>
    </w:p>
    <w:p w:rsidR="00000000" w:rsidDel="00000000" w:rsidP="00000000" w:rsidRDefault="00000000" w:rsidRPr="00000000" w14:paraId="0000007E">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If a separate line item, can create a separate negative BT</w:t>
      </w:r>
    </w:p>
    <w:p w:rsidR="00000000" w:rsidDel="00000000" w:rsidP="00000000" w:rsidRDefault="00000000" w:rsidRPr="00000000" w14:paraId="0000007F">
      <w:pPr>
        <w:numPr>
          <w:ilvl w:val="0"/>
          <w:numId w:val="5"/>
        </w:numPr>
        <w:spacing w:after="40" w:before="120" w:lineRule="auto"/>
        <w:ind w:left="720" w:hanging="360"/>
        <w:rPr>
          <w:sz w:val="20"/>
          <w:szCs w:val="20"/>
        </w:rPr>
      </w:pPr>
      <w:r w:rsidDel="00000000" w:rsidR="00000000" w:rsidRPr="00000000">
        <w:rPr>
          <w:sz w:val="20"/>
          <w:szCs w:val="20"/>
          <w:rtl w:val="0"/>
        </w:rPr>
        <w:t xml:space="preserve">Service Start Date:</w:t>
      </w:r>
    </w:p>
    <w:p w:rsidR="00000000" w:rsidDel="00000000" w:rsidP="00000000" w:rsidRDefault="00000000" w:rsidRPr="00000000" w14:paraId="00000080">
      <w:pPr>
        <w:numPr>
          <w:ilvl w:val="1"/>
          <w:numId w:val="5"/>
        </w:numPr>
        <w:spacing w:after="40" w:before="120" w:lineRule="auto"/>
        <w:ind w:left="1440" w:hanging="360"/>
        <w:rPr>
          <w:sz w:val="20"/>
          <w:szCs w:val="20"/>
        </w:rPr>
      </w:pPr>
      <w:r w:rsidDel="00000000" w:rsidR="00000000" w:rsidRPr="00000000">
        <w:rPr>
          <w:sz w:val="20"/>
          <w:szCs w:val="20"/>
          <w:rtl w:val="0"/>
        </w:rPr>
        <w:t xml:space="preserve">Use the "Order Effective Date" or listed start date or default to signature date if neither is available</w:t>
      </w:r>
    </w:p>
    <w:p w:rsidR="00000000" w:rsidDel="00000000" w:rsidP="00000000" w:rsidRDefault="00000000" w:rsidRPr="00000000" w14:paraId="00000081">
      <w:pPr>
        <w:numPr>
          <w:ilvl w:val="0"/>
          <w:numId w:val="5"/>
        </w:numPr>
        <w:spacing w:after="40" w:before="120" w:lineRule="auto"/>
        <w:ind w:left="720" w:hanging="360"/>
        <w:rPr>
          <w:sz w:val="20"/>
          <w:szCs w:val="20"/>
        </w:rPr>
      </w:pPr>
      <w:r w:rsidDel="00000000" w:rsidR="00000000" w:rsidRPr="00000000">
        <w:rPr>
          <w:sz w:val="20"/>
          <w:szCs w:val="20"/>
          <w:rtl w:val="0"/>
        </w:rPr>
        <w:t xml:space="preserve">Billing Start Date:</w:t>
      </w:r>
    </w:p>
    <w:p w:rsidR="00000000" w:rsidDel="00000000" w:rsidP="00000000" w:rsidRDefault="00000000" w:rsidRPr="00000000" w14:paraId="00000082">
      <w:pPr>
        <w:numPr>
          <w:ilvl w:val="1"/>
          <w:numId w:val="5"/>
        </w:numPr>
        <w:spacing w:after="40" w:before="120" w:lineRule="auto"/>
        <w:ind w:left="1440" w:hanging="360"/>
        <w:rPr>
          <w:sz w:val="20"/>
          <w:szCs w:val="20"/>
        </w:rPr>
      </w:pPr>
      <w:r w:rsidDel="00000000" w:rsidR="00000000" w:rsidRPr="00000000">
        <w:rPr>
          <w:sz w:val="20"/>
          <w:szCs w:val="20"/>
          <w:rtl w:val="0"/>
        </w:rPr>
        <w:t xml:space="preserve">Same as service start date</w:t>
      </w:r>
    </w:p>
    <w:p w:rsidR="00000000" w:rsidDel="00000000" w:rsidP="00000000" w:rsidRDefault="00000000" w:rsidRPr="00000000" w14:paraId="00000083">
      <w:pPr>
        <w:numPr>
          <w:ilvl w:val="0"/>
          <w:numId w:val="5"/>
        </w:numPr>
        <w:spacing w:after="40" w:before="120" w:lineRule="auto"/>
        <w:ind w:left="720" w:hanging="360"/>
        <w:rPr>
          <w:sz w:val="20"/>
          <w:szCs w:val="20"/>
        </w:rPr>
      </w:pPr>
      <w:r w:rsidDel="00000000" w:rsidR="00000000" w:rsidRPr="00000000">
        <w:rPr>
          <w:sz w:val="20"/>
          <w:szCs w:val="20"/>
          <w:rtl w:val="0"/>
        </w:rPr>
        <w:t xml:space="preserve">Months of Service:</w:t>
      </w:r>
    </w:p>
    <w:p w:rsidR="00000000" w:rsidDel="00000000" w:rsidP="00000000" w:rsidRDefault="00000000" w:rsidRPr="00000000" w14:paraId="00000084">
      <w:pPr>
        <w:numPr>
          <w:ilvl w:val="1"/>
          <w:numId w:val="5"/>
        </w:numPr>
        <w:spacing w:after="40" w:before="120" w:lineRule="auto"/>
        <w:ind w:left="1440" w:hanging="360"/>
        <w:rPr>
          <w:sz w:val="20"/>
          <w:szCs w:val="20"/>
        </w:rPr>
      </w:pPr>
      <w:r w:rsidDel="00000000" w:rsidR="00000000" w:rsidRPr="00000000">
        <w:rPr>
          <w:sz w:val="20"/>
          <w:szCs w:val="20"/>
          <w:rtl w:val="0"/>
        </w:rPr>
        <w:t xml:space="preserve">Use the "Initial Term" listed in the contract (commonly 12 or 24 months).</w:t>
      </w:r>
    </w:p>
    <w:p w:rsidR="00000000" w:rsidDel="00000000" w:rsidP="00000000" w:rsidRDefault="00000000" w:rsidRPr="00000000" w14:paraId="00000085">
      <w:pPr>
        <w:numPr>
          <w:ilvl w:val="0"/>
          <w:numId w:val="5"/>
        </w:numPr>
        <w:spacing w:after="40" w:before="120" w:lineRule="auto"/>
        <w:ind w:left="720" w:hanging="360"/>
        <w:rPr>
          <w:sz w:val="20"/>
          <w:szCs w:val="20"/>
        </w:rPr>
      </w:pPr>
      <w:r w:rsidDel="00000000" w:rsidR="00000000" w:rsidRPr="00000000">
        <w:rPr>
          <w:sz w:val="20"/>
          <w:szCs w:val="20"/>
          <w:rtl w:val="0"/>
        </w:rPr>
        <w:t xml:space="preserve">Frequency:</w:t>
      </w:r>
    </w:p>
    <w:p w:rsidR="00000000" w:rsidDel="00000000" w:rsidP="00000000" w:rsidRDefault="00000000" w:rsidRPr="00000000" w14:paraId="00000086">
      <w:pPr>
        <w:numPr>
          <w:ilvl w:val="1"/>
          <w:numId w:val="5"/>
        </w:numPr>
        <w:spacing w:after="40" w:before="120" w:lineRule="auto"/>
        <w:ind w:left="1440" w:hanging="360"/>
        <w:rPr>
          <w:sz w:val="20"/>
          <w:szCs w:val="20"/>
        </w:rPr>
      </w:pPr>
      <w:r w:rsidDel="00000000" w:rsidR="00000000" w:rsidRPr="00000000">
        <w:rPr>
          <w:sz w:val="20"/>
          <w:szCs w:val="20"/>
          <w:rtl w:val="0"/>
        </w:rPr>
        <w:t xml:space="preserve">Almost everything is monthly</w:t>
      </w:r>
    </w:p>
    <w:p w:rsidR="00000000" w:rsidDel="00000000" w:rsidP="00000000" w:rsidRDefault="00000000" w:rsidRPr="00000000" w14:paraId="00000087">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Check “Billing Frequency” section to confirm</w:t>
      </w:r>
    </w:p>
    <w:p w:rsidR="00000000" w:rsidDel="00000000" w:rsidP="00000000" w:rsidRDefault="00000000" w:rsidRPr="00000000" w14:paraId="00000088">
      <w:pPr>
        <w:numPr>
          <w:ilvl w:val="0"/>
          <w:numId w:val="5"/>
        </w:numPr>
        <w:spacing w:after="40" w:before="120" w:lineRule="auto"/>
        <w:ind w:left="720" w:hanging="360"/>
        <w:rPr>
          <w:sz w:val="20"/>
          <w:szCs w:val="20"/>
        </w:rPr>
      </w:pPr>
      <w:r w:rsidDel="00000000" w:rsidR="00000000" w:rsidRPr="00000000">
        <w:rPr>
          <w:sz w:val="20"/>
          <w:szCs w:val="20"/>
          <w:rtl w:val="0"/>
        </w:rPr>
        <w:t xml:space="preserve">Net Terms:</w:t>
      </w:r>
    </w:p>
    <w:p w:rsidR="00000000" w:rsidDel="00000000" w:rsidP="00000000" w:rsidRDefault="00000000" w:rsidRPr="00000000" w14:paraId="00000089">
      <w:pPr>
        <w:numPr>
          <w:ilvl w:val="1"/>
          <w:numId w:val="5"/>
        </w:numPr>
        <w:spacing w:after="40" w:before="120" w:lineRule="auto"/>
        <w:ind w:left="1440" w:hanging="360"/>
        <w:rPr>
          <w:sz w:val="20"/>
          <w:szCs w:val="20"/>
        </w:rPr>
      </w:pPr>
      <w:r w:rsidDel="00000000" w:rsidR="00000000" w:rsidRPr="00000000">
        <w:rPr>
          <w:sz w:val="20"/>
          <w:szCs w:val="20"/>
          <w:rtl w:val="0"/>
        </w:rPr>
        <w:t xml:space="preserve">Use the Net Terms listed in the Payment Terms section (e.g., "Net 30").</w:t>
      </w:r>
    </w:p>
    <w:p w:rsidR="00000000" w:rsidDel="00000000" w:rsidP="00000000" w:rsidRDefault="00000000" w:rsidRPr="00000000" w14:paraId="0000008A">
      <w:pPr>
        <w:numPr>
          <w:ilvl w:val="1"/>
          <w:numId w:val="5"/>
        </w:numPr>
        <w:spacing w:after="40" w:before="120" w:lineRule="auto"/>
        <w:ind w:left="1440" w:hanging="360"/>
        <w:rPr>
          <w:sz w:val="20"/>
          <w:szCs w:val="20"/>
        </w:rPr>
      </w:pPr>
      <w:r w:rsidDel="00000000" w:rsidR="00000000" w:rsidRPr="00000000">
        <w:rPr>
          <w:sz w:val="20"/>
          <w:szCs w:val="20"/>
          <w:rtl w:val="0"/>
        </w:rPr>
        <w:t xml:space="preserve">Default to Net 30 if not stated.</w:t>
      </w:r>
    </w:p>
    <w:p w:rsidR="00000000" w:rsidDel="00000000" w:rsidP="00000000" w:rsidRDefault="00000000" w:rsidRPr="00000000" w14:paraId="0000008B">
      <w:pPr>
        <w:numPr>
          <w:ilvl w:val="0"/>
          <w:numId w:val="5"/>
        </w:numPr>
        <w:spacing w:after="40" w:before="120" w:lineRule="auto"/>
        <w:ind w:left="720" w:hanging="360"/>
        <w:rPr>
          <w:sz w:val="20"/>
          <w:szCs w:val="20"/>
        </w:rPr>
      </w:pPr>
      <w:r w:rsidDel="00000000" w:rsidR="00000000" w:rsidRPr="00000000">
        <w:rPr>
          <w:sz w:val="20"/>
          <w:szCs w:val="20"/>
          <w:rtl w:val="0"/>
        </w:rPr>
        <w:t xml:space="preserve">Special situations:</w:t>
      </w:r>
    </w:p>
    <w:p w:rsidR="00000000" w:rsidDel="00000000" w:rsidP="00000000" w:rsidRDefault="00000000" w:rsidRPr="00000000" w14:paraId="0000008C">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Implementation Fee</w:t>
      </w:r>
    </w:p>
    <w:p w:rsidR="00000000" w:rsidDel="00000000" w:rsidP="00000000" w:rsidRDefault="00000000" w:rsidRPr="00000000" w14:paraId="0000008D">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Should be a flat BT</w:t>
      </w:r>
    </w:p>
    <w:p w:rsidR="00000000" w:rsidDel="00000000" w:rsidP="00000000" w:rsidRDefault="00000000" w:rsidRPr="00000000" w14:paraId="0000008E">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Often will be 3 options: “$1,000 for eLearn only, $1,000 for eSign only, $1,500 for eLearn &amp; eSign combined”</w:t>
      </w:r>
    </w:p>
    <w:p w:rsidR="00000000" w:rsidDel="00000000" w:rsidP="00000000" w:rsidRDefault="00000000" w:rsidRPr="00000000" w14:paraId="0000008F">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Choose the largest number</w:t>
      </w:r>
    </w:p>
    <w:p w:rsidR="00000000" w:rsidDel="00000000" w:rsidP="00000000" w:rsidRDefault="00000000" w:rsidRPr="00000000" w14:paraId="00000090">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Engaged is billing a parent company with children clinics. Will look like a bunch of flat BTs for individual clinics</w:t>
      </w:r>
    </w:p>
    <w:p w:rsidR="00000000" w:rsidDel="00000000" w:rsidP="00000000" w:rsidRDefault="00000000" w:rsidRPr="00000000" w14:paraId="00000091">
      <w:pPr>
        <w:numPr>
          <w:ilvl w:val="2"/>
          <w:numId w:val="5"/>
        </w:numPr>
        <w:spacing w:after="40" w:before="120" w:lineRule="auto"/>
        <w:ind w:left="2160" w:hanging="360"/>
        <w:rPr>
          <w:sz w:val="20"/>
          <w:szCs w:val="20"/>
          <w:u w:val="none"/>
        </w:rPr>
      </w:pPr>
      <w:hyperlink r:id="rId9">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92">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Combine all </w:t>
      </w:r>
      <w:hyperlink r:id="rId10">
        <w:r w:rsidDel="00000000" w:rsidR="00000000" w:rsidRPr="00000000">
          <w:rPr>
            <w:color w:val="1155cc"/>
            <w:sz w:val="20"/>
            <w:szCs w:val="20"/>
            <w:u w:val="single"/>
            <w:rtl w:val="0"/>
          </w:rPr>
          <w:t xml:space="preserve">https://garage.tabsplatform.com/prod/contracts/167fded3-e996-40af-aefc-f0db60062de1/terms/key</w:t>
        </w:r>
      </w:hyperlink>
      <w:r w:rsidDel="00000000" w:rsidR="00000000" w:rsidRPr="00000000">
        <w:rPr>
          <w:sz w:val="20"/>
          <w:szCs w:val="20"/>
          <w:rtl w:val="0"/>
        </w:rPr>
        <w:t xml:space="preserve">of the clinic tables into individual BTs that equals to total of the table</w:t>
      </w:r>
      <w:r w:rsidDel="00000000" w:rsidR="00000000" w:rsidRPr="00000000">
        <w:rPr>
          <w:rtl w:val="0"/>
        </w:rPr>
      </w:r>
    </w:p>
    <w:p w:rsidR="00000000" w:rsidDel="00000000" w:rsidP="00000000" w:rsidRDefault="00000000" w:rsidRPr="00000000" w14:paraId="00000093">
      <w:pPr>
        <w:numPr>
          <w:ilvl w:val="0"/>
          <w:numId w:val="5"/>
        </w:numPr>
        <w:spacing w:after="40" w:before="120" w:lineRule="auto"/>
        <w:ind w:left="720" w:hanging="360"/>
        <w:rPr>
          <w:sz w:val="20"/>
          <w:szCs w:val="20"/>
        </w:rPr>
      </w:pPr>
      <w:r w:rsidDel="00000000" w:rsidR="00000000" w:rsidRPr="00000000">
        <w:rPr>
          <w:sz w:val="20"/>
          <w:szCs w:val="20"/>
          <w:rtl w:val="0"/>
        </w:rPr>
        <w:t xml:space="preserve">Usage AI</w:t>
      </w:r>
    </w:p>
    <w:p w:rsidR="00000000" w:rsidDel="00000000" w:rsidP="00000000" w:rsidRDefault="00000000" w:rsidRPr="00000000" w14:paraId="00000094">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If you see anything that resembles a minimum commitment or allotment, we will need to turn on Usage AI</w:t>
      </w:r>
    </w:p>
    <w:p w:rsidR="00000000" w:rsidDel="00000000" w:rsidP="00000000" w:rsidRDefault="00000000" w:rsidRPr="00000000" w14:paraId="00000095">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Examples</w:t>
      </w:r>
    </w:p>
    <w:p w:rsidR="00000000" w:rsidDel="00000000" w:rsidP="00000000" w:rsidRDefault="00000000" w:rsidRPr="00000000" w14:paraId="00000096">
      <w:pPr>
        <w:spacing w:after="40" w:before="120" w:lineRule="auto"/>
        <w:ind w:left="0" w:firstLine="0"/>
        <w:rPr>
          <w:sz w:val="20"/>
          <w:szCs w:val="20"/>
        </w:rPr>
      </w:pPr>
      <w:r w:rsidDel="00000000" w:rsidR="00000000" w:rsidRPr="00000000">
        <w:rPr>
          <w:sz w:val="20"/>
          <w:szCs w:val="20"/>
        </w:rPr>
        <w:drawing>
          <wp:inline distB="114300" distT="114300" distL="114300" distR="114300">
            <wp:extent cx="5943600" cy="1003300"/>
            <wp:effectExtent b="25400" l="25400" r="25400" t="254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00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40" w:before="120" w:lineRule="auto"/>
        <w:ind w:left="0" w:firstLine="0"/>
        <w:rPr>
          <w:sz w:val="20"/>
          <w:szCs w:val="20"/>
        </w:rPr>
      </w:pPr>
      <w:r w:rsidDel="00000000" w:rsidR="00000000" w:rsidRPr="00000000">
        <w:rPr>
          <w:sz w:val="20"/>
          <w:szCs w:val="20"/>
        </w:rPr>
        <w:drawing>
          <wp:inline distB="114300" distT="114300" distL="114300" distR="114300">
            <wp:extent cx="5943600" cy="596900"/>
            <wp:effectExtent b="25400" l="25400" r="25400" t="254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9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For minimums</w:t>
      </w:r>
    </w:p>
    <w:p w:rsidR="00000000" w:rsidDel="00000000" w:rsidP="00000000" w:rsidRDefault="00000000" w:rsidRPr="00000000" w14:paraId="00000099">
      <w:pPr>
        <w:numPr>
          <w:ilvl w:val="2"/>
          <w:numId w:val="5"/>
        </w:numPr>
        <w:spacing w:after="40" w:before="120" w:lineRule="auto"/>
        <w:ind w:left="2160" w:hanging="360"/>
        <w:rPr>
          <w:sz w:val="20"/>
          <w:szCs w:val="20"/>
          <w:u w:val="none"/>
        </w:rPr>
      </w:pPr>
      <w:hyperlink r:id="rId13">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9A">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Select Has Usage -&gt; Has Minimum</w:t>
      </w:r>
    </w:p>
    <w:p w:rsidR="00000000" w:rsidDel="00000000" w:rsidP="00000000" w:rsidRDefault="00000000" w:rsidRPr="00000000" w14:paraId="0000009B">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If minimum period is monthly, select “Individual Billing Period”</w:t>
      </w:r>
    </w:p>
    <w:p w:rsidR="00000000" w:rsidDel="00000000" w:rsidP="00000000" w:rsidRDefault="00000000" w:rsidRPr="00000000" w14:paraId="0000009C">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IF minimum period is ANNUAL or greater, please select “Full Service Period”</w:t>
      </w:r>
    </w:p>
    <w:p w:rsidR="00000000" w:rsidDel="00000000" w:rsidP="00000000" w:rsidRDefault="00000000" w:rsidRPr="00000000" w14:paraId="0000009D">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Select the included products that the minimum covers</w:t>
      </w:r>
    </w:p>
    <w:p w:rsidR="00000000" w:rsidDel="00000000" w:rsidP="00000000" w:rsidRDefault="00000000" w:rsidRPr="00000000" w14:paraId="0000009E">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In the screenshot above, you would select all products in eLearn + eSign</w:t>
      </w:r>
    </w:p>
    <w:p w:rsidR="00000000" w:rsidDel="00000000" w:rsidP="00000000" w:rsidRDefault="00000000" w:rsidRPr="00000000" w14:paraId="0000009F">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Service period same as contract</w:t>
      </w:r>
    </w:p>
    <w:p w:rsidR="00000000" w:rsidDel="00000000" w:rsidP="00000000" w:rsidRDefault="00000000" w:rsidRPr="00000000" w14:paraId="000000A0">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Select “True up to meet minimum”</w:t>
      </w:r>
    </w:p>
    <w:p w:rsidR="00000000" w:rsidDel="00000000" w:rsidP="00000000" w:rsidRDefault="00000000" w:rsidRPr="00000000" w14:paraId="000000A1">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Name example: “eLearn + eSign minimum” - use best judgement</w:t>
      </w:r>
      <w:r w:rsidDel="00000000" w:rsidR="00000000" w:rsidRPr="00000000">
        <w:rPr>
          <w:rtl w:val="0"/>
        </w:rPr>
      </w:r>
    </w:p>
    <w:p w:rsidR="00000000" w:rsidDel="00000000" w:rsidP="00000000" w:rsidRDefault="00000000" w:rsidRPr="00000000" w14:paraId="000000A2">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For "allotments” / prepaid usage</w:t>
      </w:r>
    </w:p>
    <w:p w:rsidR="00000000" w:rsidDel="00000000" w:rsidP="00000000" w:rsidRDefault="00000000" w:rsidRPr="00000000" w14:paraId="000000A3">
      <w:pPr>
        <w:numPr>
          <w:ilvl w:val="2"/>
          <w:numId w:val="5"/>
        </w:numPr>
        <w:spacing w:after="40" w:before="120" w:lineRule="auto"/>
        <w:ind w:left="2160" w:hanging="360"/>
        <w:rPr>
          <w:sz w:val="20"/>
          <w:szCs w:val="20"/>
          <w:u w:val="none"/>
        </w:rPr>
      </w:pPr>
      <w:hyperlink r:id="rId14">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A4">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Name: Overage</w:t>
      </w:r>
    </w:p>
    <w:p w:rsidR="00000000" w:rsidDel="00000000" w:rsidP="00000000" w:rsidRDefault="00000000" w:rsidRPr="00000000" w14:paraId="000000A5">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“Has Threshold”</w:t>
      </w:r>
    </w:p>
    <w:p w:rsidR="00000000" w:rsidDel="00000000" w:rsidP="00000000" w:rsidRDefault="00000000" w:rsidRPr="00000000" w14:paraId="000000A6">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Full service term for threshold period </w:t>
      </w:r>
    </w:p>
    <w:p w:rsidR="00000000" w:rsidDel="00000000" w:rsidP="00000000" w:rsidRDefault="00000000" w:rsidRPr="00000000" w14:paraId="000000A7">
      <w:pPr>
        <w:numPr>
          <w:ilvl w:val="3"/>
          <w:numId w:val="5"/>
        </w:numPr>
        <w:spacing w:after="40" w:before="120" w:lineRule="auto"/>
        <w:ind w:left="2880" w:hanging="360"/>
        <w:rPr>
          <w:sz w:val="20"/>
          <w:szCs w:val="20"/>
          <w:u w:val="none"/>
        </w:rPr>
      </w:pPr>
      <w:r w:rsidDel="00000000" w:rsidR="00000000" w:rsidRPr="00000000">
        <w:rPr>
          <w:sz w:val="20"/>
          <w:szCs w:val="20"/>
          <w:rtl w:val="0"/>
        </w:rPr>
        <w:t xml:space="preserve">unless the $ amount covers the billing period of the usage product (i.e. quarterly prepaid amount)</w:t>
      </w:r>
    </w:p>
    <w:p w:rsidR="00000000" w:rsidDel="00000000" w:rsidP="00000000" w:rsidRDefault="00000000" w:rsidRPr="00000000" w14:paraId="000000A8">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Threshold amount = total dollar amount prepaid</w:t>
      </w:r>
    </w:p>
    <w:p w:rsidR="00000000" w:rsidDel="00000000" w:rsidP="00000000" w:rsidRDefault="00000000" w:rsidRPr="00000000" w14:paraId="000000A9">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Same as service period</w:t>
      </w:r>
    </w:p>
    <w:p w:rsidR="00000000" w:rsidDel="00000000" w:rsidP="00000000" w:rsidRDefault="00000000" w:rsidRPr="00000000" w14:paraId="000000AA">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Charges overages</w:t>
      </w:r>
    </w:p>
    <w:p w:rsidR="00000000" w:rsidDel="00000000" w:rsidP="00000000" w:rsidRDefault="00000000" w:rsidRPr="00000000" w14:paraId="000000AB">
      <w:pPr>
        <w:numPr>
          <w:ilvl w:val="2"/>
          <w:numId w:val="5"/>
        </w:numPr>
        <w:spacing w:after="40" w:before="120" w:lineRule="auto"/>
        <w:ind w:left="2160" w:hanging="360"/>
        <w:rPr>
          <w:sz w:val="20"/>
          <w:szCs w:val="20"/>
          <w:u w:val="none"/>
        </w:rPr>
      </w:pPr>
      <w:r w:rsidDel="00000000" w:rsidR="00000000" w:rsidRPr="00000000">
        <w:rPr>
          <w:sz w:val="20"/>
          <w:szCs w:val="20"/>
          <w:rtl w:val="0"/>
        </w:rPr>
        <w:t xml:space="preserve">Add “(flat)” to the prepaid amount BT</w:t>
      </w:r>
      <w:r w:rsidDel="00000000" w:rsidR="00000000" w:rsidRPr="00000000">
        <w:rPr>
          <w:rtl w:val="0"/>
        </w:rPr>
      </w:r>
    </w:p>
    <w:p w:rsidR="00000000" w:rsidDel="00000000" w:rsidP="00000000" w:rsidRDefault="00000000" w:rsidRPr="00000000" w14:paraId="000000AC">
      <w:pPr>
        <w:numPr>
          <w:ilvl w:val="0"/>
          <w:numId w:val="5"/>
        </w:numPr>
        <w:spacing w:after="40" w:before="120" w:lineRule="auto"/>
        <w:ind w:left="720" w:hanging="360"/>
        <w:rPr>
          <w:sz w:val="20"/>
          <w:szCs w:val="20"/>
        </w:rPr>
      </w:pPr>
      <w:r w:rsidDel="00000000" w:rsidR="00000000" w:rsidRPr="00000000">
        <w:rPr>
          <w:sz w:val="20"/>
          <w:szCs w:val="20"/>
          <w:rtl w:val="0"/>
        </w:rPr>
        <w:t xml:space="preserve">Ignore:</w:t>
      </w:r>
    </w:p>
    <w:p w:rsidR="00000000" w:rsidDel="00000000" w:rsidP="00000000" w:rsidRDefault="00000000" w:rsidRPr="00000000" w14:paraId="000000AD">
      <w:pPr>
        <w:numPr>
          <w:ilvl w:val="1"/>
          <w:numId w:val="5"/>
        </w:numPr>
        <w:spacing w:after="40" w:before="120" w:lineRule="auto"/>
        <w:ind w:left="1440" w:hanging="360"/>
        <w:rPr>
          <w:sz w:val="20"/>
          <w:szCs w:val="20"/>
        </w:rPr>
      </w:pPr>
      <w:r w:rsidDel="00000000" w:rsidR="00000000" w:rsidRPr="00000000">
        <w:rPr>
          <w:sz w:val="20"/>
          <w:szCs w:val="20"/>
          <w:rtl w:val="0"/>
        </w:rPr>
        <w:t xml:space="preserve">Services labeled "included at no cost" or "covered by pharmacy."</w:t>
      </w:r>
    </w:p>
    <w:p w:rsidR="00000000" w:rsidDel="00000000" w:rsidP="00000000" w:rsidRDefault="00000000" w:rsidRPr="00000000" w14:paraId="000000AE">
      <w:pPr>
        <w:numPr>
          <w:ilvl w:val="1"/>
          <w:numId w:val="5"/>
        </w:numPr>
        <w:spacing w:after="40" w:before="120" w:lineRule="auto"/>
        <w:ind w:left="1440" w:hanging="360"/>
        <w:rPr>
          <w:sz w:val="20"/>
          <w:szCs w:val="20"/>
          <w:u w:val="none"/>
        </w:rPr>
      </w:pPr>
      <w:r w:rsidDel="00000000" w:rsidR="00000000" w:rsidRPr="00000000">
        <w:rPr>
          <w:sz w:val="20"/>
          <w:szCs w:val="20"/>
          <w:rtl w:val="0"/>
        </w:rPr>
        <w:t xml:space="preserve">“Free” BTs</w:t>
      </w:r>
    </w:p>
    <w:p w:rsidR="00000000" w:rsidDel="00000000" w:rsidP="00000000" w:rsidRDefault="00000000" w:rsidRPr="00000000" w14:paraId="000000AF">
      <w:pPr>
        <w:spacing w:after="40" w:before="120" w:lineRule="auto"/>
        <w:ind w:left="144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B0">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B1">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B2">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B3">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B4">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B5">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B6">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B7">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B8">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B9">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A">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B">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E">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F">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C0">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C1">
      <w:pPr>
        <w:ind w:left="720" w:firstLine="0"/>
        <w:rPr>
          <w:sz w:val="20"/>
          <w:szCs w:val="20"/>
        </w:rPr>
      </w:pPr>
      <w:r w:rsidDel="00000000" w:rsidR="00000000" w:rsidRPr="00000000">
        <w:rPr>
          <w:rtl w:val="0"/>
        </w:rPr>
      </w:r>
    </w:p>
    <w:p w:rsidR="00000000" w:rsidDel="00000000" w:rsidP="00000000" w:rsidRDefault="00000000" w:rsidRPr="00000000" w14:paraId="000000C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C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4">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C5">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C6">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C7">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C8">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9">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A">
      <w:pPr>
        <w:ind w:left="720" w:firstLine="0"/>
        <w:rPr>
          <w:sz w:val="20"/>
          <w:szCs w:val="20"/>
          <w:highlight w:val="yellow"/>
        </w:rPr>
      </w:pPr>
      <w:r w:rsidDel="00000000" w:rsidR="00000000" w:rsidRPr="00000000">
        <w:rPr>
          <w:rtl w:val="0"/>
        </w:rPr>
      </w:r>
    </w:p>
    <w:p w:rsidR="00000000" w:rsidDel="00000000" w:rsidP="00000000" w:rsidRDefault="00000000" w:rsidRPr="00000000" w14:paraId="000000CB">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CC">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D">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E">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F">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D0">
      <w:pPr>
        <w:numPr>
          <w:ilvl w:val="0"/>
          <w:numId w:val="1"/>
        </w:numPr>
        <w:ind w:left="720" w:hanging="360"/>
        <w:rPr>
          <w:sz w:val="20"/>
          <w:szCs w:val="20"/>
        </w:rPr>
      </w:pPr>
      <w:r w:rsidDel="00000000" w:rsidR="00000000" w:rsidRPr="00000000">
        <w:rPr>
          <w:sz w:val="20"/>
          <w:szCs w:val="20"/>
          <w:rtl w:val="0"/>
        </w:rPr>
        <w:t xml:space="preserve">HS Integration</w:t>
      </w:r>
    </w:p>
    <w:p w:rsidR="00000000" w:rsidDel="00000000" w:rsidP="00000000" w:rsidRDefault="00000000" w:rsidRPr="00000000" w14:paraId="000000D1">
      <w:pPr>
        <w:numPr>
          <w:ilvl w:val="1"/>
          <w:numId w:val="1"/>
        </w:numPr>
        <w:ind w:left="1440" w:hanging="360"/>
        <w:rPr>
          <w:sz w:val="20"/>
          <w:szCs w:val="20"/>
        </w:rPr>
      </w:pPr>
      <w:r w:rsidDel="00000000" w:rsidR="00000000" w:rsidRPr="00000000">
        <w:rPr>
          <w:sz w:val="20"/>
          <w:szCs w:val="20"/>
          <w:rtl w:val="0"/>
        </w:rPr>
        <w:t xml:space="preserve">Want to pull in contracts from HS and send contract data back</w:t>
      </w:r>
    </w:p>
    <w:p w:rsidR="00000000" w:rsidDel="00000000" w:rsidP="00000000" w:rsidRDefault="00000000" w:rsidRPr="00000000" w14:paraId="000000D2">
      <w:pPr>
        <w:numPr>
          <w:ilvl w:val="1"/>
          <w:numId w:val="1"/>
        </w:numPr>
        <w:ind w:left="1440" w:hanging="360"/>
        <w:rPr>
          <w:sz w:val="20"/>
          <w:szCs w:val="20"/>
        </w:rPr>
      </w:pPr>
      <w:r w:rsidDel="00000000" w:rsidR="00000000" w:rsidRPr="00000000">
        <w:rPr>
          <w:sz w:val="20"/>
          <w:szCs w:val="20"/>
          <w:rtl w:val="0"/>
        </w:rPr>
        <w:t xml:space="preserve">HS is source of truth for their CSMs and Sales Teams. Want all systems talking</w:t>
      </w:r>
    </w:p>
    <w:p w:rsidR="00000000" w:rsidDel="00000000" w:rsidP="00000000" w:rsidRDefault="00000000" w:rsidRPr="00000000" w14:paraId="000000D3">
      <w:pPr>
        <w:numPr>
          <w:ilvl w:val="1"/>
          <w:numId w:val="1"/>
        </w:numPr>
        <w:ind w:left="1440" w:hanging="360"/>
        <w:rPr>
          <w:sz w:val="20"/>
          <w:szCs w:val="20"/>
        </w:rPr>
      </w:pPr>
      <w:r w:rsidDel="00000000" w:rsidR="00000000" w:rsidRPr="00000000">
        <w:rPr>
          <w:sz w:val="20"/>
          <w:szCs w:val="20"/>
          <w:rtl w:val="0"/>
        </w:rPr>
        <w:t xml:space="preserve">High - requirement</w:t>
      </w:r>
    </w:p>
    <w:p w:rsidR="00000000" w:rsidDel="00000000" w:rsidP="00000000" w:rsidRDefault="00000000" w:rsidRPr="00000000" w14:paraId="000000D4">
      <w:pPr>
        <w:numPr>
          <w:ilvl w:val="0"/>
          <w:numId w:val="1"/>
        </w:numPr>
        <w:ind w:left="720" w:hanging="360"/>
        <w:rPr>
          <w:sz w:val="20"/>
          <w:szCs w:val="20"/>
          <w:u w:val="none"/>
        </w:rPr>
      </w:pPr>
      <w:r w:rsidDel="00000000" w:rsidR="00000000" w:rsidRPr="00000000">
        <w:rPr>
          <w:sz w:val="20"/>
          <w:szCs w:val="20"/>
          <w:rtl w:val="0"/>
        </w:rPr>
        <w:t xml:space="preserve">Reporting on products across customers and associated pricing</w:t>
      </w:r>
    </w:p>
    <w:p w:rsidR="00000000" w:rsidDel="00000000" w:rsidP="00000000" w:rsidRDefault="00000000" w:rsidRPr="00000000" w14:paraId="000000D5">
      <w:pPr>
        <w:numPr>
          <w:ilvl w:val="1"/>
          <w:numId w:val="1"/>
        </w:numPr>
        <w:ind w:left="1440" w:hanging="360"/>
        <w:rPr>
          <w:sz w:val="20"/>
          <w:szCs w:val="20"/>
          <w:u w:val="none"/>
        </w:rPr>
      </w:pPr>
      <w:r w:rsidDel="00000000" w:rsidR="00000000" w:rsidRPr="00000000">
        <w:rPr>
          <w:sz w:val="20"/>
          <w:szCs w:val="20"/>
          <w:rtl w:val="0"/>
        </w:rPr>
        <w:t xml:space="preserve">Want to report in app on products by customer and pricing</w:t>
      </w:r>
    </w:p>
    <w:p w:rsidR="00000000" w:rsidDel="00000000" w:rsidP="00000000" w:rsidRDefault="00000000" w:rsidRPr="00000000" w14:paraId="000000D6">
      <w:pPr>
        <w:numPr>
          <w:ilvl w:val="1"/>
          <w:numId w:val="1"/>
        </w:numPr>
        <w:ind w:left="1440" w:hanging="360"/>
        <w:rPr>
          <w:sz w:val="20"/>
          <w:szCs w:val="20"/>
          <w:u w:val="none"/>
        </w:rPr>
      </w:pPr>
      <w:r w:rsidDel="00000000" w:rsidR="00000000" w:rsidRPr="00000000">
        <w:rPr>
          <w:sz w:val="20"/>
          <w:szCs w:val="20"/>
          <w:rtl w:val="0"/>
        </w:rPr>
        <w:t xml:space="preserve">Want granular visibility they do not have in Chargebee</w:t>
      </w:r>
    </w:p>
    <w:p w:rsidR="00000000" w:rsidDel="00000000" w:rsidP="00000000" w:rsidRDefault="00000000" w:rsidRPr="00000000" w14:paraId="000000D7">
      <w:pPr>
        <w:numPr>
          <w:ilvl w:val="1"/>
          <w:numId w:val="1"/>
        </w:numPr>
        <w:ind w:left="1440" w:hanging="360"/>
        <w:rPr>
          <w:sz w:val="20"/>
          <w:szCs w:val="20"/>
          <w:u w:val="none"/>
        </w:rPr>
      </w:pPr>
      <w:r w:rsidDel="00000000" w:rsidR="00000000" w:rsidRPr="00000000">
        <w:rPr>
          <w:sz w:val="20"/>
          <w:szCs w:val="20"/>
          <w:rtl w:val="0"/>
        </w:rPr>
        <w:t xml:space="preserve">Low - Omni export Vanessa sent during sales process works</w:t>
      </w:r>
    </w:p>
    <w:p w:rsidR="00000000" w:rsidDel="00000000" w:rsidP="00000000" w:rsidRDefault="00000000" w:rsidRPr="00000000" w14:paraId="000000D8">
      <w:pPr>
        <w:ind w:left="0" w:firstLine="0"/>
        <w:rPr>
          <w:sz w:val="20"/>
          <w:szCs w:val="20"/>
        </w:rPr>
      </w:pPr>
      <w:r w:rsidDel="00000000" w:rsidR="00000000" w:rsidRPr="00000000">
        <w:rPr>
          <w:rtl w:val="0"/>
        </w:rPr>
      </w:r>
    </w:p>
    <w:p w:rsidR="00000000" w:rsidDel="00000000" w:rsidP="00000000" w:rsidRDefault="00000000" w:rsidRPr="00000000" w14:paraId="000000D9">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DA">
      <w:pPr>
        <w:numPr>
          <w:ilvl w:val="0"/>
          <w:numId w:val="1"/>
        </w:numPr>
        <w:ind w:left="720" w:hanging="360"/>
        <w:rPr>
          <w:sz w:val="20"/>
          <w:szCs w:val="20"/>
        </w:rPr>
      </w:pPr>
      <w:r w:rsidDel="00000000" w:rsidR="00000000" w:rsidRPr="00000000">
        <w:rPr>
          <w:sz w:val="20"/>
          <w:szCs w:val="20"/>
          <w:rtl w:val="0"/>
        </w:rPr>
        <w:t xml:space="preserve">Disco 2/13</w:t>
      </w:r>
    </w:p>
    <w:p w:rsidR="00000000" w:rsidDel="00000000" w:rsidP="00000000" w:rsidRDefault="00000000" w:rsidRPr="00000000" w14:paraId="000000DB">
      <w:pPr>
        <w:numPr>
          <w:ilvl w:val="1"/>
          <w:numId w:val="1"/>
        </w:numPr>
        <w:ind w:left="1440" w:hanging="360"/>
        <w:rPr>
          <w:sz w:val="20"/>
          <w:szCs w:val="20"/>
          <w:u w:val="none"/>
        </w:rPr>
      </w:pPr>
      <w:hyperlink r:id="rId15">
        <w:r w:rsidDel="00000000" w:rsidR="00000000" w:rsidRPr="00000000">
          <w:rPr>
            <w:color w:val="1155cc"/>
            <w:sz w:val="20"/>
            <w:szCs w:val="20"/>
            <w:u w:val="single"/>
            <w:rtl w:val="0"/>
          </w:rPr>
          <w:t xml:space="preserve">https://us-56595.app.gong.io/call?id=596001280436517846</w:t>
        </w:r>
      </w:hyperlink>
      <w:r w:rsidDel="00000000" w:rsidR="00000000" w:rsidRPr="00000000">
        <w:rPr>
          <w:rtl w:val="0"/>
        </w:rPr>
      </w:r>
    </w:p>
    <w:p w:rsidR="00000000" w:rsidDel="00000000" w:rsidP="00000000" w:rsidRDefault="00000000" w:rsidRPr="00000000" w14:paraId="000000DC">
      <w:pPr>
        <w:numPr>
          <w:ilvl w:val="0"/>
          <w:numId w:val="1"/>
        </w:numPr>
        <w:ind w:left="720" w:hanging="360"/>
        <w:rPr>
          <w:sz w:val="20"/>
          <w:szCs w:val="20"/>
          <w:u w:val="none"/>
        </w:rPr>
      </w:pPr>
      <w:r w:rsidDel="00000000" w:rsidR="00000000" w:rsidRPr="00000000">
        <w:rPr>
          <w:sz w:val="20"/>
          <w:szCs w:val="20"/>
          <w:rtl w:val="0"/>
        </w:rPr>
        <w:t xml:space="preserve">AR heroes Demo 3/14</w:t>
      </w:r>
    </w:p>
    <w:p w:rsidR="00000000" w:rsidDel="00000000" w:rsidP="00000000" w:rsidRDefault="00000000" w:rsidRPr="00000000" w14:paraId="000000DD">
      <w:pPr>
        <w:numPr>
          <w:ilvl w:val="1"/>
          <w:numId w:val="1"/>
        </w:numPr>
        <w:ind w:left="1440" w:hanging="360"/>
        <w:rPr>
          <w:sz w:val="20"/>
          <w:szCs w:val="20"/>
          <w:u w:val="none"/>
        </w:rPr>
      </w:pPr>
      <w:hyperlink r:id="rId16">
        <w:r w:rsidDel="00000000" w:rsidR="00000000" w:rsidRPr="00000000">
          <w:rPr>
            <w:color w:val="1155cc"/>
            <w:sz w:val="20"/>
            <w:szCs w:val="20"/>
            <w:u w:val="single"/>
            <w:rtl w:val="0"/>
          </w:rPr>
          <w:t xml:space="preserve">https://us-56595.app.gong.io/call?id=4343401292629545313</w:t>
        </w:r>
      </w:hyperlink>
      <w:r w:rsidDel="00000000" w:rsidR="00000000" w:rsidRPr="00000000">
        <w:rPr>
          <w:rtl w:val="0"/>
        </w:rPr>
      </w:r>
    </w:p>
    <w:p w:rsidR="00000000" w:rsidDel="00000000" w:rsidP="00000000" w:rsidRDefault="00000000" w:rsidRPr="00000000" w14:paraId="000000DE">
      <w:pPr>
        <w:numPr>
          <w:ilvl w:val="0"/>
          <w:numId w:val="1"/>
        </w:numPr>
        <w:ind w:left="720" w:hanging="360"/>
        <w:rPr>
          <w:sz w:val="20"/>
          <w:szCs w:val="20"/>
          <w:u w:val="none"/>
        </w:rPr>
      </w:pPr>
      <w:r w:rsidDel="00000000" w:rsidR="00000000" w:rsidRPr="00000000">
        <w:rPr>
          <w:sz w:val="20"/>
          <w:szCs w:val="20"/>
          <w:rtl w:val="0"/>
        </w:rPr>
        <w:t xml:space="preserve">Custom Demo 4/8</w:t>
      </w:r>
    </w:p>
    <w:p w:rsidR="00000000" w:rsidDel="00000000" w:rsidP="00000000" w:rsidRDefault="00000000" w:rsidRPr="00000000" w14:paraId="000000DF">
      <w:pPr>
        <w:numPr>
          <w:ilvl w:val="1"/>
          <w:numId w:val="1"/>
        </w:numPr>
        <w:ind w:left="1440" w:hanging="360"/>
        <w:rPr>
          <w:sz w:val="20"/>
          <w:szCs w:val="20"/>
          <w:u w:val="none"/>
        </w:rPr>
      </w:pPr>
      <w:hyperlink r:id="rId17">
        <w:r w:rsidDel="00000000" w:rsidR="00000000" w:rsidRPr="00000000">
          <w:rPr>
            <w:color w:val="1155cc"/>
            <w:sz w:val="20"/>
            <w:szCs w:val="20"/>
            <w:u w:val="single"/>
            <w:rtl w:val="0"/>
          </w:rPr>
          <w:t xml:space="preserve">https://us-56595.app.gong.io/call?id=55071692069188938</w:t>
        </w:r>
      </w:hyperlink>
      <w:r w:rsidDel="00000000" w:rsidR="00000000" w:rsidRPr="00000000">
        <w:rPr>
          <w:rtl w:val="0"/>
        </w:rPr>
      </w:r>
    </w:p>
    <w:p w:rsidR="00000000" w:rsidDel="00000000" w:rsidP="00000000" w:rsidRDefault="00000000" w:rsidRPr="00000000" w14:paraId="000000E0">
      <w:pPr>
        <w:numPr>
          <w:ilvl w:val="0"/>
          <w:numId w:val="1"/>
        </w:numPr>
        <w:ind w:left="720" w:hanging="360"/>
        <w:rPr>
          <w:sz w:val="20"/>
          <w:szCs w:val="20"/>
          <w:u w:val="none"/>
        </w:rPr>
      </w:pPr>
      <w:r w:rsidDel="00000000" w:rsidR="00000000" w:rsidRPr="00000000">
        <w:rPr>
          <w:sz w:val="20"/>
          <w:szCs w:val="20"/>
          <w:rtl w:val="0"/>
        </w:rPr>
        <w:t xml:space="preserve">Custom Demo pt. 2 4/22</w:t>
      </w:r>
    </w:p>
    <w:p w:rsidR="00000000" w:rsidDel="00000000" w:rsidP="00000000" w:rsidRDefault="00000000" w:rsidRPr="00000000" w14:paraId="000000E1">
      <w:pPr>
        <w:numPr>
          <w:ilvl w:val="1"/>
          <w:numId w:val="1"/>
        </w:numPr>
        <w:ind w:left="1440" w:hanging="360"/>
        <w:rPr>
          <w:sz w:val="20"/>
          <w:szCs w:val="20"/>
          <w:u w:val="none"/>
        </w:rPr>
      </w:pPr>
      <w:hyperlink r:id="rId18">
        <w:r w:rsidDel="00000000" w:rsidR="00000000" w:rsidRPr="00000000">
          <w:rPr>
            <w:color w:val="1155cc"/>
            <w:sz w:val="20"/>
            <w:szCs w:val="20"/>
            <w:u w:val="single"/>
            <w:rtl w:val="0"/>
          </w:rPr>
          <w:t xml:space="preserve">https://us-56595.app.gong.io/call?id=417850449197241829</w:t>
        </w:r>
      </w:hyperlink>
      <w:r w:rsidDel="00000000" w:rsidR="00000000" w:rsidRPr="00000000">
        <w:rPr>
          <w:rtl w:val="0"/>
        </w:rPr>
      </w:r>
    </w:p>
    <w:p w:rsidR="00000000" w:rsidDel="00000000" w:rsidP="00000000" w:rsidRDefault="00000000" w:rsidRPr="00000000" w14:paraId="000000E2">
      <w:pPr>
        <w:numPr>
          <w:ilvl w:val="0"/>
          <w:numId w:val="1"/>
        </w:numPr>
        <w:ind w:left="720" w:hanging="360"/>
        <w:rPr>
          <w:sz w:val="20"/>
          <w:szCs w:val="20"/>
          <w:u w:val="none"/>
        </w:rPr>
      </w:pPr>
      <w:r w:rsidDel="00000000" w:rsidR="00000000" w:rsidRPr="00000000">
        <w:rPr>
          <w:sz w:val="20"/>
          <w:szCs w:val="20"/>
          <w:rtl w:val="0"/>
        </w:rPr>
        <w:t xml:space="preserve">Implementation and Commercials 4/24</w:t>
      </w:r>
    </w:p>
    <w:p w:rsidR="00000000" w:rsidDel="00000000" w:rsidP="00000000" w:rsidRDefault="00000000" w:rsidRPr="00000000" w14:paraId="000000E3">
      <w:pPr>
        <w:numPr>
          <w:ilvl w:val="1"/>
          <w:numId w:val="1"/>
        </w:numPr>
        <w:ind w:left="1440" w:hanging="360"/>
        <w:rPr>
          <w:sz w:val="20"/>
          <w:szCs w:val="20"/>
          <w:u w:val="none"/>
        </w:rPr>
      </w:pPr>
      <w:hyperlink r:id="rId19">
        <w:r w:rsidDel="00000000" w:rsidR="00000000" w:rsidRPr="00000000">
          <w:rPr>
            <w:color w:val="1155cc"/>
            <w:sz w:val="20"/>
            <w:szCs w:val="20"/>
            <w:u w:val="single"/>
            <w:rtl w:val="0"/>
          </w:rPr>
          <w:t xml:space="preserve">https://us-56595.app.gong.io/call?id=3720637875091247517</w:t>
        </w:r>
      </w:hyperlink>
      <w:r w:rsidDel="00000000" w:rsidR="00000000" w:rsidRPr="00000000">
        <w:rPr>
          <w:rtl w:val="0"/>
        </w:rPr>
      </w:r>
    </w:p>
    <w:p w:rsidR="00000000" w:rsidDel="00000000" w:rsidP="00000000" w:rsidRDefault="00000000" w:rsidRPr="00000000" w14:paraId="000000E4">
      <w:pPr>
        <w:numPr>
          <w:ilvl w:val="0"/>
          <w:numId w:val="1"/>
        </w:numPr>
        <w:ind w:left="720" w:hanging="360"/>
        <w:rPr>
          <w:sz w:val="20"/>
          <w:szCs w:val="20"/>
          <w:u w:val="none"/>
        </w:rPr>
      </w:pPr>
      <w:r w:rsidDel="00000000" w:rsidR="00000000" w:rsidRPr="00000000">
        <w:rPr>
          <w:sz w:val="20"/>
          <w:szCs w:val="20"/>
          <w:rtl w:val="0"/>
        </w:rPr>
        <w:t xml:space="preserve">Integration call 4/28</w:t>
      </w:r>
    </w:p>
    <w:p w:rsidR="00000000" w:rsidDel="00000000" w:rsidP="00000000" w:rsidRDefault="00000000" w:rsidRPr="00000000" w14:paraId="000000E5">
      <w:pPr>
        <w:numPr>
          <w:ilvl w:val="1"/>
          <w:numId w:val="1"/>
        </w:numPr>
        <w:ind w:left="1440" w:hanging="360"/>
        <w:rPr>
          <w:sz w:val="20"/>
          <w:szCs w:val="20"/>
          <w:u w:val="none"/>
        </w:rPr>
      </w:pPr>
      <w:hyperlink r:id="rId20">
        <w:r w:rsidDel="00000000" w:rsidR="00000000" w:rsidRPr="00000000">
          <w:rPr>
            <w:color w:val="1155cc"/>
            <w:sz w:val="20"/>
            <w:szCs w:val="20"/>
            <w:u w:val="single"/>
            <w:rtl w:val="0"/>
          </w:rPr>
          <w:t xml:space="preserve">https://us-56595.app.gong.io/call?id=4577131967406111666</w:t>
        </w:r>
      </w:hyperlink>
      <w:r w:rsidDel="00000000" w:rsidR="00000000" w:rsidRPr="00000000">
        <w:rPr>
          <w:rtl w:val="0"/>
        </w:rPr>
      </w:r>
    </w:p>
    <w:p w:rsidR="00000000" w:rsidDel="00000000" w:rsidP="00000000" w:rsidRDefault="00000000" w:rsidRPr="00000000" w14:paraId="000000E6">
      <w:pPr>
        <w:ind w:left="0" w:firstLine="0"/>
        <w:rPr>
          <w:sz w:val="20"/>
          <w:szCs w:val="20"/>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56595.app.gong.io/call?id=4577131967406111666" TargetMode="Externa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hyperlink" Target="https://garage.tabsplatform.com/prod/contracts/167fded3-e996-40af-aefc-f0db60062de1/terms/key" TargetMode="External"/><Relationship Id="rId21" Type="http://schemas.openxmlformats.org/officeDocument/2006/relationships/header" Target="header1.xml"/><Relationship Id="rId13" Type="http://schemas.openxmlformats.org/officeDocument/2006/relationships/hyperlink" Target="https://garage.tabsplatform.com/prod/contracts/750518fb-d642-48bf-ad6e-d7a94986ace0/usag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167fded3-e996-40af-aefc-f0db60062de1/terms/key" TargetMode="External"/><Relationship Id="rId15" Type="http://schemas.openxmlformats.org/officeDocument/2006/relationships/hyperlink" Target="https://us-56595.app.gong.io/call?id=596001280436517846" TargetMode="External"/><Relationship Id="rId14" Type="http://schemas.openxmlformats.org/officeDocument/2006/relationships/hyperlink" Target="https://garage.tabsplatform.com/prod/contracts/31ea95f1-a2c3-413a-8463-5fe4671cf761/usage" TargetMode="External"/><Relationship Id="rId17" Type="http://schemas.openxmlformats.org/officeDocument/2006/relationships/hyperlink" Target="https://us-56595.app.gong.io/call?id=55071692069188938" TargetMode="External"/><Relationship Id="rId16" Type="http://schemas.openxmlformats.org/officeDocument/2006/relationships/hyperlink" Target="https://us-56595.app.gong.io/call?id=4343401292629545313" TargetMode="External"/><Relationship Id="rId5" Type="http://schemas.openxmlformats.org/officeDocument/2006/relationships/styles" Target="styles.xml"/><Relationship Id="rId19" Type="http://schemas.openxmlformats.org/officeDocument/2006/relationships/hyperlink" Target="https://us-56595.app.gong.io/call?id=3720637875091247517" TargetMode="External"/><Relationship Id="rId6" Type="http://schemas.openxmlformats.org/officeDocument/2006/relationships/image" Target="media/image2.png"/><Relationship Id="rId18" Type="http://schemas.openxmlformats.org/officeDocument/2006/relationships/hyperlink" Target="https://us-56595.app.gong.io/call?id=417850449197241829" TargetMode="External"/><Relationship Id="rId7" Type="http://schemas.openxmlformats.org/officeDocument/2006/relationships/image" Target="media/image4.png"/><Relationship Id="rId8" Type="http://schemas.openxmlformats.org/officeDocument/2006/relationships/hyperlink" Target="https://docs.google.com/spreadsheets/d/13XhrqO1etjQ_6fJwCYF91fWZvuDYUNfg/edit?usp=sharing&amp;ouid=106574292875115749722&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