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 Teleskope (https://www.teleskope.ai/)</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778152141"/>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6">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07">
            <w:pPr>
              <w:ind w:left="720" w:firstLine="0"/>
              <w:rPr>
                <w:strike w:val="1"/>
                <w:sz w:val="20"/>
                <w:szCs w:val="20"/>
              </w:rPr>
            </w:pPr>
            <w:r w:rsidDel="00000000" w:rsidR="00000000" w:rsidRPr="00000000">
              <w:rPr>
                <w:sz w:val="20"/>
                <w:szCs w:val="20"/>
                <w:rtl w:val="0"/>
              </w:rPr>
              <w:t xml:space="preserve">Annual upfront payments for annual or multiyear contracts. Flat Subscription Fee for 100% of their contracts. A few customers have simple usage, the event is # of integrations times a price per integration.</w:t>
              <w:br w:type="textWrapping"/>
              <w:br w:type="textWrapping"/>
              <w:t xml:space="preserve">They are currently manually billing in QBO and reporting in Excel. They bought Tabs because they need a flexible platform as they scale to support reporting for fundraising. They currently have a ton of pain around midcontract amendments and tracking cash forecasting and collections.</w:t>
              <w:br w:type="textWrapping"/>
              <w:br w:type="textWrapping"/>
              <w:t xml:space="preserve">1) What is the merchant temperament? </w:t>
            </w: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Super chill. Adam is VP of Operations and part of the founding team. Runs finances and wants to automate it to take it off of his plate.</w:t>
              <w:br w:type="textWrapping"/>
              <w:t xml:space="preserve">Lizzy is CEO and knows Ali and Rebecca through Primary. Great personality and very bubbly.</w:t>
              <w:br w:type="textWrapping"/>
            </w: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t xml:space="preserve">Automated Collections to have visibility into DSO</w:t>
              <w:br w:type="textWrapping"/>
              <w:t xml:space="preserve">Payment reconciliation to invoices to sync to QBO</w:t>
              <w:br w:type="textWrapping"/>
              <w:t xml:space="preserve">QBO integration to match contracts and products to customers</w:t>
              <w:br w:type="textWrapping"/>
              <w:t xml:space="preserve">Cash Forecasting based on future invoices</w:t>
              <w:br w:type="textWrapping"/>
              <w:t xml:space="preserve">Revenue recognition and ARR reporting to report to boards with confident data</w:t>
            </w:r>
            <w:r w:rsidDel="00000000" w:rsidR="00000000" w:rsidRPr="00000000">
              <w:rPr>
                <w:rtl w:val="0"/>
              </w:rPr>
            </w:r>
          </w:p>
          <w:p w:rsidR="00000000" w:rsidDel="00000000" w:rsidP="00000000" w:rsidRDefault="00000000" w:rsidRPr="00000000" w14:paraId="0000000A">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0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C">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0D">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6">
      <w:pPr>
        <w:numPr>
          <w:ilvl w:val="0"/>
          <w:numId w:val="10"/>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17">
      <w:pPr>
        <w:ind w:left="0" w:firstLine="720"/>
        <w:rPr>
          <w:b w:val="1"/>
          <w:sz w:val="20"/>
          <w:szCs w:val="20"/>
        </w:rPr>
      </w:pPr>
      <w:r w:rsidDel="00000000" w:rsidR="00000000" w:rsidRPr="00000000">
        <w:rPr>
          <w:b w:val="1"/>
          <w:sz w:val="20"/>
          <w:szCs w:val="20"/>
          <w:rtl w:val="0"/>
        </w:rPr>
        <w:t xml:space="preserve">Creating Customers:</w:t>
      </w:r>
    </w:p>
    <w:p w:rsidR="00000000" w:rsidDel="00000000" w:rsidP="00000000" w:rsidRDefault="00000000" w:rsidRPr="00000000" w14:paraId="00000018">
      <w:pPr>
        <w:numPr>
          <w:ilvl w:val="0"/>
          <w:numId w:val="9"/>
        </w:numPr>
        <w:ind w:left="1440" w:hanging="360"/>
        <w:rPr>
          <w:sz w:val="20"/>
          <w:szCs w:val="20"/>
        </w:rPr>
      </w:pPr>
      <w:r w:rsidDel="00000000" w:rsidR="00000000" w:rsidRPr="00000000">
        <w:rPr>
          <w:sz w:val="20"/>
          <w:szCs w:val="20"/>
          <w:rtl w:val="0"/>
        </w:rPr>
        <w:t xml:space="preserve">Billing email should always be in the contract under “Customer Email for Invoices”</w:t>
      </w:r>
    </w:p>
    <w:p w:rsidR="00000000" w:rsidDel="00000000" w:rsidP="00000000" w:rsidRDefault="00000000" w:rsidRPr="00000000" w14:paraId="00000019">
      <w:pPr>
        <w:numPr>
          <w:ilvl w:val="1"/>
          <w:numId w:val="9"/>
        </w:numPr>
        <w:ind w:left="2160" w:hanging="360"/>
        <w:rPr>
          <w:b w:val="1"/>
          <w:color w:val="ff00ff"/>
          <w:sz w:val="20"/>
          <w:szCs w:val="20"/>
        </w:rPr>
      </w:pPr>
      <w:r w:rsidDel="00000000" w:rsidR="00000000" w:rsidRPr="00000000">
        <w:rPr>
          <w:b w:val="1"/>
          <w:color w:val="ff00ff"/>
          <w:sz w:val="20"/>
          <w:szCs w:val="20"/>
          <w:rtl w:val="0"/>
        </w:rPr>
        <w:t xml:space="preserve">^ please make sure you are including the billing email when creating a customer!!! This is very important for the merchant</w:t>
      </w:r>
    </w:p>
    <w:p w:rsidR="00000000" w:rsidDel="00000000" w:rsidP="00000000" w:rsidRDefault="00000000" w:rsidRPr="00000000" w14:paraId="0000001A">
      <w:pPr>
        <w:numPr>
          <w:ilvl w:val="0"/>
          <w:numId w:val="9"/>
        </w:numPr>
        <w:ind w:left="1440" w:hanging="360"/>
        <w:rPr>
          <w:sz w:val="20"/>
          <w:szCs w:val="20"/>
          <w:u w:val="none"/>
        </w:rPr>
      </w:pPr>
      <w:r w:rsidDel="00000000" w:rsidR="00000000" w:rsidRPr="00000000">
        <w:rPr>
          <w:sz w:val="20"/>
          <w:szCs w:val="20"/>
          <w:rtl w:val="0"/>
        </w:rPr>
        <w:t xml:space="preserve">Please flag in processing requests if missing</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ab/>
      </w:r>
      <w:r w:rsidDel="00000000" w:rsidR="00000000" w:rsidRPr="00000000">
        <w:rPr>
          <w:b w:val="1"/>
          <w:sz w:val="20"/>
          <w:szCs w:val="20"/>
          <w:rtl w:val="0"/>
        </w:rPr>
        <w:t xml:space="preserve">Service Start Date</w:t>
      </w:r>
      <w:r w:rsidDel="00000000" w:rsidR="00000000" w:rsidRPr="00000000">
        <w:rPr>
          <w:sz w:val="20"/>
          <w:szCs w:val="20"/>
          <w:rtl w:val="0"/>
        </w:rPr>
        <w:t xml:space="preserve">: Use the Effective Date of the contract</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ind w:left="720" w:firstLine="0"/>
        <w:rPr>
          <w:sz w:val="20"/>
          <w:szCs w:val="20"/>
        </w:rPr>
      </w:pPr>
      <w:r w:rsidDel="00000000" w:rsidR="00000000" w:rsidRPr="00000000">
        <w:rPr>
          <w:b w:val="1"/>
          <w:sz w:val="20"/>
          <w:szCs w:val="20"/>
          <w:rtl w:val="0"/>
        </w:rPr>
        <w:t xml:space="preserve">Locate billing terms</w:t>
      </w:r>
      <w:r w:rsidDel="00000000" w:rsidR="00000000" w:rsidRPr="00000000">
        <w:rPr>
          <w:sz w:val="20"/>
          <w:szCs w:val="20"/>
          <w:rtl w:val="0"/>
        </w:rPr>
        <w:t xml:space="preserve"> in the "License Terms" section of the contract. Each offering (e.g., "Teleskope Data Protection Platform") should be processed as a separate BT.</w:t>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sz w:val="20"/>
          <w:szCs w:val="20"/>
        </w:rPr>
        <w:drawing>
          <wp:inline distB="114300" distT="114300" distL="114300" distR="114300">
            <wp:extent cx="5291138" cy="107688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91138" cy="107688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left="720" w:firstLine="0"/>
        <w:rPr>
          <w:sz w:val="20"/>
          <w:szCs w:val="20"/>
        </w:rPr>
      </w:pPr>
      <w:r w:rsidDel="00000000" w:rsidR="00000000" w:rsidRPr="00000000">
        <w:rPr>
          <w:b w:val="1"/>
          <w:sz w:val="20"/>
          <w:szCs w:val="20"/>
          <w:rtl w:val="0"/>
        </w:rPr>
        <w:t xml:space="preserve">Item Name</w:t>
      </w:r>
      <w:r w:rsidDel="00000000" w:rsidR="00000000" w:rsidRPr="00000000">
        <w:rPr>
          <w:sz w:val="20"/>
          <w:szCs w:val="20"/>
          <w:rtl w:val="0"/>
        </w:rPr>
        <w:t xml:space="preserve">: Use the product name from the "Products" column (e.g., "Teleskope Data Protection Platform").</w:t>
      </w:r>
    </w:p>
    <w:p w:rsidR="00000000" w:rsidDel="00000000" w:rsidP="00000000" w:rsidRDefault="00000000" w:rsidRPr="00000000" w14:paraId="00000022">
      <w:pPr>
        <w:spacing w:after="240" w:before="240" w:lineRule="auto"/>
        <w:ind w:left="720" w:firstLine="0"/>
        <w:rPr>
          <w:sz w:val="20"/>
          <w:szCs w:val="20"/>
        </w:rPr>
      </w:pPr>
      <w:r w:rsidDel="00000000" w:rsidR="00000000" w:rsidRPr="00000000">
        <w:rPr>
          <w:b w:val="1"/>
          <w:sz w:val="20"/>
          <w:szCs w:val="20"/>
          <w:rtl w:val="0"/>
        </w:rPr>
        <w:t xml:space="preserve">Item Description</w:t>
      </w:r>
      <w:r w:rsidDel="00000000" w:rsidR="00000000" w:rsidRPr="00000000">
        <w:rPr>
          <w:sz w:val="20"/>
          <w:szCs w:val="20"/>
          <w:rtl w:val="0"/>
        </w:rPr>
        <w:t xml:space="preserve">: Optional; use only if it helps distinguish offerings</w:t>
      </w:r>
    </w:p>
    <w:p w:rsidR="00000000" w:rsidDel="00000000" w:rsidP="00000000" w:rsidRDefault="00000000" w:rsidRPr="00000000" w14:paraId="00000023">
      <w:pPr>
        <w:numPr>
          <w:ilvl w:val="0"/>
          <w:numId w:val="2"/>
        </w:numPr>
        <w:spacing w:after="0" w:afterAutospacing="0" w:before="240" w:lineRule="auto"/>
        <w:ind w:left="1440" w:hanging="360"/>
        <w:rPr>
          <w:sz w:val="20"/>
          <w:szCs w:val="20"/>
          <w:u w:val="none"/>
        </w:rPr>
      </w:pPr>
      <w:r w:rsidDel="00000000" w:rsidR="00000000" w:rsidRPr="00000000">
        <w:rPr>
          <w:color w:val="ff00ff"/>
          <w:sz w:val="20"/>
          <w:szCs w:val="20"/>
          <w:rtl w:val="0"/>
        </w:rPr>
        <w:t xml:space="preserve">Exception:</w:t>
      </w:r>
      <w:r w:rsidDel="00000000" w:rsidR="00000000" w:rsidRPr="00000000">
        <w:rPr>
          <w:sz w:val="20"/>
          <w:szCs w:val="20"/>
          <w:rtl w:val="0"/>
        </w:rPr>
        <w:t xml:space="preserve"> list the connectors for “Teleskope Data Protection Platform” products</w:t>
      </w:r>
    </w:p>
    <w:p w:rsidR="00000000" w:rsidDel="00000000" w:rsidP="00000000" w:rsidRDefault="00000000" w:rsidRPr="00000000" w14:paraId="00000024">
      <w:pPr>
        <w:numPr>
          <w:ilvl w:val="1"/>
          <w:numId w:val="2"/>
        </w:numPr>
        <w:spacing w:after="240" w:before="0" w:beforeAutospacing="0" w:lineRule="auto"/>
        <w:ind w:left="2160" w:hanging="360"/>
        <w:rPr>
          <w:sz w:val="20"/>
          <w:szCs w:val="20"/>
          <w:u w:val="none"/>
        </w:rPr>
      </w:pPr>
      <w:r w:rsidDel="00000000" w:rsidR="00000000" w:rsidRPr="00000000">
        <w:rPr>
          <w:sz w:val="20"/>
          <w:szCs w:val="20"/>
          <w:rtl w:val="0"/>
        </w:rPr>
        <w:t xml:space="preserve">For the example above - Description: AWS S3, AWS RDS, AWS Redshift, Databricks</w:t>
      </w:r>
    </w:p>
    <w:p w:rsidR="00000000" w:rsidDel="00000000" w:rsidP="00000000" w:rsidRDefault="00000000" w:rsidRPr="00000000" w14:paraId="00000025">
      <w:pPr>
        <w:spacing w:after="240" w:before="240" w:lineRule="auto"/>
        <w:ind w:left="720" w:firstLine="0"/>
        <w:rPr>
          <w:sz w:val="20"/>
          <w:szCs w:val="20"/>
        </w:rPr>
      </w:pPr>
      <w:r w:rsidDel="00000000" w:rsidR="00000000" w:rsidRPr="00000000">
        <w:rPr>
          <w:b w:val="1"/>
          <w:sz w:val="20"/>
          <w:szCs w:val="20"/>
          <w:rtl w:val="0"/>
        </w:rPr>
        <w:t xml:space="preserve">Quantity</w:t>
      </w:r>
      <w:r w:rsidDel="00000000" w:rsidR="00000000" w:rsidRPr="00000000">
        <w:rPr>
          <w:sz w:val="20"/>
          <w:szCs w:val="20"/>
          <w:rtl w:val="0"/>
        </w:rPr>
        <w:t xml:space="preserve">: For the “Teleskope Data Protection Platform”, list the number of connectors (e.g. 4)</w:t>
      </w:r>
    </w:p>
    <w:p w:rsidR="00000000" w:rsidDel="00000000" w:rsidP="00000000" w:rsidRDefault="00000000" w:rsidRPr="00000000" w14:paraId="00000026">
      <w:pPr>
        <w:numPr>
          <w:ilvl w:val="0"/>
          <w:numId w:val="1"/>
        </w:numPr>
        <w:spacing w:after="240" w:before="240" w:lineRule="auto"/>
        <w:ind w:left="1440" w:hanging="360"/>
        <w:rPr>
          <w:sz w:val="20"/>
          <w:szCs w:val="20"/>
          <w:u w:val="none"/>
        </w:rPr>
      </w:pPr>
      <w:r w:rsidDel="00000000" w:rsidR="00000000" w:rsidRPr="00000000">
        <w:rPr>
          <w:sz w:val="20"/>
          <w:szCs w:val="20"/>
          <w:rtl w:val="0"/>
        </w:rPr>
        <w:t xml:space="preserve">Default to 1 if no quantities are listed</w:t>
      </w:r>
    </w:p>
    <w:p w:rsidR="00000000" w:rsidDel="00000000" w:rsidP="00000000" w:rsidRDefault="00000000" w:rsidRPr="00000000" w14:paraId="00000027">
      <w:pPr>
        <w:spacing w:after="240" w:before="240" w:lineRule="auto"/>
        <w:ind w:left="720" w:firstLine="0"/>
        <w:rPr>
          <w:sz w:val="20"/>
          <w:szCs w:val="20"/>
        </w:rPr>
      </w:pPr>
      <w:r w:rsidDel="00000000" w:rsidR="00000000" w:rsidRPr="00000000">
        <w:rPr>
          <w:b w:val="1"/>
          <w:sz w:val="20"/>
          <w:szCs w:val="20"/>
          <w:rtl w:val="0"/>
        </w:rPr>
        <w:t xml:space="preserve">Total Price</w:t>
      </w:r>
      <w:r w:rsidDel="00000000" w:rsidR="00000000" w:rsidRPr="00000000">
        <w:rPr>
          <w:sz w:val="20"/>
          <w:szCs w:val="20"/>
          <w:rtl w:val="0"/>
        </w:rPr>
        <w:t xml:space="preserve">: Use the annual amount lis</w:t>
      </w:r>
      <w:commentRangeStart w:id="0"/>
      <w:r w:rsidDel="00000000" w:rsidR="00000000" w:rsidRPr="00000000">
        <w:rPr>
          <w:sz w:val="20"/>
          <w:szCs w:val="20"/>
          <w:rtl w:val="0"/>
        </w:rPr>
        <w:t xml:space="preserve">ted for each off</w:t>
      </w:r>
      <w:commentRangeEnd w:id="0"/>
      <w:r w:rsidDel="00000000" w:rsidR="00000000" w:rsidRPr="00000000">
        <w:commentReference w:id="0"/>
      </w:r>
      <w:r w:rsidDel="00000000" w:rsidR="00000000" w:rsidRPr="00000000">
        <w:rPr>
          <w:sz w:val="20"/>
          <w:szCs w:val="20"/>
          <w:rtl w:val="0"/>
        </w:rPr>
        <w:t xml:space="preserve">ering </w:t>
      </w:r>
    </w:p>
    <w:p w:rsidR="00000000" w:rsidDel="00000000" w:rsidP="00000000" w:rsidRDefault="00000000" w:rsidRPr="00000000" w14:paraId="00000028">
      <w:pPr>
        <w:spacing w:after="240" w:before="240" w:lineRule="auto"/>
        <w:ind w:left="720" w:firstLine="0"/>
        <w:rPr>
          <w:sz w:val="20"/>
          <w:szCs w:val="20"/>
        </w:rPr>
      </w:pPr>
      <w:r w:rsidDel="00000000" w:rsidR="00000000" w:rsidRPr="00000000">
        <w:rPr>
          <w:b w:val="1"/>
          <w:sz w:val="20"/>
          <w:szCs w:val="20"/>
          <w:rtl w:val="0"/>
        </w:rPr>
        <w:t xml:space="preserve">Billing Start Dat</w:t>
      </w:r>
      <w:r w:rsidDel="00000000" w:rsidR="00000000" w:rsidRPr="00000000">
        <w:rPr>
          <w:b w:val="1"/>
          <w:sz w:val="20"/>
          <w:szCs w:val="20"/>
          <w:rtl w:val="0"/>
        </w:rPr>
        <w:t xml:space="preserve">e</w:t>
      </w:r>
      <w:r w:rsidDel="00000000" w:rsidR="00000000" w:rsidRPr="00000000">
        <w:rPr>
          <w:sz w:val="20"/>
          <w:szCs w:val="20"/>
          <w:rtl w:val="0"/>
        </w:rPr>
        <w:t xml:space="preserve">: If there is an opt-out / “Eva</w:t>
      </w:r>
      <w:r w:rsidDel="00000000" w:rsidR="00000000" w:rsidRPr="00000000">
        <w:rPr>
          <w:sz w:val="20"/>
          <w:szCs w:val="20"/>
          <w:rtl w:val="0"/>
        </w:rPr>
        <w:t xml:space="preserve">luation” period - use the number of days + the Service Start Date</w:t>
      </w:r>
    </w:p>
    <w:p w:rsidR="00000000" w:rsidDel="00000000" w:rsidP="00000000" w:rsidRDefault="00000000" w:rsidRPr="00000000" w14:paraId="00000029">
      <w:pPr>
        <w:numPr>
          <w:ilvl w:val="0"/>
          <w:numId w:val="7"/>
        </w:numPr>
        <w:spacing w:after="0" w:afterAutospacing="0" w:before="240" w:lineRule="auto"/>
        <w:ind w:left="1440" w:hanging="360"/>
        <w:rPr>
          <w:sz w:val="20"/>
          <w:szCs w:val="20"/>
          <w:u w:val="none"/>
        </w:rPr>
      </w:pPr>
      <w:r w:rsidDel="00000000" w:rsidR="00000000" w:rsidRPr="00000000">
        <w:rPr>
          <w:sz w:val="20"/>
          <w:szCs w:val="20"/>
          <w:rtl w:val="0"/>
        </w:rPr>
        <w:t xml:space="preserve">E.g. agreement terms state that they can opt-in after 30 days so billing will start on the effective date (service start date) + 30 </w:t>
      </w:r>
    </w:p>
    <w:p w:rsidR="00000000" w:rsidDel="00000000" w:rsidP="00000000" w:rsidRDefault="00000000" w:rsidRPr="00000000" w14:paraId="0000002A">
      <w:pPr>
        <w:numPr>
          <w:ilvl w:val="1"/>
          <w:numId w:val="7"/>
        </w:numPr>
        <w:spacing w:after="240" w:before="0" w:beforeAutospacing="0" w:lineRule="auto"/>
        <w:ind w:left="2160" w:hanging="360"/>
        <w:rPr>
          <w:sz w:val="20"/>
          <w:szCs w:val="20"/>
        </w:rPr>
      </w:pPr>
      <w:r w:rsidDel="00000000" w:rsidR="00000000" w:rsidRPr="00000000">
        <w:rPr>
          <w:rFonts w:ascii="Roboto" w:cs="Roboto" w:eastAsia="Roboto" w:hAnsi="Roboto"/>
          <w:color w:val="1f1f1f"/>
          <w:sz w:val="21"/>
          <w:szCs w:val="21"/>
          <w:highlight w:val="white"/>
          <w:rtl w:val="0"/>
        </w:rPr>
        <w:t xml:space="preserve">Some of Teleskope's contracts have a 60 day opt out. This 60 day trial period adjusts their billing start date and net terms: </w:t>
      </w:r>
      <w:r w:rsidDel="00000000" w:rsidR="00000000" w:rsidRPr="00000000">
        <w:rPr>
          <w:rFonts w:ascii="Roboto" w:cs="Roboto" w:eastAsia="Roboto" w:hAnsi="Roboto"/>
          <w:color w:val="1f1f1f"/>
          <w:sz w:val="21"/>
          <w:szCs w:val="21"/>
          <w:rtl w:val="0"/>
        </w:rPr>
        <w:t xml:space="preserve">instead of billing on contract start date with 90 day net terms, the first billing date becomes 60 days after contract start date and the original 90 day net terms becomes 30 days</w:t>
      </w:r>
      <w:r w:rsidDel="00000000" w:rsidR="00000000" w:rsidRPr="00000000">
        <w:rPr>
          <w:rtl w:val="0"/>
        </w:rPr>
      </w:r>
    </w:p>
    <w:p w:rsidR="00000000" w:rsidDel="00000000" w:rsidP="00000000" w:rsidRDefault="00000000" w:rsidRPr="00000000" w14:paraId="0000002B">
      <w:pPr>
        <w:spacing w:after="240" w:before="240" w:lineRule="auto"/>
        <w:ind w:left="1440" w:firstLine="0"/>
        <w:rPr>
          <w:sz w:val="20"/>
          <w:szCs w:val="20"/>
        </w:rPr>
      </w:pPr>
      <w:r w:rsidDel="00000000" w:rsidR="00000000" w:rsidRPr="00000000">
        <w:rPr>
          <w:sz w:val="20"/>
          <w:szCs w:val="20"/>
        </w:rPr>
        <mc:AlternateContent>
          <mc:Choice Requires="wpg">
            <w:drawing>
              <wp:inline distB="114300" distT="114300" distL="114300" distR="114300">
                <wp:extent cx="5943600" cy="3644900"/>
                <wp:effectExtent b="0" l="0" r="0" t="0"/>
                <wp:docPr id="1" name=""/>
                <a:graphic>
                  <a:graphicData uri="http://schemas.microsoft.com/office/word/2010/wordprocessingGroup">
                    <wpg:wgp>
                      <wpg:cNvGrpSpPr/>
                      <wpg:grpSpPr>
                        <a:xfrm>
                          <a:off x="152400" y="152400"/>
                          <a:ext cx="5943600" cy="3644900"/>
                          <a:chOff x="152400" y="152400"/>
                          <a:chExt cx="6553225" cy="4011300"/>
                        </a:xfrm>
                      </wpg:grpSpPr>
                      <pic:pic>
                        <pic:nvPicPr>
                          <pic:cNvPr id="2" name="Shape 2"/>
                          <pic:cNvPicPr preferRelativeResize="0"/>
                        </pic:nvPicPr>
                        <pic:blipFill>
                          <a:blip r:embed="rId8">
                            <a:alphaModFix/>
                          </a:blip>
                          <a:stretch>
                            <a:fillRect/>
                          </a:stretch>
                        </pic:blipFill>
                        <pic:spPr>
                          <a:xfrm>
                            <a:off x="152400" y="152400"/>
                            <a:ext cx="6553201" cy="4011288"/>
                          </a:xfrm>
                          <a:prstGeom prst="rect">
                            <a:avLst/>
                          </a:prstGeom>
                          <a:noFill/>
                          <a:ln>
                            <a:noFill/>
                          </a:ln>
                        </pic:spPr>
                      </pic:pic>
                      <wps:wsp>
                        <wps:cNvSpPr/>
                        <wps:cNvPr id="3" name="Shape 3"/>
                        <wps:spPr>
                          <a:xfrm>
                            <a:off x="1697450" y="3558525"/>
                            <a:ext cx="1452000" cy="225000"/>
                          </a:xfrm>
                          <a:prstGeom prst="roundRect">
                            <a:avLst>
                              <a:gd fmla="val 16667" name="adj"/>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44900"/>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943600" cy="364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numPr>
          <w:ilvl w:val="0"/>
          <w:numId w:val="14"/>
        </w:numPr>
        <w:spacing w:after="240" w:before="240" w:lineRule="auto"/>
        <w:ind w:left="1440" w:hanging="360"/>
        <w:rPr>
          <w:sz w:val="20"/>
          <w:szCs w:val="20"/>
          <w:u w:val="none"/>
        </w:rPr>
      </w:pPr>
      <w:r w:rsidDel="00000000" w:rsidR="00000000" w:rsidRPr="00000000">
        <w:rPr>
          <w:sz w:val="20"/>
          <w:szCs w:val="20"/>
          <w:rtl w:val="0"/>
        </w:rPr>
        <w:t xml:space="preserve">Otherwise, Match the Service Start Date</w:t>
      </w:r>
    </w:p>
    <w:p w:rsidR="00000000" w:rsidDel="00000000" w:rsidP="00000000" w:rsidRDefault="00000000" w:rsidRPr="00000000" w14:paraId="0000002D">
      <w:pPr>
        <w:spacing w:after="240" w:before="240" w:lineRule="auto"/>
        <w:ind w:left="720" w:firstLine="0"/>
        <w:rPr>
          <w:sz w:val="20"/>
          <w:szCs w:val="20"/>
        </w:rPr>
      </w:pPr>
      <w:r w:rsidDel="00000000" w:rsidR="00000000" w:rsidRPr="00000000">
        <w:rPr>
          <w:b w:val="1"/>
          <w:sz w:val="20"/>
          <w:szCs w:val="20"/>
          <w:rtl w:val="0"/>
        </w:rPr>
        <w:t xml:space="preserve">Months of Service</w:t>
      </w:r>
      <w:r w:rsidDel="00000000" w:rsidR="00000000" w:rsidRPr="00000000">
        <w:rPr>
          <w:sz w:val="20"/>
          <w:szCs w:val="20"/>
          <w:rtl w:val="0"/>
        </w:rPr>
        <w:t xml:space="preserve">: Use [x] months based on the number of years of the subscription term; default to 12 if none mentioned</w:t>
      </w:r>
    </w:p>
    <w:p w:rsidR="00000000" w:rsidDel="00000000" w:rsidP="00000000" w:rsidRDefault="00000000" w:rsidRPr="00000000" w14:paraId="0000002E">
      <w:pPr>
        <w:spacing w:after="240" w:before="240" w:lineRule="auto"/>
        <w:ind w:left="720" w:firstLine="0"/>
        <w:rPr>
          <w:sz w:val="20"/>
          <w:szCs w:val="20"/>
        </w:rPr>
      </w:pPr>
      <w:r w:rsidDel="00000000" w:rsidR="00000000" w:rsidRPr="00000000">
        <w:rPr>
          <w:b w:val="1"/>
          <w:sz w:val="20"/>
          <w:szCs w:val="20"/>
          <w:rtl w:val="0"/>
        </w:rPr>
        <w:t xml:space="preserve">Frequency</w:t>
      </w:r>
      <w:r w:rsidDel="00000000" w:rsidR="00000000" w:rsidRPr="00000000">
        <w:rPr>
          <w:sz w:val="20"/>
          <w:szCs w:val="20"/>
          <w:rtl w:val="0"/>
        </w:rPr>
        <w:t xml:space="preserve">: Set to Annual, based on the annual price and no mention of sub-annual billing</w:t>
      </w:r>
    </w:p>
    <w:p w:rsidR="00000000" w:rsidDel="00000000" w:rsidP="00000000" w:rsidRDefault="00000000" w:rsidRPr="00000000" w14:paraId="0000002F">
      <w:pPr>
        <w:spacing w:after="240" w:before="240" w:lineRule="auto"/>
        <w:ind w:left="720" w:firstLine="0"/>
        <w:rPr>
          <w:sz w:val="20"/>
          <w:szCs w:val="20"/>
        </w:rPr>
      </w:pPr>
      <w:r w:rsidDel="00000000" w:rsidR="00000000" w:rsidRPr="00000000">
        <w:rPr>
          <w:b w:val="1"/>
          <w:sz w:val="20"/>
          <w:szCs w:val="20"/>
          <w:rtl w:val="0"/>
        </w:rPr>
        <w:t xml:space="preserve">Net Terms</w:t>
      </w:r>
      <w:r w:rsidDel="00000000" w:rsidR="00000000" w:rsidRPr="00000000">
        <w:rPr>
          <w:sz w:val="20"/>
          <w:szCs w:val="20"/>
          <w:rtl w:val="0"/>
        </w:rPr>
        <w:t xml:space="preserve">: use what is explicitly stated, default 30 days if nothing is mentioned</w:t>
      </w:r>
    </w:p>
    <w:p w:rsidR="00000000" w:rsidDel="00000000" w:rsidP="00000000" w:rsidRDefault="00000000" w:rsidRPr="00000000" w14:paraId="00000030">
      <w:pPr>
        <w:numPr>
          <w:ilvl w:val="0"/>
          <w:numId w:val="5"/>
        </w:numPr>
        <w:spacing w:after="240" w:before="240" w:lineRule="auto"/>
        <w:ind w:left="1440" w:hanging="360"/>
        <w:rPr>
          <w:b w:val="1"/>
          <w:sz w:val="20"/>
          <w:szCs w:val="20"/>
        </w:rPr>
      </w:pPr>
      <w:r w:rsidDel="00000000" w:rsidR="00000000" w:rsidRPr="00000000">
        <w:rPr>
          <w:b w:val="1"/>
          <w:sz w:val="20"/>
          <w:szCs w:val="20"/>
          <w:rtl w:val="0"/>
        </w:rPr>
        <w:t xml:space="preserve">Exception: </w:t>
      </w:r>
      <w:r w:rsidDel="00000000" w:rsidR="00000000" w:rsidRPr="00000000">
        <w:rPr>
          <w:sz w:val="20"/>
          <w:szCs w:val="20"/>
          <w:rtl w:val="0"/>
        </w:rPr>
        <w:t xml:space="preserve">if there is an opt-out or opt-in clause, the net terms should be original payment terms </w:t>
      </w:r>
      <w:r w:rsidDel="00000000" w:rsidR="00000000" w:rsidRPr="00000000">
        <w:rPr>
          <w:i w:val="1"/>
          <w:sz w:val="20"/>
          <w:szCs w:val="20"/>
          <w:rtl w:val="0"/>
        </w:rPr>
        <w:t xml:space="preserve">minus</w:t>
      </w:r>
      <w:r w:rsidDel="00000000" w:rsidR="00000000" w:rsidRPr="00000000">
        <w:rPr>
          <w:sz w:val="20"/>
          <w:szCs w:val="20"/>
          <w:rtl w:val="0"/>
        </w:rPr>
        <w:t xml:space="preserve"> the number of days in the evaluation/opt-in/opt-out period</w:t>
      </w:r>
    </w:p>
    <w:p w:rsidR="00000000" w:rsidDel="00000000" w:rsidP="00000000" w:rsidRDefault="00000000" w:rsidRPr="00000000" w14:paraId="00000031">
      <w:pPr>
        <w:spacing w:after="240" w:before="240" w:lineRule="auto"/>
        <w:ind w:left="720" w:firstLine="0"/>
        <w:rPr>
          <w:sz w:val="20"/>
          <w:szCs w:val="20"/>
        </w:rPr>
      </w:pPr>
      <w:commentRangeStart w:id="1"/>
      <w:commentRangeStart w:id="2"/>
      <w:r w:rsidDel="00000000" w:rsidR="00000000" w:rsidRPr="00000000">
        <w:rPr>
          <w:b w:val="1"/>
          <w:sz w:val="20"/>
          <w:szCs w:val="20"/>
          <w:rtl w:val="0"/>
        </w:rPr>
        <w:t xml:space="preserve">Integration Item</w:t>
      </w:r>
      <w:r w:rsidDel="00000000" w:rsidR="00000000" w:rsidRPr="00000000">
        <w:rPr>
          <w:sz w:val="20"/>
          <w:szCs w:val="20"/>
          <w:rtl w:val="0"/>
        </w:rPr>
        <w:t xml:space="preserve">: </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numPr>
          <w:ilvl w:val="0"/>
          <w:numId w:val="12"/>
        </w:numPr>
        <w:spacing w:after="0" w:afterAutospacing="0" w:before="240" w:lineRule="auto"/>
        <w:ind w:left="1440" w:hanging="360"/>
        <w:rPr>
          <w:rFonts w:ascii="Roboto" w:cs="Roboto" w:eastAsia="Roboto" w:hAnsi="Roboto"/>
          <w:color w:val="444746"/>
          <w:sz w:val="21"/>
          <w:szCs w:val="21"/>
        </w:rPr>
      </w:pPr>
      <w:commentRangeStart w:id="3"/>
      <w:commentRangeStart w:id="4"/>
      <w:r w:rsidDel="00000000" w:rsidR="00000000" w:rsidRPr="00000000">
        <w:rPr>
          <w:sz w:val="20"/>
          <w:szCs w:val="20"/>
          <w:rtl w:val="0"/>
        </w:rPr>
        <w:t xml:space="preserve">Cloud Data Store Connector for Teleskope Data Protection Platform products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3">
      <w:pPr>
        <w:numPr>
          <w:ilvl w:val="0"/>
          <w:numId w:val="12"/>
        </w:numPr>
        <w:spacing w:after="0" w:afterAutospacing="0" w:before="0" w:beforeAutospacing="0" w:lineRule="auto"/>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Enterprise Support for products of that name</w:t>
      </w:r>
    </w:p>
    <w:p w:rsidR="00000000" w:rsidDel="00000000" w:rsidP="00000000" w:rsidRDefault="00000000" w:rsidRPr="00000000" w14:paraId="00000034">
      <w:pPr>
        <w:numPr>
          <w:ilvl w:val="0"/>
          <w:numId w:val="12"/>
        </w:numPr>
        <w:spacing w:after="240" w:before="0" w:beforeAutospacing="0" w:lineRule="auto"/>
        <w:ind w:left="1440" w:hanging="360"/>
        <w:rPr>
          <w:rFonts w:ascii="Roboto" w:cs="Roboto" w:eastAsia="Roboto" w:hAnsi="Roboto"/>
          <w:color w:val="444746"/>
          <w:sz w:val="21"/>
          <w:szCs w:val="21"/>
          <w:highlight w:val="white"/>
          <w:u w:val="none"/>
        </w:rPr>
      </w:pPr>
      <w:r w:rsidDel="00000000" w:rsidR="00000000" w:rsidRPr="00000000">
        <w:rPr>
          <w:rFonts w:ascii="Roboto" w:cs="Roboto" w:eastAsia="Roboto" w:hAnsi="Roboto"/>
          <w:color w:val="444746"/>
          <w:sz w:val="21"/>
          <w:szCs w:val="21"/>
          <w:highlight w:val="white"/>
          <w:rtl w:val="0"/>
        </w:rPr>
        <w:t xml:space="preserve">User Management &amp; SSO for products of that name</w:t>
      </w:r>
      <w:r w:rsidDel="00000000" w:rsidR="00000000" w:rsidRPr="00000000">
        <w:rPr>
          <w:rtl w:val="0"/>
        </w:rPr>
      </w:r>
    </w:p>
    <w:p w:rsidR="00000000" w:rsidDel="00000000" w:rsidP="00000000" w:rsidRDefault="00000000" w:rsidRPr="00000000" w14:paraId="00000035">
      <w:pPr>
        <w:spacing w:after="240" w:before="240" w:lineRule="auto"/>
        <w:ind w:left="720" w:firstLine="0"/>
        <w:rPr>
          <w:sz w:val="20"/>
          <w:szCs w:val="20"/>
        </w:rPr>
      </w:pPr>
      <w:r w:rsidDel="00000000" w:rsidR="00000000" w:rsidRPr="00000000">
        <w:rPr>
          <w:b w:val="1"/>
          <w:sz w:val="20"/>
          <w:szCs w:val="20"/>
          <w:rtl w:val="0"/>
        </w:rPr>
        <w:t xml:space="preserve">Ignore</w:t>
      </w:r>
      <w:r w:rsidDel="00000000" w:rsidR="00000000" w:rsidRPr="00000000">
        <w:rPr>
          <w:sz w:val="20"/>
          <w:szCs w:val="20"/>
          <w:rtl w:val="0"/>
        </w:rPr>
        <w:t xml:space="preserve">:</w:t>
      </w:r>
    </w:p>
    <w:p w:rsidR="00000000" w:rsidDel="00000000" w:rsidP="00000000" w:rsidRDefault="00000000" w:rsidRPr="00000000" w14:paraId="00000036">
      <w:pPr>
        <w:numPr>
          <w:ilvl w:val="1"/>
          <w:numId w:val="10"/>
        </w:numPr>
        <w:spacing w:after="0" w:afterAutospacing="0" w:before="240" w:lineRule="auto"/>
        <w:ind w:left="1440" w:hanging="360"/>
        <w:rPr>
          <w:rFonts w:ascii="Arial" w:cs="Arial" w:eastAsia="Arial" w:hAnsi="Arial"/>
        </w:rPr>
      </w:pPr>
      <w:r w:rsidDel="00000000" w:rsidR="00000000" w:rsidRPr="00000000">
        <w:rPr>
          <w:sz w:val="20"/>
          <w:szCs w:val="20"/>
          <w:rtl w:val="0"/>
        </w:rPr>
        <w:t xml:space="preserve">"Use</w:t>
      </w:r>
      <w:commentRangeStart w:id="5"/>
      <w:r w:rsidDel="00000000" w:rsidR="00000000" w:rsidRPr="00000000">
        <w:rPr>
          <w:sz w:val="20"/>
          <w:szCs w:val="20"/>
          <w:rtl w:val="0"/>
        </w:rPr>
        <w:t xml:space="preserve">r Management &amp; SSO" and "Enterprise 24/7 Support" — these are bundled and listed as "Included".</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7">
      <w:pPr>
        <w:numPr>
          <w:ilvl w:val="1"/>
          <w:numId w:val="10"/>
        </w:numPr>
        <w:spacing w:after="240" w:before="0" w:beforeAutospacing="0" w:lineRule="auto"/>
        <w:ind w:left="1440" w:hanging="360"/>
        <w:rPr>
          <w:rFonts w:ascii="Arial" w:cs="Arial" w:eastAsia="Arial" w:hAnsi="Arial"/>
        </w:rPr>
      </w:pPr>
      <w:r w:rsidDel="00000000" w:rsidR="00000000" w:rsidRPr="00000000">
        <w:rPr>
          <w:sz w:val="20"/>
          <w:szCs w:val="20"/>
          <w:rtl w:val="0"/>
        </w:rPr>
        <w:t xml:space="preserve">Legal, invoicing, and contact info sections — not relevant for BTs</w:t>
      </w:r>
    </w:p>
    <w:p w:rsidR="00000000" w:rsidDel="00000000" w:rsidP="00000000" w:rsidRDefault="00000000" w:rsidRPr="00000000" w14:paraId="00000038">
      <w:pPr>
        <w:spacing w:after="240" w:before="240" w:lineRule="auto"/>
        <w:rPr>
          <w:sz w:val="20"/>
          <w:szCs w:val="20"/>
        </w:rPr>
      </w:pPr>
      <w:r w:rsidDel="00000000" w:rsidR="00000000" w:rsidRPr="00000000">
        <w:rPr>
          <w:rtl w:val="0"/>
        </w:rPr>
      </w:r>
    </w:p>
    <w:p w:rsidR="00000000" w:rsidDel="00000000" w:rsidP="00000000" w:rsidRDefault="00000000" w:rsidRPr="00000000" w14:paraId="00000039">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3A">
      <w:pPr>
        <w:numPr>
          <w:ilvl w:val="0"/>
          <w:numId w:val="10"/>
        </w:numPr>
        <w:ind w:left="720" w:hanging="360"/>
        <w:rPr>
          <w:sz w:val="20"/>
          <w:szCs w:val="20"/>
        </w:rPr>
      </w:pPr>
      <w:r w:rsidDel="00000000" w:rsidR="00000000" w:rsidRPr="00000000">
        <w:rPr>
          <w:color w:val="ff00ff"/>
          <w:sz w:val="20"/>
          <w:szCs w:val="20"/>
          <w:rtl w:val="0"/>
        </w:rPr>
        <w:t xml:space="preserve">Specifics processing things the merchant has requested that may differ by contract (e.g. always back-date invoice date to final day of the month)</w:t>
      </w:r>
      <w:r w:rsidDel="00000000" w:rsidR="00000000" w:rsidRPr="00000000">
        <w:rPr>
          <w:sz w:val="20"/>
          <w:szCs w:val="20"/>
          <w:rtl w:val="0"/>
        </w:rPr>
        <w:br w:type="textWrapping"/>
      </w:r>
      <w:r w:rsidDel="00000000" w:rsidR="00000000" w:rsidRPr="00000000">
        <w:rPr>
          <w:sz w:val="20"/>
          <w:szCs w:val="20"/>
          <w:rtl w:val="0"/>
        </w:rPr>
        <w:t xml:space="preserve">We don't have any examples of this yet, but Teleskope flagged that occasionally they have an Enterprise deal that has to be on the other company's paper. In this case, they'll send two documents:</w:t>
      </w:r>
    </w:p>
    <w:p w:rsidR="00000000" w:rsidDel="00000000" w:rsidP="00000000" w:rsidRDefault="00000000" w:rsidRPr="00000000" w14:paraId="0000003B">
      <w:pPr>
        <w:numPr>
          <w:ilvl w:val="1"/>
          <w:numId w:val="10"/>
        </w:numPr>
        <w:ind w:left="1440" w:hanging="360"/>
        <w:rPr>
          <w:rFonts w:ascii="Arial" w:cs="Arial" w:eastAsia="Arial" w:hAnsi="Arial"/>
          <w:color w:val="d1d2d3"/>
          <w:sz w:val="23"/>
          <w:szCs w:val="23"/>
        </w:rPr>
      </w:pPr>
      <w:r w:rsidDel="00000000" w:rsidR="00000000" w:rsidRPr="00000000">
        <w:rPr>
          <w:sz w:val="20"/>
          <w:szCs w:val="20"/>
          <w:rtl w:val="0"/>
        </w:rPr>
        <w:t xml:space="preserve">Teleskope proposal: this will have all billing terms and prices</w:t>
      </w:r>
    </w:p>
    <w:p w:rsidR="00000000" w:rsidDel="00000000" w:rsidP="00000000" w:rsidRDefault="00000000" w:rsidRPr="00000000" w14:paraId="0000003C">
      <w:pPr>
        <w:numPr>
          <w:ilvl w:val="1"/>
          <w:numId w:val="10"/>
        </w:numPr>
        <w:ind w:left="1440" w:hanging="360"/>
        <w:rPr>
          <w:rFonts w:ascii="Arial" w:cs="Arial" w:eastAsia="Arial" w:hAnsi="Arial"/>
          <w:color w:val="d1d2d3"/>
          <w:sz w:val="23"/>
          <w:szCs w:val="23"/>
        </w:rPr>
      </w:pPr>
      <w:r w:rsidDel="00000000" w:rsidR="00000000" w:rsidRPr="00000000">
        <w:rPr>
          <w:sz w:val="20"/>
          <w:szCs w:val="20"/>
          <w:rtl w:val="0"/>
        </w:rPr>
        <w:t xml:space="preserve">Purchase Order: we'll need to take the PO number and start date from this document</w:t>
      </w:r>
      <w:r w:rsidDel="00000000" w:rsidR="00000000" w:rsidRPr="00000000">
        <w:rPr>
          <w:rtl w:val="0"/>
        </w:rPr>
      </w:r>
    </w:p>
    <w:p w:rsidR="00000000" w:rsidDel="00000000" w:rsidP="00000000" w:rsidRDefault="00000000" w:rsidRPr="00000000" w14:paraId="0000003D">
      <w:pPr>
        <w:ind w:left="720" w:firstLine="0"/>
        <w:rPr>
          <w:sz w:val="20"/>
          <w:szCs w:val="20"/>
          <w:highlight w:val="yellow"/>
        </w:rPr>
      </w:pPr>
      <w:r w:rsidDel="00000000" w:rsidR="00000000" w:rsidRPr="00000000">
        <w:rPr>
          <w:rtl w:val="0"/>
        </w:rPr>
      </w:r>
    </w:p>
    <w:p w:rsidR="00000000" w:rsidDel="00000000" w:rsidP="00000000" w:rsidRDefault="00000000" w:rsidRPr="00000000" w14:paraId="0000003E">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3F">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40">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41">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Ops Default is 30</w:t>
        <w:br w:type="textWrapping"/>
      </w:r>
    </w:p>
    <w:p w:rsidR="00000000" w:rsidDel="00000000" w:rsidP="00000000" w:rsidRDefault="00000000" w:rsidRPr="00000000" w14:paraId="00000042">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43">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44">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45">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6">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7">
      <w:pPr>
        <w:numPr>
          <w:ilvl w:val="0"/>
          <w:numId w:val="6"/>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48">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9">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A">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B">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C">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D">
      <w:pPr>
        <w:ind w:left="720" w:firstLine="0"/>
        <w:rPr>
          <w:sz w:val="20"/>
          <w:szCs w:val="20"/>
        </w:rPr>
      </w:pPr>
      <w:r w:rsidDel="00000000" w:rsidR="00000000" w:rsidRPr="00000000">
        <w:rPr>
          <w:rtl w:val="0"/>
        </w:rPr>
      </w:r>
    </w:p>
    <w:p w:rsidR="00000000" w:rsidDel="00000000" w:rsidP="00000000" w:rsidRDefault="00000000" w:rsidRPr="00000000" w14:paraId="0000004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0">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51">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2">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3">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4">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5">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6">
      <w:pPr>
        <w:ind w:left="720" w:firstLine="0"/>
        <w:rPr>
          <w:sz w:val="20"/>
          <w:szCs w:val="20"/>
          <w:highlight w:val="yellow"/>
        </w:rPr>
      </w:pPr>
      <w:r w:rsidDel="00000000" w:rsidR="00000000" w:rsidRPr="00000000">
        <w:rPr>
          <w:rtl w:val="0"/>
        </w:rPr>
      </w:r>
    </w:p>
    <w:p w:rsidR="00000000" w:rsidDel="00000000" w:rsidP="00000000" w:rsidRDefault="00000000" w:rsidRPr="00000000" w14:paraId="00000057">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8">
      <w:pPr>
        <w:numPr>
          <w:ilvl w:val="0"/>
          <w:numId w:val="13"/>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9">
      <w:pPr>
        <w:numPr>
          <w:ilvl w:val="1"/>
          <w:numId w:val="13"/>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A">
      <w:pPr>
        <w:numPr>
          <w:ilvl w:val="1"/>
          <w:numId w:val="13"/>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B">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5C">
      <w:pPr>
        <w:numPr>
          <w:ilvl w:val="0"/>
          <w:numId w:val="3"/>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5F">
      <w:pPr>
        <w:numPr>
          <w:ilvl w:val="0"/>
          <w:numId w:val="3"/>
        </w:numPr>
        <w:ind w:left="720" w:hanging="360"/>
        <w:rPr>
          <w:sz w:val="20"/>
          <w:szCs w:val="20"/>
        </w:rPr>
      </w:pPr>
      <w:r w:rsidDel="00000000" w:rsidR="00000000" w:rsidRPr="00000000">
        <w:rPr>
          <w:sz w:val="20"/>
          <w:szCs w:val="20"/>
          <w:rtl w:val="0"/>
        </w:rPr>
        <w:t xml:space="preserve">Original calls from May ‘24 not recorded because of rewatch migration</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nie Guo" w:id="1" w:date="2025-06-11T12:34:47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if any othres</w:t>
      </w:r>
    </w:p>
  </w:comment>
  <w:comment w:author="Jane Blicher" w:id="2" w:date="2025-07-01T18:38:59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2 integration items: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Enterprise Support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 Management &amp; SSO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BTs we've created for those products</w:t>
      </w:r>
    </w:p>
  </w:comment>
  <w:comment w:author="Annie Guo" w:id="3" w:date="2025-06-11T12:34:47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if any othres</w:t>
      </w:r>
    </w:p>
  </w:comment>
  <w:comment w:author="Jane Blicher" w:id="4" w:date="2025-07-01T18:38:59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2 integration items: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Enterprise Support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 Management &amp; SSO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BTs we've created for those products</w:t>
      </w:r>
    </w:p>
  </w:comment>
  <w:comment w:author="Annie Guo" w:id="0" w:date="2025-06-11T12:40:16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discount in line or just use net price</w:t>
      </w:r>
    </w:p>
  </w:comment>
  <w:comment w:author="Annie Guo" w:id="5" w:date="2025-06-10T03:17:45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 rev rec?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