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Sep 25, 2024</w:t>
        <w:br w:type="textWrapping"/>
        <w:t xml:space="preserve">Scoping start date: </w:t>
      </w:r>
      <w:r w:rsidDel="00000000" w:rsidR="00000000" w:rsidRPr="00000000">
        <w:rPr>
          <w:sz w:val="20"/>
          <w:szCs w:val="20"/>
          <w:rtl w:val="0"/>
        </w:rPr>
        <w:t xml:space="preserve">Sep 20,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Sep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Apr. 1st, 2025</w:t>
        <w:br w:type="textWrapping"/>
        <w:t xml:space="preserve">Go Live Date: </w:t>
      </w:r>
      <w:r w:rsidDel="00000000" w:rsidR="00000000" w:rsidRPr="00000000">
        <w:rPr>
          <w:sz w:val="20"/>
          <w:szCs w:val="20"/>
          <w:rtl w:val="0"/>
        </w:rPr>
        <w:t xml:space="preserve">Dec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372846138"/>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1584924072"/>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989890149"/>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791543037"/>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1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1 person Finance team. Director of Finance: Jordan Harris</w:t>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0F">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0">
            <w:pPr>
              <w:numPr>
                <w:ilvl w:val="0"/>
                <w:numId w:val="9"/>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1">
            <w:pPr>
              <w:numPr>
                <w:ilvl w:val="1"/>
                <w:numId w:val="9"/>
              </w:numPr>
              <w:ind w:left="1440" w:hanging="360"/>
              <w:rPr>
                <w:sz w:val="20"/>
                <w:szCs w:val="20"/>
              </w:rPr>
            </w:pPr>
            <w:r w:rsidDel="00000000" w:rsidR="00000000" w:rsidRPr="00000000">
              <w:rPr>
                <w:sz w:val="20"/>
                <w:szCs w:val="20"/>
                <w:rtl w:val="0"/>
              </w:rPr>
              <w:t xml:space="preserve">Moving to all Annual, still have Monthly for a majority of their customers</w:t>
            </w:r>
          </w:p>
          <w:p w:rsidR="00000000" w:rsidDel="00000000" w:rsidP="00000000" w:rsidRDefault="00000000" w:rsidRPr="00000000" w14:paraId="00000012">
            <w:pPr>
              <w:numPr>
                <w:ilvl w:val="1"/>
                <w:numId w:val="9"/>
              </w:numPr>
              <w:ind w:left="1440" w:hanging="360"/>
              <w:rPr>
                <w:sz w:val="20"/>
                <w:szCs w:val="20"/>
              </w:rPr>
            </w:pPr>
            <w:r w:rsidDel="00000000" w:rsidR="00000000" w:rsidRPr="00000000">
              <w:rPr>
                <w:sz w:val="20"/>
                <w:szCs w:val="20"/>
                <w:rtl w:val="0"/>
              </w:rPr>
              <w:t xml:space="preserve">10% of their customers start getting billed on Go Live</w:t>
            </w:r>
          </w:p>
          <w:p w:rsidR="00000000" w:rsidDel="00000000" w:rsidP="00000000" w:rsidRDefault="00000000" w:rsidRPr="00000000" w14:paraId="00000013">
            <w:pPr>
              <w:numPr>
                <w:ilvl w:val="1"/>
                <w:numId w:val="9"/>
              </w:numPr>
              <w:ind w:left="1440" w:hanging="360"/>
              <w:rPr>
                <w:sz w:val="20"/>
                <w:szCs w:val="20"/>
              </w:rPr>
            </w:pPr>
            <w:r w:rsidDel="00000000" w:rsidR="00000000" w:rsidRPr="00000000">
              <w:rPr>
                <w:sz w:val="20"/>
                <w:szCs w:val="20"/>
                <w:rtl w:val="0"/>
              </w:rPr>
              <w:t xml:space="preserve">Subscription and implementation</w:t>
            </w:r>
            <w:r w:rsidDel="00000000" w:rsidR="00000000" w:rsidRPr="00000000">
              <w:rPr>
                <w:sz w:val="20"/>
                <w:szCs w:val="20"/>
                <w:highlight w:val="yellow"/>
                <w:rtl w:val="0"/>
              </w:rPr>
              <w:br w:type="textWrapping"/>
            </w:r>
          </w:p>
          <w:p w:rsidR="00000000" w:rsidDel="00000000" w:rsidP="00000000" w:rsidRDefault="00000000" w:rsidRPr="00000000" w14:paraId="00000014">
            <w:pPr>
              <w:numPr>
                <w:ilvl w:val="0"/>
                <w:numId w:val="9"/>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5">
            <w:pPr>
              <w:numPr>
                <w:ilvl w:val="0"/>
                <w:numId w:val="9"/>
              </w:numPr>
              <w:ind w:left="720" w:hanging="360"/>
              <w:rPr>
                <w:sz w:val="20"/>
                <w:szCs w:val="20"/>
              </w:rPr>
            </w:pPr>
            <w:r w:rsidDel="00000000" w:rsidR="00000000" w:rsidRPr="00000000">
              <w:rPr>
                <w:sz w:val="20"/>
                <w:szCs w:val="20"/>
                <w:rtl w:val="0"/>
              </w:rPr>
              <w:t xml:space="preserve">Jordan is smart and experienced finance leader. Very easy to work with, but is somewhat of a skeptic</w:t>
              <w:br w:type="textWrapping"/>
              <w:t xml:space="preserve">2) Is there a key POC: (i.e.: who is the buyer/decision maker?)</w:t>
            </w:r>
          </w:p>
          <w:p w:rsidR="00000000" w:rsidDel="00000000" w:rsidP="00000000" w:rsidRDefault="00000000" w:rsidRPr="00000000" w14:paraId="00000016">
            <w:pPr>
              <w:numPr>
                <w:ilvl w:val="0"/>
                <w:numId w:val="9"/>
              </w:numPr>
              <w:ind w:left="720" w:hanging="360"/>
              <w:rPr>
                <w:sz w:val="20"/>
                <w:szCs w:val="20"/>
              </w:rPr>
            </w:pPr>
            <w:r w:rsidDel="00000000" w:rsidR="00000000" w:rsidRPr="00000000">
              <w:rPr>
                <w:sz w:val="20"/>
                <w:szCs w:val="20"/>
                <w:rtl w:val="0"/>
              </w:rPr>
              <w:t xml:space="preserve">Jordan Harris - Director of Finance</w:t>
              <w:br w:type="textWrapping"/>
              <w:t xml:space="preserve">3) What are the Tabs features that the key POC cares about?</w:t>
            </w:r>
          </w:p>
          <w:p w:rsidR="00000000" w:rsidDel="00000000" w:rsidP="00000000" w:rsidRDefault="00000000" w:rsidRPr="00000000" w14:paraId="00000017">
            <w:pPr>
              <w:numPr>
                <w:ilvl w:val="0"/>
                <w:numId w:val="9"/>
              </w:numPr>
              <w:ind w:left="720" w:hanging="360"/>
              <w:rPr>
                <w:sz w:val="20"/>
                <w:szCs w:val="20"/>
              </w:rPr>
            </w:pPr>
            <w:r w:rsidDel="00000000" w:rsidR="00000000" w:rsidRPr="00000000">
              <w:rPr>
                <w:sz w:val="20"/>
                <w:szCs w:val="20"/>
                <w:rtl w:val="0"/>
              </w:rPr>
              <w:t xml:space="preserve">Stripe, QBO, and Pandadocs integration. Invoicing rolling up to reporting (Rev Rec, ARR, CARR, MRR, Trends). Automating subscription billing. Opportunity to change pricing. Key Term extraction</w:t>
            </w:r>
          </w:p>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9">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1A">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B">
      <w:pPr>
        <w:pStyle w:val="Heading3"/>
        <w:rPr>
          <w:sz w:val="20"/>
          <w:szCs w:val="20"/>
        </w:rPr>
      </w:pPr>
      <w:bookmarkStart w:colFirst="0" w:colLast="0" w:name="_eyd60qhnw16" w:id="5"/>
      <w:bookmarkEnd w:id="5"/>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Alvys is a cloud-based transportation management system with high-tech automation. Alvys provides a logistics platform designed to streamline operations for carriers, brokers, and hybrid operations. The software integrates various tools for dispatching, driver management, billing, compliance, load management, tracking, and analytics. It aims to enhance efficiency and reduce overhead costs by offering features like automated load creation, real-time load tracking, and comprehensive safety and maintenance monitoring.</w:t>
      </w:r>
    </w:p>
    <w:p w:rsidR="00000000" w:rsidDel="00000000" w:rsidP="00000000" w:rsidRDefault="00000000" w:rsidRPr="00000000" w14:paraId="0000001D">
      <w:pPr>
        <w:rPr>
          <w:sz w:val="20"/>
          <w:szCs w:val="20"/>
          <w:highlight w:val="yellow"/>
        </w:rPr>
      </w:pP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1">
      <w:pPr>
        <w:rPr>
          <w:sz w:val="20"/>
          <w:szCs w:val="20"/>
        </w:rPr>
      </w:pPr>
      <w:r w:rsidDel="00000000" w:rsidR="00000000" w:rsidRPr="00000000">
        <w:rPr>
          <w:sz w:val="20"/>
          <w:szCs w:val="20"/>
          <w:rtl w:val="0"/>
        </w:rPr>
        <w:t xml:space="preserve">One platform for Revenue automation tying together their point solutions</w:t>
      </w:r>
    </w:p>
    <w:p w:rsidR="00000000" w:rsidDel="00000000" w:rsidP="00000000" w:rsidRDefault="00000000" w:rsidRPr="00000000" w14:paraId="00000022">
      <w:pPr>
        <w:rPr>
          <w:sz w:val="20"/>
          <w:szCs w:val="20"/>
        </w:rPr>
      </w:pPr>
      <w:r w:rsidDel="00000000" w:rsidR="00000000" w:rsidRPr="00000000">
        <w:rPr>
          <w:sz w:val="20"/>
          <w:szCs w:val="20"/>
          <w:rtl w:val="0"/>
        </w:rPr>
        <w:t xml:space="preserve">Automate invoicing</w:t>
      </w:r>
    </w:p>
    <w:p w:rsidR="00000000" w:rsidDel="00000000" w:rsidP="00000000" w:rsidRDefault="00000000" w:rsidRPr="00000000" w14:paraId="00000023">
      <w:pPr>
        <w:rPr>
          <w:sz w:val="20"/>
          <w:szCs w:val="20"/>
        </w:rPr>
      </w:pPr>
      <w:r w:rsidDel="00000000" w:rsidR="00000000" w:rsidRPr="00000000">
        <w:rPr>
          <w:sz w:val="20"/>
          <w:szCs w:val="20"/>
          <w:rtl w:val="0"/>
        </w:rPr>
        <w:t xml:space="preserve">Reporting</w:t>
      </w:r>
    </w:p>
    <w:p w:rsidR="00000000" w:rsidDel="00000000" w:rsidP="00000000" w:rsidRDefault="00000000" w:rsidRPr="00000000" w14:paraId="00000024">
      <w:pPr>
        <w:rPr>
          <w:sz w:val="20"/>
          <w:szCs w:val="20"/>
        </w:rPr>
      </w:pPr>
      <w:r w:rsidDel="00000000" w:rsidR="00000000" w:rsidRPr="00000000">
        <w:rPr>
          <w:sz w:val="20"/>
          <w:szCs w:val="20"/>
          <w:rtl w:val="0"/>
        </w:rPr>
        <w:t xml:space="preserve">Collections</w:t>
      </w:r>
      <w:r w:rsidDel="00000000" w:rsidR="00000000" w:rsidRPr="00000000">
        <w:rPr>
          <w:sz w:val="20"/>
          <w:szCs w:val="20"/>
          <w:highlight w:val="yellow"/>
          <w:rtl w:val="0"/>
        </w:rPr>
        <w:br w:type="textWrapping"/>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highlight w:val="yellow"/>
          <w:rtl w:val="0"/>
        </w:rPr>
        <w:br w:type="textWrapping"/>
      </w:r>
      <w:r w:rsidDel="00000000" w:rsidR="00000000" w:rsidRPr="00000000">
        <w:rPr>
          <w:sz w:val="20"/>
          <w:szCs w:val="20"/>
          <w:rtl w:val="0"/>
        </w:rPr>
        <w:t xml:space="preserve">Opt out after 6 months (Apr. 1st, 2025). Hesitancy that Tabs will actually work with his process and across his systems</w:t>
      </w:r>
      <w:r w:rsidDel="00000000" w:rsidR="00000000" w:rsidRPr="00000000">
        <w:rPr>
          <w:rtl w:val="0"/>
        </w:rPr>
      </w:r>
    </w:p>
    <w:p w:rsidR="00000000" w:rsidDel="00000000" w:rsidP="00000000" w:rsidRDefault="00000000" w:rsidRPr="00000000" w14:paraId="0000002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6">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7">
      <w:pPr>
        <w:numPr>
          <w:ilvl w:val="0"/>
          <w:numId w:val="7"/>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8">
      <w:pPr>
        <w:numPr>
          <w:ilvl w:val="1"/>
          <w:numId w:val="7"/>
        </w:numPr>
        <w:ind w:left="1440" w:hanging="360"/>
        <w:rPr>
          <w:sz w:val="20"/>
          <w:szCs w:val="20"/>
        </w:rPr>
      </w:pPr>
      <w:r w:rsidDel="00000000" w:rsidR="00000000" w:rsidRPr="00000000">
        <w:rPr>
          <w:sz w:val="20"/>
          <w:szCs w:val="20"/>
          <w:rtl w:val="0"/>
        </w:rPr>
        <w:t xml:space="preserve">10% of customers are billed on Go Live, which is tracked in HS. Other 90% are billed 60 days from contract signature regardless of go live.</w:t>
      </w:r>
    </w:p>
    <w:p w:rsidR="00000000" w:rsidDel="00000000" w:rsidP="00000000" w:rsidRDefault="00000000" w:rsidRPr="00000000" w14:paraId="00000029">
      <w:pPr>
        <w:numPr>
          <w:ilvl w:val="1"/>
          <w:numId w:val="7"/>
        </w:numPr>
        <w:ind w:left="1440" w:hanging="360"/>
        <w:rPr>
          <w:sz w:val="20"/>
          <w:szCs w:val="20"/>
        </w:rPr>
      </w:pPr>
      <w:r w:rsidDel="00000000" w:rsidR="00000000" w:rsidRPr="00000000">
        <w:rPr>
          <w:sz w:val="20"/>
          <w:szCs w:val="20"/>
          <w:rtl w:val="0"/>
        </w:rPr>
        <w:t xml:space="preserve">All contracts are different (ie. annual vs monthly and $$ amounts)</w:t>
      </w:r>
    </w:p>
    <w:p w:rsidR="00000000" w:rsidDel="00000000" w:rsidP="00000000" w:rsidRDefault="00000000" w:rsidRPr="00000000" w14:paraId="0000002A">
      <w:pPr>
        <w:numPr>
          <w:ilvl w:val="1"/>
          <w:numId w:val="7"/>
        </w:numPr>
        <w:ind w:left="1440" w:hanging="360"/>
        <w:rPr>
          <w:sz w:val="20"/>
          <w:szCs w:val="20"/>
        </w:rPr>
      </w:pPr>
      <w:r w:rsidDel="00000000" w:rsidR="00000000" w:rsidRPr="00000000">
        <w:rPr>
          <w:sz w:val="20"/>
          <w:szCs w:val="20"/>
          <w:rtl w:val="0"/>
        </w:rPr>
        <w:t xml:space="preserve">Starting to incorporate overages into billing</w:t>
      </w:r>
    </w:p>
    <w:p w:rsidR="00000000" w:rsidDel="00000000" w:rsidP="00000000" w:rsidRDefault="00000000" w:rsidRPr="00000000" w14:paraId="0000002B">
      <w:pPr>
        <w:numPr>
          <w:ilvl w:val="0"/>
          <w:numId w:val="7"/>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C">
      <w:pPr>
        <w:numPr>
          <w:ilvl w:val="1"/>
          <w:numId w:val="7"/>
        </w:numPr>
        <w:ind w:left="1440" w:hanging="360"/>
        <w:rPr>
          <w:sz w:val="20"/>
          <w:szCs w:val="20"/>
        </w:rPr>
      </w:pPr>
      <w:r w:rsidDel="00000000" w:rsidR="00000000" w:rsidRPr="00000000">
        <w:rPr>
          <w:sz w:val="20"/>
          <w:szCs w:val="20"/>
          <w:rtl w:val="0"/>
        </w:rPr>
        <w:t xml:space="preserve">Monthly and annual. In stripe today with subscriptions</w:t>
      </w:r>
    </w:p>
    <w:p w:rsidR="00000000" w:rsidDel="00000000" w:rsidP="00000000" w:rsidRDefault="00000000" w:rsidRPr="00000000" w14:paraId="0000002D">
      <w:pPr>
        <w:numPr>
          <w:ilvl w:val="0"/>
          <w:numId w:val="7"/>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E">
      <w:pPr>
        <w:numPr>
          <w:ilvl w:val="1"/>
          <w:numId w:val="7"/>
        </w:numPr>
        <w:ind w:left="1440" w:hanging="360"/>
        <w:rPr>
          <w:sz w:val="20"/>
          <w:szCs w:val="20"/>
        </w:rPr>
      </w:pPr>
      <w:r w:rsidDel="00000000" w:rsidR="00000000" w:rsidRPr="00000000">
        <w:rPr>
          <w:sz w:val="20"/>
          <w:szCs w:val="20"/>
          <w:rtl w:val="0"/>
        </w:rPr>
        <w:t xml:space="preserve">Effective Date vs Start Date</w:t>
      </w:r>
    </w:p>
    <w:p w:rsidR="00000000" w:rsidDel="00000000" w:rsidP="00000000" w:rsidRDefault="00000000" w:rsidRPr="00000000" w14:paraId="0000002F">
      <w:pPr>
        <w:numPr>
          <w:ilvl w:val="0"/>
          <w:numId w:val="7"/>
        </w:numPr>
        <w:ind w:left="720" w:hanging="360"/>
        <w:rPr>
          <w:sz w:val="20"/>
          <w:szCs w:val="20"/>
        </w:rPr>
      </w:pPr>
      <w:r w:rsidDel="00000000" w:rsidR="00000000" w:rsidRPr="00000000">
        <w:rPr>
          <w:sz w:val="20"/>
          <w:szCs w:val="20"/>
          <w:rtl w:val="0"/>
        </w:rPr>
        <w:t xml:space="preserve">One off things to know about the merchant</w:t>
      </w:r>
      <w:r w:rsidDel="00000000" w:rsidR="00000000" w:rsidRPr="00000000">
        <w:rPr>
          <w:rtl w:val="0"/>
        </w:rPr>
      </w:r>
    </w:p>
    <w:p w:rsidR="00000000" w:rsidDel="00000000" w:rsidP="00000000" w:rsidRDefault="00000000" w:rsidRPr="00000000" w14:paraId="0000003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1">
      <w:pPr>
        <w:numPr>
          <w:ilvl w:val="0"/>
          <w:numId w:val="15"/>
        </w:numPr>
        <w:ind w:left="720" w:hanging="360"/>
        <w:rPr>
          <w:sz w:val="20"/>
          <w:szCs w:val="20"/>
        </w:rPr>
      </w:pPr>
      <w:r w:rsidDel="00000000" w:rsidR="00000000" w:rsidRPr="00000000">
        <w:rPr>
          <w:sz w:val="20"/>
          <w:szCs w:val="20"/>
          <w:rtl w:val="0"/>
        </w:rPr>
        <w:t xml:space="preserve">Steps to process</w:t>
      </w:r>
      <w:r w:rsidDel="00000000" w:rsidR="00000000" w:rsidRPr="00000000">
        <w:rPr>
          <w:sz w:val="20"/>
          <w:szCs w:val="20"/>
          <w:highlight w:val="yellow"/>
          <w:rtl w:val="0"/>
        </w:rPr>
        <w:br w:type="textWrapping"/>
      </w:r>
      <w:r w:rsidDel="00000000" w:rsidR="00000000" w:rsidRPr="00000000">
        <w:rPr>
          <w:sz w:val="20"/>
          <w:szCs w:val="20"/>
          <w:rtl w:val="0"/>
        </w:rPr>
        <w:t xml:space="preserve">TWO types of contracts - please refer to the appropriate section based on the contract. This only impacts the revenue recognition portion:</w:t>
      </w:r>
    </w:p>
    <w:p w:rsidR="00000000" w:rsidDel="00000000" w:rsidP="00000000" w:rsidRDefault="00000000" w:rsidRPr="00000000" w14:paraId="00000032">
      <w:pPr>
        <w:numPr>
          <w:ilvl w:val="1"/>
          <w:numId w:val="15"/>
        </w:numPr>
        <w:ind w:left="1440" w:hanging="360"/>
        <w:rPr>
          <w:b w:val="1"/>
          <w:sz w:val="20"/>
          <w:szCs w:val="20"/>
        </w:rPr>
      </w:pPr>
      <w:r w:rsidDel="00000000" w:rsidR="00000000" w:rsidRPr="00000000">
        <w:rPr>
          <w:b w:val="1"/>
          <w:sz w:val="20"/>
          <w:szCs w:val="20"/>
          <w:rtl w:val="0"/>
        </w:rPr>
        <w:t xml:space="preserve">Subscription Carrier Plan</w:t>
      </w:r>
    </w:p>
    <w:p w:rsidR="00000000" w:rsidDel="00000000" w:rsidP="00000000" w:rsidRDefault="00000000" w:rsidRPr="00000000" w14:paraId="00000033">
      <w:pPr>
        <w:ind w:left="1440" w:firstLine="0"/>
        <w:rPr>
          <w:sz w:val="20"/>
          <w:szCs w:val="20"/>
        </w:rPr>
      </w:pPr>
      <w:r w:rsidDel="00000000" w:rsidR="00000000" w:rsidRPr="00000000">
        <w:rPr>
          <w:sz w:val="20"/>
          <w:szCs w:val="20"/>
          <w:rtl w:val="0"/>
        </w:rPr>
        <w:t xml:space="preserve">Contracts </w:t>
      </w:r>
      <w:r w:rsidDel="00000000" w:rsidR="00000000" w:rsidRPr="00000000">
        <w:rPr>
          <w:b w:val="1"/>
          <w:sz w:val="20"/>
          <w:szCs w:val="20"/>
          <w:rtl w:val="0"/>
        </w:rPr>
        <w:t xml:space="preserve">do not</w:t>
      </w:r>
      <w:r w:rsidDel="00000000" w:rsidR="00000000" w:rsidRPr="00000000">
        <w:rPr>
          <w:sz w:val="20"/>
          <w:szCs w:val="20"/>
          <w:rtl w:val="0"/>
        </w:rPr>
        <w:t xml:space="preserve"> reference an “Anticipated Go-Live” date</w:t>
      </w:r>
    </w:p>
    <w:p w:rsidR="00000000" w:rsidDel="00000000" w:rsidP="00000000" w:rsidRDefault="00000000" w:rsidRPr="00000000" w14:paraId="00000034">
      <w:pPr>
        <w:ind w:left="1440" w:firstLine="0"/>
        <w:rPr>
          <w:sz w:val="20"/>
          <w:szCs w:val="20"/>
        </w:rPr>
      </w:pPr>
      <w:r w:rsidDel="00000000" w:rsidR="00000000" w:rsidRPr="00000000">
        <w:rPr>
          <w:sz w:val="20"/>
          <w:szCs w:val="20"/>
          <w:rtl w:val="0"/>
        </w:rPr>
        <w:t xml:space="preserve">Example:</w:t>
      </w:r>
    </w:p>
    <w:p w:rsidR="00000000" w:rsidDel="00000000" w:rsidP="00000000" w:rsidRDefault="00000000" w:rsidRPr="00000000" w14:paraId="00000035">
      <w:pPr>
        <w:ind w:left="1440" w:firstLine="0"/>
        <w:rPr>
          <w:sz w:val="20"/>
          <w:szCs w:val="20"/>
        </w:rPr>
      </w:pPr>
      <w:r w:rsidDel="00000000" w:rsidR="00000000" w:rsidRPr="00000000">
        <w:rPr>
          <w:sz w:val="20"/>
          <w:szCs w:val="20"/>
        </w:rPr>
        <w:drawing>
          <wp:inline distB="114300" distT="114300" distL="114300" distR="114300">
            <wp:extent cx="5129213" cy="5170312"/>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29213" cy="517031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15"/>
        </w:numPr>
        <w:ind w:left="1440" w:hanging="360"/>
        <w:rPr>
          <w:b w:val="1"/>
          <w:sz w:val="20"/>
          <w:szCs w:val="20"/>
        </w:rPr>
      </w:pPr>
      <w:r w:rsidDel="00000000" w:rsidR="00000000" w:rsidRPr="00000000">
        <w:rPr>
          <w:b w:val="1"/>
          <w:sz w:val="20"/>
          <w:szCs w:val="20"/>
          <w:rtl w:val="0"/>
        </w:rPr>
        <w:t xml:space="preserve">Anticipated Go-Live</w:t>
      </w:r>
    </w:p>
    <w:p w:rsidR="00000000" w:rsidDel="00000000" w:rsidP="00000000" w:rsidRDefault="00000000" w:rsidRPr="00000000" w14:paraId="00000037">
      <w:pPr>
        <w:ind w:left="1440" w:firstLine="0"/>
        <w:rPr>
          <w:sz w:val="20"/>
          <w:szCs w:val="20"/>
        </w:rPr>
      </w:pPr>
      <w:r w:rsidDel="00000000" w:rsidR="00000000" w:rsidRPr="00000000">
        <w:rPr>
          <w:sz w:val="20"/>
          <w:szCs w:val="20"/>
          <w:rtl w:val="0"/>
        </w:rPr>
        <w:t xml:space="preserve">For any contract that references a “Anticipated Go-Live Date”.</w:t>
      </w:r>
    </w:p>
    <w:p w:rsidR="00000000" w:rsidDel="00000000" w:rsidP="00000000" w:rsidRDefault="00000000" w:rsidRPr="00000000" w14:paraId="00000038">
      <w:pPr>
        <w:ind w:left="1440" w:firstLine="0"/>
        <w:rPr>
          <w:sz w:val="20"/>
          <w:szCs w:val="20"/>
        </w:rPr>
      </w:pPr>
      <w:r w:rsidDel="00000000" w:rsidR="00000000" w:rsidRPr="00000000">
        <w:rPr>
          <w:sz w:val="20"/>
          <w:szCs w:val="20"/>
          <w:rtl w:val="0"/>
        </w:rPr>
        <w:t xml:space="preserve">Contracts look like this: </w:t>
      </w:r>
    </w:p>
    <w:p w:rsidR="00000000" w:rsidDel="00000000" w:rsidP="00000000" w:rsidRDefault="00000000" w:rsidRPr="00000000" w14:paraId="00000039">
      <w:pPr>
        <w:ind w:left="1440" w:firstLine="0"/>
        <w:rPr>
          <w:sz w:val="20"/>
          <w:szCs w:val="20"/>
        </w:rPr>
      </w:pPr>
      <w:r w:rsidDel="00000000" w:rsidR="00000000" w:rsidRPr="00000000">
        <w:rPr>
          <w:sz w:val="20"/>
          <w:szCs w:val="20"/>
        </w:rPr>
        <mc:AlternateContent>
          <mc:Choice Requires="wpg">
            <w:drawing>
              <wp:inline distB="114300" distT="114300" distL="114300" distR="114300">
                <wp:extent cx="4552950" cy="2895600"/>
                <wp:effectExtent b="0" l="0" r="0" t="0"/>
                <wp:docPr id="3" name=""/>
                <a:graphic>
                  <a:graphicData uri="http://schemas.microsoft.com/office/word/2010/wordprocessingGroup">
                    <wpg:wgp>
                      <wpg:cNvGrpSpPr/>
                      <wpg:grpSpPr>
                        <a:xfrm>
                          <a:off x="152400" y="152400"/>
                          <a:ext cx="4552950" cy="2895600"/>
                          <a:chOff x="152400" y="152400"/>
                          <a:chExt cx="4533900" cy="2876550"/>
                        </a:xfrm>
                      </wpg:grpSpPr>
                      <pic:pic>
                        <pic:nvPicPr>
                          <pic:cNvPr id="6" name="Shape 6"/>
                          <pic:cNvPicPr preferRelativeResize="0"/>
                        </pic:nvPicPr>
                        <pic:blipFill>
                          <a:blip r:embed="rId7">
                            <a:alphaModFix/>
                          </a:blip>
                          <a:stretch>
                            <a:fillRect/>
                          </a:stretch>
                        </pic:blipFill>
                        <pic:spPr>
                          <a:xfrm>
                            <a:off x="152400" y="152400"/>
                            <a:ext cx="4533900" cy="2876550"/>
                          </a:xfrm>
                          <a:prstGeom prst="rect">
                            <a:avLst/>
                          </a:prstGeom>
                          <a:noFill/>
                          <a:ln>
                            <a:noFill/>
                          </a:ln>
                        </pic:spPr>
                      </pic:pic>
                      <wps:wsp>
                        <wps:cNvSpPr/>
                        <wps:cNvPr id="7" name="Shape 7"/>
                        <wps:spPr>
                          <a:xfrm>
                            <a:off x="1573400" y="862825"/>
                            <a:ext cx="1654500" cy="2436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552950" cy="2895600"/>
                <wp:effectExtent b="0" l="0" r="0" t="0"/>
                <wp:docPr id="3"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552950" cy="289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ind w:left="1440" w:firstLine="0"/>
        <w:rPr>
          <w:sz w:val="20"/>
          <w:szCs w:val="20"/>
        </w:rPr>
      </w:pPr>
      <w:r w:rsidDel="00000000" w:rsidR="00000000" w:rsidRPr="00000000">
        <w:rPr>
          <w:sz w:val="20"/>
          <w:szCs w:val="20"/>
          <w:rtl w:val="0"/>
        </w:rPr>
        <w:t xml:space="preserve">Or this:</w:t>
      </w:r>
    </w:p>
    <w:p w:rsidR="00000000" w:rsidDel="00000000" w:rsidP="00000000" w:rsidRDefault="00000000" w:rsidRPr="00000000" w14:paraId="0000003B">
      <w:pPr>
        <w:ind w:left="1440" w:firstLine="0"/>
        <w:rPr>
          <w:sz w:val="20"/>
          <w:szCs w:val="20"/>
        </w:rPr>
      </w:pPr>
      <w:r w:rsidDel="00000000" w:rsidR="00000000" w:rsidRPr="00000000">
        <w:rPr>
          <w:sz w:val="20"/>
          <w:szCs w:val="20"/>
        </w:rPr>
        <mc:AlternateContent>
          <mc:Choice Requires="wpg">
            <w:drawing>
              <wp:inline distB="114300" distT="114300" distL="114300" distR="114300">
                <wp:extent cx="4852988" cy="4355245"/>
                <wp:effectExtent b="0" l="0" r="0" t="0"/>
                <wp:docPr id="6" name=""/>
                <a:graphic>
                  <a:graphicData uri="http://schemas.microsoft.com/office/word/2010/wordprocessingGroup">
                    <wpg:wgp>
                      <wpg:cNvGrpSpPr/>
                      <wpg:grpSpPr>
                        <a:xfrm>
                          <a:off x="152400" y="152400"/>
                          <a:ext cx="4852988" cy="4355245"/>
                          <a:chOff x="152400" y="152400"/>
                          <a:chExt cx="6031875" cy="5410225"/>
                        </a:xfrm>
                      </wpg:grpSpPr>
                      <pic:pic>
                        <pic:nvPicPr>
                          <pic:cNvPr id="13" name="Shape 13"/>
                          <pic:cNvPicPr preferRelativeResize="0"/>
                        </pic:nvPicPr>
                        <pic:blipFill>
                          <a:blip r:embed="rId9">
                            <a:alphaModFix/>
                          </a:blip>
                          <a:stretch>
                            <a:fillRect/>
                          </a:stretch>
                        </pic:blipFill>
                        <pic:spPr>
                          <a:xfrm>
                            <a:off x="152400" y="152400"/>
                            <a:ext cx="6031871" cy="5410202"/>
                          </a:xfrm>
                          <a:prstGeom prst="rect">
                            <a:avLst/>
                          </a:prstGeom>
                          <a:noFill/>
                          <a:ln>
                            <a:noFill/>
                          </a:ln>
                        </pic:spPr>
                      </pic:pic>
                      <wps:wsp>
                        <wps:cNvSpPr/>
                        <wps:cNvPr id="14" name="Shape 14"/>
                        <wps:spPr>
                          <a:xfrm>
                            <a:off x="324825" y="3979175"/>
                            <a:ext cx="5603400" cy="14415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52988" cy="4355245"/>
                <wp:effectExtent b="0" l="0" r="0" t="0"/>
                <wp:docPr id="6"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52988" cy="43552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ind w:left="1440" w:firstLine="0"/>
        <w:rPr>
          <w:b w:val="1"/>
          <w:sz w:val="20"/>
          <w:szCs w:val="20"/>
        </w:rPr>
      </w:pPr>
      <w:r w:rsidDel="00000000" w:rsidR="00000000" w:rsidRPr="00000000">
        <w:rPr>
          <w:rtl w:val="0"/>
        </w:rPr>
      </w:r>
    </w:p>
    <w:p w:rsidR="00000000" w:rsidDel="00000000" w:rsidP="00000000" w:rsidRDefault="00000000" w:rsidRPr="00000000" w14:paraId="0000003D">
      <w:pPr>
        <w:ind w:left="0" w:firstLine="0"/>
        <w:rPr>
          <w:i w:val="1"/>
          <w:color w:val="ff00ff"/>
          <w:sz w:val="20"/>
          <w:szCs w:val="20"/>
        </w:rPr>
      </w:pPr>
      <w:r w:rsidDel="00000000" w:rsidR="00000000" w:rsidRPr="00000000">
        <w:rPr>
          <w:color w:val="ff00ff"/>
          <w:sz w:val="20"/>
          <w:szCs w:val="20"/>
          <w:rtl w:val="0"/>
        </w:rPr>
        <w:tab/>
      </w:r>
      <w:r w:rsidDel="00000000" w:rsidR="00000000" w:rsidRPr="00000000">
        <w:rPr>
          <w:i w:val="1"/>
          <w:color w:val="ff00ff"/>
          <w:sz w:val="20"/>
          <w:szCs w:val="20"/>
          <w:rtl w:val="0"/>
        </w:rPr>
        <w:t xml:space="preserve">If you have questions, you can reference these five contracts as a guide:</w:t>
      </w:r>
    </w:p>
    <w:p w:rsidR="00000000" w:rsidDel="00000000" w:rsidP="00000000" w:rsidRDefault="00000000" w:rsidRPr="00000000" w14:paraId="0000003E">
      <w:pPr>
        <w:ind w:left="0" w:firstLine="0"/>
        <w:rPr>
          <w:i w:val="1"/>
          <w:sz w:val="20"/>
          <w:szCs w:val="20"/>
        </w:rPr>
      </w:pPr>
      <w:r w:rsidDel="00000000" w:rsidR="00000000" w:rsidRPr="00000000">
        <w:rPr>
          <w:i w:val="1"/>
          <w:sz w:val="20"/>
          <w:szCs w:val="20"/>
          <w:rtl w:val="0"/>
        </w:rPr>
        <w:tab/>
        <w:tab/>
        <w:t xml:space="preserve">8bdfd688-7b22-4041-a374-8ffa3c49e0bf</w:t>
      </w:r>
    </w:p>
    <w:p w:rsidR="00000000" w:rsidDel="00000000" w:rsidP="00000000" w:rsidRDefault="00000000" w:rsidRPr="00000000" w14:paraId="0000003F">
      <w:pPr>
        <w:ind w:left="0" w:firstLine="0"/>
        <w:rPr>
          <w:i w:val="1"/>
          <w:sz w:val="20"/>
          <w:szCs w:val="20"/>
        </w:rPr>
      </w:pPr>
      <w:r w:rsidDel="00000000" w:rsidR="00000000" w:rsidRPr="00000000">
        <w:rPr>
          <w:i w:val="1"/>
          <w:sz w:val="20"/>
          <w:szCs w:val="20"/>
          <w:rtl w:val="0"/>
        </w:rPr>
        <w:tab/>
        <w:tab/>
        <w:t xml:space="preserve">900415bd-38fb-4770-87e6-650b127e7bb8</w:t>
      </w:r>
    </w:p>
    <w:p w:rsidR="00000000" w:rsidDel="00000000" w:rsidP="00000000" w:rsidRDefault="00000000" w:rsidRPr="00000000" w14:paraId="00000040">
      <w:pPr>
        <w:ind w:left="0" w:firstLine="0"/>
        <w:rPr>
          <w:i w:val="1"/>
          <w:sz w:val="20"/>
          <w:szCs w:val="20"/>
        </w:rPr>
      </w:pPr>
      <w:r w:rsidDel="00000000" w:rsidR="00000000" w:rsidRPr="00000000">
        <w:rPr>
          <w:i w:val="1"/>
          <w:sz w:val="20"/>
          <w:szCs w:val="20"/>
          <w:rtl w:val="0"/>
        </w:rPr>
        <w:tab/>
        <w:tab/>
        <w:t xml:space="preserve">7baba1f6-0963-4b90-b5e5-31ba07ece52f</w:t>
      </w:r>
    </w:p>
    <w:p w:rsidR="00000000" w:rsidDel="00000000" w:rsidP="00000000" w:rsidRDefault="00000000" w:rsidRPr="00000000" w14:paraId="00000041">
      <w:pPr>
        <w:ind w:left="0" w:firstLine="0"/>
        <w:rPr>
          <w:i w:val="1"/>
          <w:sz w:val="20"/>
          <w:szCs w:val="20"/>
        </w:rPr>
      </w:pPr>
      <w:r w:rsidDel="00000000" w:rsidR="00000000" w:rsidRPr="00000000">
        <w:rPr>
          <w:i w:val="1"/>
          <w:sz w:val="20"/>
          <w:szCs w:val="20"/>
          <w:rtl w:val="0"/>
        </w:rPr>
        <w:tab/>
        <w:tab/>
        <w:t xml:space="preserve">F0ff2929-4e87-458e-8e95-15b9012fbf4b</w:t>
      </w:r>
    </w:p>
    <w:p w:rsidR="00000000" w:rsidDel="00000000" w:rsidP="00000000" w:rsidRDefault="00000000" w:rsidRPr="00000000" w14:paraId="00000042">
      <w:pPr>
        <w:ind w:left="0" w:firstLine="0"/>
        <w:rPr>
          <w:sz w:val="20"/>
          <w:szCs w:val="20"/>
        </w:rPr>
      </w:pPr>
      <w:r w:rsidDel="00000000" w:rsidR="00000000" w:rsidRPr="00000000">
        <w:rPr>
          <w:i w:val="1"/>
          <w:sz w:val="20"/>
          <w:szCs w:val="20"/>
          <w:rtl w:val="0"/>
        </w:rPr>
        <w:tab/>
        <w:tab/>
        <w:t xml:space="preserve">C5720058-bf00-4a91-92be-9c76687c739e</w:t>
      </w:r>
      <w:r w:rsidDel="00000000" w:rsidR="00000000" w:rsidRPr="00000000">
        <w:rPr>
          <w:rtl w:val="0"/>
        </w:rPr>
      </w:r>
    </w:p>
    <w:p w:rsidR="00000000" w:rsidDel="00000000" w:rsidP="00000000" w:rsidRDefault="00000000" w:rsidRPr="00000000" w14:paraId="00000043">
      <w:pPr>
        <w:numPr>
          <w:ilvl w:val="0"/>
          <w:numId w:val="4"/>
        </w:numPr>
        <w:ind w:left="720" w:hanging="360"/>
        <w:rPr>
          <w:b w:val="1"/>
          <w:sz w:val="20"/>
          <w:szCs w:val="20"/>
          <w:u w:val="none"/>
        </w:rPr>
      </w:pPr>
      <w:r w:rsidDel="00000000" w:rsidR="00000000" w:rsidRPr="00000000">
        <w:rPr>
          <w:b w:val="1"/>
          <w:sz w:val="20"/>
          <w:szCs w:val="20"/>
          <w:u w:val="single"/>
          <w:rtl w:val="0"/>
        </w:rPr>
        <w:t xml:space="preserve">Subscription Carrier Plan</w:t>
      </w:r>
    </w:p>
    <w:p w:rsidR="00000000" w:rsidDel="00000000" w:rsidP="00000000" w:rsidRDefault="00000000" w:rsidRPr="00000000" w14:paraId="00000044">
      <w:pPr>
        <w:ind w:left="720" w:firstLine="0"/>
        <w:rPr>
          <w:sz w:val="20"/>
          <w:szCs w:val="20"/>
        </w:rPr>
      </w:pPr>
      <w:r w:rsidDel="00000000" w:rsidR="00000000" w:rsidRPr="00000000">
        <w:rPr>
          <w:b w:val="1"/>
          <w:sz w:val="20"/>
          <w:szCs w:val="20"/>
          <w:rtl w:val="0"/>
        </w:rPr>
        <w:t xml:space="preserve">Service start date:</w:t>
      </w:r>
      <w:r w:rsidDel="00000000" w:rsidR="00000000" w:rsidRPr="00000000">
        <w:rPr>
          <w:sz w:val="20"/>
          <w:szCs w:val="20"/>
          <w:rtl w:val="0"/>
        </w:rPr>
        <w:t xml:space="preserve"> use the date listed on the top left corner of the document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323850</wp:posOffset>
                </wp:positionV>
                <wp:extent cx="2519363" cy="897704"/>
                <wp:effectExtent b="0" l="0" r="0" t="0"/>
                <wp:wrapSquare wrapText="bothSides" distB="114300" distT="114300" distL="114300" distR="114300"/>
                <wp:docPr id="1" name=""/>
                <a:graphic>
                  <a:graphicData uri="http://schemas.microsoft.com/office/word/2010/wordprocessingGroup">
                    <wpg:wgp>
                      <wpg:cNvGrpSpPr/>
                      <wpg:grpSpPr>
                        <a:xfrm>
                          <a:off x="142175" y="152400"/>
                          <a:ext cx="2519363" cy="897704"/>
                          <a:chOff x="142175" y="152400"/>
                          <a:chExt cx="4305300" cy="1524000"/>
                        </a:xfrm>
                      </wpg:grpSpPr>
                      <pic:pic>
                        <pic:nvPicPr>
                          <pic:cNvPr id="2" name="Shape 2"/>
                          <pic:cNvPicPr preferRelativeResize="0"/>
                        </pic:nvPicPr>
                        <pic:blipFill>
                          <a:blip r:embed="rId10">
                            <a:alphaModFix/>
                          </a:blip>
                          <a:stretch>
                            <a:fillRect/>
                          </a:stretch>
                        </pic:blipFill>
                        <pic:spPr>
                          <a:xfrm>
                            <a:off x="142175" y="152400"/>
                            <a:ext cx="4305300" cy="1524000"/>
                          </a:xfrm>
                          <a:prstGeom prst="rect">
                            <a:avLst/>
                          </a:prstGeom>
                          <a:noFill/>
                          <a:ln>
                            <a:noFill/>
                          </a:ln>
                        </pic:spPr>
                      </pic:pic>
                      <wps:wsp>
                        <wps:cNvSpPr/>
                        <wps:cNvPr id="3" name="Shape 3"/>
                        <wps:spPr>
                          <a:xfrm>
                            <a:off x="398800" y="1283800"/>
                            <a:ext cx="1247400" cy="2397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323850</wp:posOffset>
                </wp:positionV>
                <wp:extent cx="2519363" cy="897704"/>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2519363" cy="897704"/>
                        </a:xfrm>
                        <a:prstGeom prst="rect"/>
                        <a:ln/>
                      </pic:spPr>
                    </pic:pic>
                  </a:graphicData>
                </a:graphic>
              </wp:anchor>
            </w:drawing>
          </mc:Fallback>
        </mc:AlternateContent>
      </w:r>
    </w:p>
    <w:p w:rsidR="00000000" w:rsidDel="00000000" w:rsidP="00000000" w:rsidRDefault="00000000" w:rsidRPr="00000000" w14:paraId="00000045">
      <w:pPr>
        <w:ind w:left="720" w:firstLine="0"/>
        <w:rPr>
          <w:sz w:val="20"/>
          <w:szCs w:val="2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223335</wp:posOffset>
                </wp:positionV>
                <wp:extent cx="3290888" cy="986211"/>
                <wp:effectExtent b="0" l="0" r="0" t="0"/>
                <wp:wrapSquare wrapText="bothSides" distB="114300" distT="114300" distL="114300" distR="114300"/>
                <wp:docPr id="8" name=""/>
                <a:graphic>
                  <a:graphicData uri="http://schemas.microsoft.com/office/word/2010/wordprocessingGroup">
                    <wpg:wgp>
                      <wpg:cNvGrpSpPr/>
                      <wpg:grpSpPr>
                        <a:xfrm>
                          <a:off x="152400" y="152400"/>
                          <a:ext cx="3290888" cy="986211"/>
                          <a:chOff x="152400" y="152400"/>
                          <a:chExt cx="6553200" cy="1944375"/>
                        </a:xfrm>
                      </wpg:grpSpPr>
                      <pic:pic>
                        <pic:nvPicPr>
                          <pic:cNvPr id="17" name="Shape 17"/>
                          <pic:cNvPicPr preferRelativeResize="0"/>
                        </pic:nvPicPr>
                        <pic:blipFill>
                          <a:blip r:embed="rId11">
                            <a:alphaModFix/>
                          </a:blip>
                          <a:stretch>
                            <a:fillRect/>
                          </a:stretch>
                        </pic:blipFill>
                        <pic:spPr>
                          <a:xfrm>
                            <a:off x="152400" y="152400"/>
                            <a:ext cx="6553199" cy="1944356"/>
                          </a:xfrm>
                          <a:prstGeom prst="rect">
                            <a:avLst/>
                          </a:prstGeom>
                          <a:noFill/>
                          <a:ln>
                            <a:noFill/>
                          </a:ln>
                        </pic:spPr>
                      </pic:pic>
                      <wps:wsp>
                        <wps:cNvSpPr/>
                        <wps:cNvPr id="18" name="Shape 18"/>
                        <wps:spPr>
                          <a:xfrm>
                            <a:off x="317000" y="1416750"/>
                            <a:ext cx="1687200" cy="317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223335</wp:posOffset>
                </wp:positionV>
                <wp:extent cx="3290888" cy="986211"/>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3290888" cy="986211"/>
                        </a:xfrm>
                        <a:prstGeom prst="rect"/>
                        <a:ln/>
                      </pic:spPr>
                    </pic:pic>
                  </a:graphicData>
                </a:graphic>
              </wp:anchor>
            </w:drawing>
          </mc:Fallback>
        </mc:AlternateContent>
      </w:r>
    </w:p>
    <w:p w:rsidR="00000000" w:rsidDel="00000000" w:rsidP="00000000" w:rsidRDefault="00000000" w:rsidRPr="00000000" w14:paraId="00000046">
      <w:pPr>
        <w:ind w:left="720" w:firstLine="0"/>
        <w:rPr>
          <w:sz w:val="20"/>
          <w:szCs w:val="20"/>
        </w:rPr>
      </w:pPr>
      <w:r w:rsidDel="00000000" w:rsidR="00000000" w:rsidRPr="00000000">
        <w:rPr>
          <w:b w:val="1"/>
          <w:sz w:val="20"/>
          <w:szCs w:val="20"/>
          <w:rtl w:val="0"/>
        </w:rPr>
        <w:t xml:space="preserve">Months of Service:</w:t>
      </w:r>
      <w:r w:rsidDel="00000000" w:rsidR="00000000" w:rsidRPr="00000000">
        <w:rPr>
          <w:sz w:val="20"/>
          <w:szCs w:val="20"/>
          <w:rtl w:val="0"/>
        </w:rPr>
        <w:t xml:space="preserve"> default 12 months, unless stated otherwise</w:t>
      </w:r>
    </w:p>
    <w:p w:rsidR="00000000" w:rsidDel="00000000" w:rsidP="00000000" w:rsidRDefault="00000000" w:rsidRPr="00000000" w14:paraId="00000047">
      <w:pPr>
        <w:numPr>
          <w:ilvl w:val="0"/>
          <w:numId w:val="5"/>
        </w:numPr>
        <w:ind w:left="1440" w:hanging="360"/>
        <w:rPr>
          <w:b w:val="1"/>
          <w:sz w:val="20"/>
          <w:szCs w:val="20"/>
          <w:u w:val="none"/>
        </w:rPr>
      </w:pPr>
      <w:r w:rsidDel="00000000" w:rsidR="00000000" w:rsidRPr="00000000">
        <w:rPr>
          <w:b w:val="1"/>
          <w:sz w:val="20"/>
          <w:szCs w:val="20"/>
          <w:rtl w:val="0"/>
        </w:rPr>
        <w:t xml:space="preserve">Exception: </w:t>
      </w:r>
      <w:r w:rsidDel="00000000" w:rsidR="00000000" w:rsidRPr="00000000">
        <w:rPr>
          <w:sz w:val="20"/>
          <w:szCs w:val="20"/>
          <w:rtl w:val="0"/>
        </w:rPr>
        <w:t xml:space="preserve">one-time implementation fees should be 0</w:t>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numPr>
          <w:ilvl w:val="0"/>
          <w:numId w:val="4"/>
        </w:numPr>
        <w:ind w:left="720" w:hanging="360"/>
        <w:rPr>
          <w:b w:val="1"/>
          <w:sz w:val="20"/>
          <w:szCs w:val="20"/>
        </w:rPr>
      </w:pPr>
      <w:r w:rsidDel="00000000" w:rsidR="00000000" w:rsidRPr="00000000">
        <w:rPr>
          <w:b w:val="1"/>
          <w:sz w:val="20"/>
          <w:szCs w:val="20"/>
          <w:u w:val="single"/>
          <w:rtl w:val="0"/>
        </w:rPr>
        <w:t xml:space="preserve">Anticipated Go-Live</w:t>
      </w:r>
    </w:p>
    <w:p w:rsidR="00000000" w:rsidDel="00000000" w:rsidP="00000000" w:rsidRDefault="00000000" w:rsidRPr="00000000" w14:paraId="0000004A">
      <w:pPr>
        <w:rPr>
          <w:sz w:val="20"/>
          <w:szCs w:val="20"/>
        </w:rPr>
      </w:pPr>
      <w:r w:rsidDel="00000000" w:rsidR="00000000" w:rsidRPr="00000000">
        <w:rPr>
          <w:sz w:val="20"/>
          <w:szCs w:val="20"/>
          <w:rtl w:val="0"/>
        </w:rPr>
        <w:tab/>
      </w:r>
      <w:r w:rsidDel="00000000" w:rsidR="00000000" w:rsidRPr="00000000">
        <w:rPr>
          <w:b w:val="1"/>
          <w:sz w:val="20"/>
          <w:szCs w:val="20"/>
          <w:rtl w:val="0"/>
        </w:rPr>
        <w:t xml:space="preserve">Service Start Date:</w:t>
      </w:r>
      <w:r w:rsidDel="00000000" w:rsidR="00000000" w:rsidRPr="00000000">
        <w:rPr>
          <w:sz w:val="20"/>
          <w:szCs w:val="20"/>
          <w:rtl w:val="0"/>
        </w:rPr>
        <w:t xml:space="preserve"> </w:t>
      </w:r>
    </w:p>
    <w:p w:rsidR="00000000" w:rsidDel="00000000" w:rsidP="00000000" w:rsidRDefault="00000000" w:rsidRPr="00000000" w14:paraId="0000004B">
      <w:pPr>
        <w:numPr>
          <w:ilvl w:val="0"/>
          <w:numId w:val="6"/>
        </w:numPr>
        <w:ind w:left="1440" w:hanging="360"/>
        <w:rPr>
          <w:sz w:val="20"/>
          <w:szCs w:val="20"/>
          <w:u w:val="none"/>
        </w:rPr>
      </w:pPr>
      <w:r w:rsidDel="00000000" w:rsidR="00000000" w:rsidRPr="00000000">
        <w:rPr>
          <w:sz w:val="20"/>
          <w:szCs w:val="20"/>
          <w:rtl w:val="0"/>
        </w:rPr>
        <w:t xml:space="preserve">If it is a Master Services Agreement (MSA), use the effective date of the agreement</w:t>
      </w:r>
    </w:p>
    <w:p w:rsidR="00000000" w:rsidDel="00000000" w:rsidP="00000000" w:rsidRDefault="00000000" w:rsidRPr="00000000" w14:paraId="0000004C">
      <w:pPr>
        <w:numPr>
          <w:ilvl w:val="0"/>
          <w:numId w:val="3"/>
        </w:numPr>
        <w:ind w:left="1440" w:hanging="360"/>
        <w:rPr>
          <w:sz w:val="20"/>
          <w:szCs w:val="20"/>
          <w:u w:val="none"/>
        </w:rPr>
      </w:pPr>
      <w:r w:rsidDel="00000000" w:rsidR="00000000" w:rsidRPr="00000000">
        <w:rPr>
          <w:sz w:val="20"/>
          <w:szCs w:val="20"/>
          <w:rtl w:val="0"/>
        </w:rPr>
        <w:t xml:space="preserve">If not a MSA, there should be an “Agreement Term Start Date” - use that</w:t>
      </w:r>
    </w:p>
    <w:p w:rsidR="00000000" w:rsidDel="00000000" w:rsidP="00000000" w:rsidRDefault="00000000" w:rsidRPr="00000000" w14:paraId="0000004D">
      <w:pPr>
        <w:ind w:left="720" w:firstLine="0"/>
        <w:rPr>
          <w:b w:val="1"/>
          <w:sz w:val="20"/>
          <w:szCs w:val="20"/>
        </w:rPr>
      </w:pPr>
      <w:r w:rsidDel="00000000" w:rsidR="00000000" w:rsidRPr="00000000">
        <w:rPr>
          <w:b w:val="1"/>
          <w:sz w:val="20"/>
          <w:szCs w:val="20"/>
          <w:rtl w:val="0"/>
        </w:rPr>
        <w:t xml:space="preserve">Months of Service: </w:t>
      </w:r>
    </w:p>
    <w:p w:rsidR="00000000" w:rsidDel="00000000" w:rsidP="00000000" w:rsidRDefault="00000000" w:rsidRPr="00000000" w14:paraId="0000004E">
      <w:pPr>
        <w:numPr>
          <w:ilvl w:val="0"/>
          <w:numId w:val="8"/>
        </w:numPr>
        <w:ind w:left="1440" w:hanging="360"/>
        <w:rPr>
          <w:sz w:val="20"/>
          <w:szCs w:val="20"/>
          <w:u w:val="none"/>
        </w:rPr>
      </w:pPr>
      <w:r w:rsidDel="00000000" w:rsidR="00000000" w:rsidRPr="00000000">
        <w:rPr>
          <w:sz w:val="20"/>
          <w:szCs w:val="20"/>
          <w:rtl w:val="0"/>
        </w:rPr>
        <w:t xml:space="preserve">If it is a Master Services Agreement (MSA), use number of months (nearest whole number) that gets you from the “Effective Date” to the </w:t>
      </w:r>
      <w:r w:rsidDel="00000000" w:rsidR="00000000" w:rsidRPr="00000000">
        <w:rPr>
          <w:b w:val="1"/>
          <w:sz w:val="20"/>
          <w:szCs w:val="20"/>
          <w:rtl w:val="0"/>
        </w:rPr>
        <w:t xml:space="preserve">end</w:t>
      </w:r>
      <w:r w:rsidDel="00000000" w:rsidR="00000000" w:rsidRPr="00000000">
        <w:rPr>
          <w:sz w:val="20"/>
          <w:szCs w:val="20"/>
          <w:rtl w:val="0"/>
        </w:rPr>
        <w:t xml:space="preserve"> of the “Initial Term”</w:t>
      </w:r>
    </w:p>
    <w:p w:rsidR="00000000" w:rsidDel="00000000" w:rsidP="00000000" w:rsidRDefault="00000000" w:rsidRPr="00000000" w14:paraId="0000004F">
      <w:pPr>
        <w:numPr>
          <w:ilvl w:val="0"/>
          <w:numId w:val="2"/>
        </w:numPr>
        <w:ind w:left="2160" w:hanging="360"/>
        <w:rPr>
          <w:sz w:val="20"/>
          <w:szCs w:val="20"/>
        </w:rPr>
      </w:pPr>
      <w:r w:rsidDel="00000000" w:rsidR="00000000" w:rsidRPr="00000000">
        <w:rPr>
          <w:sz w:val="20"/>
          <w:szCs w:val="20"/>
          <w:rtl w:val="0"/>
        </w:rPr>
        <w:t xml:space="preserve">Pay attention that the end of the Initial Term is based on the “Go-Live” date and </w:t>
      </w:r>
      <w:r w:rsidDel="00000000" w:rsidR="00000000" w:rsidRPr="00000000">
        <w:rPr>
          <w:b w:val="1"/>
          <w:sz w:val="20"/>
          <w:szCs w:val="20"/>
          <w:rtl w:val="0"/>
        </w:rPr>
        <w:t xml:space="preserve">NOT</w:t>
      </w:r>
      <w:r w:rsidDel="00000000" w:rsidR="00000000" w:rsidRPr="00000000">
        <w:rPr>
          <w:sz w:val="20"/>
          <w:szCs w:val="20"/>
          <w:rtl w:val="0"/>
        </w:rPr>
        <w:t xml:space="preserve"> the “Effective date” </w:t>
      </w:r>
    </w:p>
    <w:p w:rsidR="00000000" w:rsidDel="00000000" w:rsidP="00000000" w:rsidRDefault="00000000" w:rsidRPr="00000000" w14:paraId="00000050">
      <w:pPr>
        <w:numPr>
          <w:ilvl w:val="0"/>
          <w:numId w:val="3"/>
        </w:numPr>
        <w:ind w:left="1440" w:hanging="360"/>
        <w:rPr>
          <w:sz w:val="20"/>
          <w:szCs w:val="20"/>
        </w:rPr>
      </w:pPr>
      <w:r w:rsidDel="00000000" w:rsidR="00000000" w:rsidRPr="00000000">
        <w:rPr>
          <w:sz w:val="20"/>
          <w:szCs w:val="20"/>
          <w:rtl w:val="0"/>
        </w:rPr>
        <w:t xml:space="preserve">If not a MSA, use number of months (nearest whole number) that gets you from the “Agreement Term Start Date” to the “Agreement End Date”</w:t>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sz w:val="20"/>
          <w:szCs w:val="20"/>
        </w:rPr>
        <mc:AlternateContent>
          <mc:Choice Requires="wpg">
            <w:drawing>
              <wp:inline distB="114300" distT="114300" distL="114300" distR="114300">
                <wp:extent cx="5033963" cy="2968747"/>
                <wp:effectExtent b="0" l="0" r="0" t="0"/>
                <wp:docPr id="5" name=""/>
                <a:graphic>
                  <a:graphicData uri="http://schemas.microsoft.com/office/word/2010/wordprocessingGroup">
                    <wpg:wgp>
                      <wpg:cNvGrpSpPr/>
                      <wpg:grpSpPr>
                        <a:xfrm>
                          <a:off x="152400" y="152400"/>
                          <a:ext cx="5033963" cy="2968747"/>
                          <a:chOff x="152400" y="152400"/>
                          <a:chExt cx="6553225" cy="3854825"/>
                        </a:xfrm>
                      </wpg:grpSpPr>
                      <pic:pic>
                        <pic:nvPicPr>
                          <pic:cNvPr id="10" name="Shape 10"/>
                          <pic:cNvPicPr preferRelativeResize="0"/>
                        </pic:nvPicPr>
                        <pic:blipFill>
                          <a:blip r:embed="rId12">
                            <a:alphaModFix/>
                          </a:blip>
                          <a:stretch>
                            <a:fillRect/>
                          </a:stretch>
                        </pic:blipFill>
                        <pic:spPr>
                          <a:xfrm>
                            <a:off x="152400" y="152400"/>
                            <a:ext cx="6553201" cy="3854824"/>
                          </a:xfrm>
                          <a:prstGeom prst="rect">
                            <a:avLst/>
                          </a:prstGeom>
                          <a:noFill/>
                          <a:ln>
                            <a:noFill/>
                          </a:ln>
                        </pic:spPr>
                      </pic:pic>
                      <wps:wsp>
                        <wps:cNvSpPr/>
                        <wps:cNvPr id="11" name="Shape 11"/>
                        <wps:spPr>
                          <a:xfrm>
                            <a:off x="4397025" y="552175"/>
                            <a:ext cx="2116800" cy="276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347675" y="2771150"/>
                            <a:ext cx="2914200" cy="2760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033963" cy="2968747"/>
                <wp:effectExtent b="0" l="0" r="0" t="0"/>
                <wp:docPr id="5"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033963" cy="29687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ind w:left="720" w:firstLine="0"/>
        <w:rPr>
          <w:b w:val="1"/>
          <w:sz w:val="20"/>
          <w:szCs w:val="20"/>
          <w:u w:val="single"/>
        </w:rPr>
      </w:pPr>
      <w:r w:rsidDel="00000000" w:rsidR="00000000" w:rsidRPr="00000000">
        <w:rPr>
          <w:b w:val="1"/>
          <w:sz w:val="20"/>
          <w:szCs w:val="20"/>
          <w:u w:val="single"/>
          <w:rtl w:val="0"/>
        </w:rPr>
        <w:t xml:space="preserve">Item and Price </w:t>
      </w:r>
      <w:r w:rsidDel="00000000" w:rsidR="00000000" w:rsidRPr="00000000">
        <w:rPr>
          <w:sz w:val="20"/>
          <w:szCs w:val="20"/>
          <w:rtl w:val="0"/>
        </w:rPr>
        <w:t xml:space="preserve">- should be processed in the same way regardless of whether the contract is</w:t>
      </w:r>
      <w:r w:rsidDel="00000000" w:rsidR="00000000" w:rsidRPr="00000000">
        <w:rPr>
          <w:b w:val="1"/>
          <w:sz w:val="20"/>
          <w:szCs w:val="20"/>
          <w:rtl w:val="0"/>
        </w:rPr>
        <w:t xml:space="preserve"> A. or B. </w:t>
      </w:r>
      <w:r w:rsidDel="00000000" w:rsidR="00000000" w:rsidRPr="00000000">
        <w:rPr>
          <w:rtl w:val="0"/>
        </w:rPr>
      </w:r>
    </w:p>
    <w:p w:rsidR="00000000" w:rsidDel="00000000" w:rsidP="00000000" w:rsidRDefault="00000000" w:rsidRPr="00000000" w14:paraId="00000055">
      <w:pPr>
        <w:numPr>
          <w:ilvl w:val="0"/>
          <w:numId w:val="10"/>
        </w:numPr>
        <w:ind w:left="1440" w:hanging="360"/>
        <w:rPr>
          <w:sz w:val="20"/>
          <w:szCs w:val="20"/>
          <w:u w:val="none"/>
        </w:rPr>
      </w:pPr>
      <w:r w:rsidDel="00000000" w:rsidR="00000000" w:rsidRPr="00000000">
        <w:rPr>
          <w:sz w:val="20"/>
          <w:szCs w:val="20"/>
          <w:rtl w:val="0"/>
        </w:rPr>
        <w:t xml:space="preserve">One for every line item</w:t>
      </w:r>
    </w:p>
    <w:p w:rsidR="00000000" w:rsidDel="00000000" w:rsidP="00000000" w:rsidRDefault="00000000" w:rsidRPr="00000000" w14:paraId="00000056">
      <w:pPr>
        <w:numPr>
          <w:ilvl w:val="0"/>
          <w:numId w:val="10"/>
        </w:numPr>
        <w:ind w:left="1440" w:hanging="360"/>
        <w:rPr>
          <w:sz w:val="20"/>
          <w:szCs w:val="20"/>
          <w:u w:val="none"/>
        </w:rPr>
      </w:pPr>
      <w:r w:rsidDel="00000000" w:rsidR="00000000" w:rsidRPr="00000000">
        <w:rPr>
          <w:b w:val="1"/>
          <w:sz w:val="20"/>
          <w:szCs w:val="20"/>
          <w:rtl w:val="0"/>
        </w:rPr>
        <w:t xml:space="preserve">Item Name:</w:t>
      </w:r>
      <w:r w:rsidDel="00000000" w:rsidR="00000000" w:rsidRPr="00000000">
        <w:rPr>
          <w:sz w:val="20"/>
          <w:szCs w:val="20"/>
          <w:rtl w:val="0"/>
        </w:rPr>
        <w:t xml:space="preserve"> use item name for associated products</w:t>
      </w:r>
    </w:p>
    <w:p w:rsidR="00000000" w:rsidDel="00000000" w:rsidP="00000000" w:rsidRDefault="00000000" w:rsidRPr="00000000" w14:paraId="00000057">
      <w:pPr>
        <w:numPr>
          <w:ilvl w:val="0"/>
          <w:numId w:val="1"/>
        </w:numPr>
        <w:ind w:left="2160" w:hanging="360"/>
        <w:rPr>
          <w:sz w:val="20"/>
          <w:szCs w:val="20"/>
          <w:u w:val="none"/>
        </w:rPr>
      </w:pPr>
      <w:r w:rsidDel="00000000" w:rsidR="00000000" w:rsidRPr="00000000">
        <w:rPr>
          <w:sz w:val="20"/>
          <w:szCs w:val="20"/>
          <w:rtl w:val="0"/>
        </w:rPr>
        <w:t xml:space="preserve">Example for </w:t>
      </w:r>
      <w:r w:rsidDel="00000000" w:rsidR="00000000" w:rsidRPr="00000000">
        <w:rPr>
          <w:b w:val="1"/>
          <w:sz w:val="20"/>
          <w:szCs w:val="20"/>
          <w:rtl w:val="0"/>
        </w:rPr>
        <w:t xml:space="preserve">A. </w:t>
      </w:r>
      <w:r w:rsidDel="00000000" w:rsidR="00000000" w:rsidRPr="00000000">
        <w:rPr>
          <w:sz w:val="20"/>
          <w:szCs w:val="20"/>
          <w:rtl w:val="0"/>
        </w:rPr>
        <w:t xml:space="preserve">items below would be “Diesel Carrier Plan” and “Alvys Smart Text”</w:t>
      </w:r>
      <w:r w:rsidDel="00000000" w:rsidR="00000000" w:rsidRPr="00000000">
        <w:rPr>
          <w:rtl w:val="0"/>
        </w:rPr>
      </w:r>
    </w:p>
    <w:p w:rsidR="00000000" w:rsidDel="00000000" w:rsidP="00000000" w:rsidRDefault="00000000" w:rsidRPr="00000000" w14:paraId="00000058">
      <w:pPr>
        <w:rPr>
          <w:sz w:val="20"/>
          <w:szCs w:val="20"/>
          <w:u w:val="single"/>
        </w:rPr>
      </w:pPr>
      <w:r w:rsidDel="00000000" w:rsidR="00000000" w:rsidRPr="00000000">
        <w:rPr>
          <w:sz w:val="20"/>
          <w:szCs w:val="20"/>
          <w:u w:val="single"/>
        </w:rPr>
        <mc:AlternateContent>
          <mc:Choice Requires="wpg">
            <w:drawing>
              <wp:inline distB="114300" distT="114300" distL="114300" distR="114300">
                <wp:extent cx="4381500" cy="1714500"/>
                <wp:effectExtent b="0" l="0" r="0" t="0"/>
                <wp:docPr id="2" name=""/>
                <a:graphic>
                  <a:graphicData uri="http://schemas.microsoft.com/office/word/2010/wordprocessingGroup">
                    <wpg:wgp>
                      <wpg:cNvGrpSpPr/>
                      <wpg:grpSpPr>
                        <a:xfrm>
                          <a:off x="152400" y="152400"/>
                          <a:ext cx="4381500" cy="1714500"/>
                          <a:chOff x="152400" y="152400"/>
                          <a:chExt cx="4362450" cy="1695450"/>
                        </a:xfrm>
                      </wpg:grpSpPr>
                      <pic:pic>
                        <pic:nvPicPr>
                          <pic:cNvPr id="4" name="Shape 4"/>
                          <pic:cNvPicPr preferRelativeResize="0"/>
                        </pic:nvPicPr>
                        <pic:blipFill>
                          <a:blip r:embed="rId13">
                            <a:alphaModFix/>
                          </a:blip>
                          <a:stretch>
                            <a:fillRect/>
                          </a:stretch>
                        </pic:blipFill>
                        <pic:spPr>
                          <a:xfrm>
                            <a:off x="152400" y="152400"/>
                            <a:ext cx="4362450" cy="1695450"/>
                          </a:xfrm>
                          <a:prstGeom prst="rect">
                            <a:avLst/>
                          </a:prstGeom>
                          <a:noFill/>
                          <a:ln>
                            <a:noFill/>
                          </a:ln>
                        </pic:spPr>
                      </pic:pic>
                      <wps:wsp>
                        <wps:cNvSpPr/>
                        <wps:cNvPr id="5" name="Shape 5"/>
                        <wps:spPr>
                          <a:xfrm>
                            <a:off x="2218975" y="204525"/>
                            <a:ext cx="664800" cy="1533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81500" cy="1714500"/>
                <wp:effectExtent b="0" l="0" r="0" t="0"/>
                <wp:docPr id="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4381500" cy="171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numPr>
          <w:ilvl w:val="0"/>
          <w:numId w:val="1"/>
        </w:numPr>
        <w:ind w:left="2160" w:hanging="360"/>
        <w:rPr>
          <w:sz w:val="20"/>
          <w:szCs w:val="20"/>
        </w:rPr>
      </w:pPr>
      <w:r w:rsidDel="00000000" w:rsidR="00000000" w:rsidRPr="00000000">
        <w:rPr>
          <w:sz w:val="20"/>
          <w:szCs w:val="20"/>
          <w:rtl w:val="0"/>
        </w:rPr>
        <w:t xml:space="preserve">Example for </w:t>
      </w:r>
      <w:r w:rsidDel="00000000" w:rsidR="00000000" w:rsidRPr="00000000">
        <w:rPr>
          <w:b w:val="1"/>
          <w:sz w:val="20"/>
          <w:szCs w:val="20"/>
          <w:rtl w:val="0"/>
        </w:rPr>
        <w:t xml:space="preserve">B. </w:t>
      </w:r>
      <w:r w:rsidDel="00000000" w:rsidR="00000000" w:rsidRPr="00000000">
        <w:rPr>
          <w:sz w:val="20"/>
          <w:szCs w:val="20"/>
          <w:rtl w:val="0"/>
        </w:rPr>
        <w:t xml:space="preserve">items below would be “Per Load Pricing”, “Managed EDI - Premium/Diesel”, “EDI Trading Partner”, and “Getting Started Package - Enterprise”</w:t>
      </w:r>
    </w:p>
    <w:p w:rsidR="00000000" w:rsidDel="00000000" w:rsidP="00000000" w:rsidRDefault="00000000" w:rsidRPr="00000000" w14:paraId="0000005A">
      <w:pPr>
        <w:ind w:left="0" w:firstLine="0"/>
        <w:rPr>
          <w:sz w:val="20"/>
          <w:szCs w:val="20"/>
        </w:rPr>
      </w:pPr>
      <w:r w:rsidDel="00000000" w:rsidR="00000000" w:rsidRPr="00000000">
        <w:rPr>
          <w:sz w:val="20"/>
          <w:szCs w:val="20"/>
        </w:rPr>
        <w:drawing>
          <wp:inline distB="114300" distT="114300" distL="114300" distR="114300">
            <wp:extent cx="3919538" cy="3428606"/>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19538" cy="342860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6"/>
        </w:numPr>
        <w:ind w:left="1440" w:hanging="360"/>
        <w:rPr>
          <w:sz w:val="20"/>
          <w:szCs w:val="20"/>
          <w:u w:val="none"/>
        </w:rPr>
      </w:pPr>
      <w:r w:rsidDel="00000000" w:rsidR="00000000" w:rsidRPr="00000000">
        <w:rPr>
          <w:b w:val="1"/>
          <w:sz w:val="20"/>
          <w:szCs w:val="20"/>
          <w:rtl w:val="0"/>
        </w:rPr>
        <w:t xml:space="preserve">Item Description:</w:t>
      </w:r>
      <w:r w:rsidDel="00000000" w:rsidR="00000000" w:rsidRPr="00000000">
        <w:rPr>
          <w:sz w:val="20"/>
          <w:szCs w:val="20"/>
          <w:rtl w:val="0"/>
        </w:rPr>
        <w:t xml:space="preserve"> Copy list of included products under the product</w:t>
      </w:r>
    </w:p>
    <w:p w:rsidR="00000000" w:rsidDel="00000000" w:rsidP="00000000" w:rsidRDefault="00000000" w:rsidRPr="00000000" w14:paraId="0000005C">
      <w:pPr>
        <w:numPr>
          <w:ilvl w:val="0"/>
          <w:numId w:val="16"/>
        </w:numPr>
        <w:ind w:left="1440" w:hanging="360"/>
        <w:rPr>
          <w:b w:val="1"/>
          <w:sz w:val="20"/>
          <w:szCs w:val="20"/>
        </w:rPr>
      </w:pPr>
      <w:r w:rsidDel="00000000" w:rsidR="00000000" w:rsidRPr="00000000">
        <w:rPr>
          <w:b w:val="1"/>
          <w:sz w:val="20"/>
          <w:szCs w:val="20"/>
          <w:rtl w:val="0"/>
        </w:rPr>
        <w:t xml:space="preserve">Integration Item: </w:t>
      </w:r>
      <w:r w:rsidDel="00000000" w:rsidR="00000000" w:rsidRPr="00000000">
        <w:rPr>
          <w:sz w:val="20"/>
          <w:szCs w:val="20"/>
          <w:rtl w:val="0"/>
        </w:rPr>
        <w:t xml:space="preserve">search for the item name and find the closest matc</w:t>
      </w:r>
      <w:r w:rsidDel="00000000" w:rsidR="00000000" w:rsidRPr="00000000">
        <w:rPr>
          <w:sz w:val="20"/>
          <w:szCs w:val="20"/>
          <w:rtl w:val="0"/>
        </w:rPr>
        <w:t xml:space="preserve">h; if there are no matches, leave it blank</w:t>
      </w:r>
      <w:r w:rsidDel="00000000" w:rsidR="00000000" w:rsidRPr="00000000">
        <w:rPr>
          <w:rtl w:val="0"/>
        </w:rPr>
      </w:r>
    </w:p>
    <w:p w:rsidR="00000000" w:rsidDel="00000000" w:rsidP="00000000" w:rsidRDefault="00000000" w:rsidRPr="00000000" w14:paraId="0000005D">
      <w:pPr>
        <w:ind w:left="0" w:firstLine="720"/>
        <w:rPr>
          <w:b w:val="1"/>
          <w:sz w:val="20"/>
          <w:szCs w:val="20"/>
        </w:rPr>
      </w:pPr>
      <w:r w:rsidDel="00000000" w:rsidR="00000000" w:rsidRPr="00000000">
        <w:rPr>
          <w:b w:val="1"/>
          <w:sz w:val="20"/>
          <w:szCs w:val="20"/>
          <w:u w:val="single"/>
          <w:rtl w:val="0"/>
        </w:rPr>
        <w:t xml:space="preserve">Billing Terms</w:t>
      </w:r>
      <w:r w:rsidDel="00000000" w:rsidR="00000000" w:rsidRPr="00000000">
        <w:rPr>
          <w:sz w:val="20"/>
          <w:szCs w:val="20"/>
          <w:rtl w:val="0"/>
        </w:rPr>
        <w:t xml:space="preserve"> - should be processed in the same way regardless of whether it is an</w:t>
      </w:r>
      <w:r w:rsidDel="00000000" w:rsidR="00000000" w:rsidRPr="00000000">
        <w:rPr>
          <w:b w:val="1"/>
          <w:sz w:val="20"/>
          <w:szCs w:val="20"/>
          <w:rtl w:val="0"/>
        </w:rPr>
        <w:t xml:space="preserve"> A. or B. </w:t>
      </w:r>
      <w:r w:rsidDel="00000000" w:rsidR="00000000" w:rsidRPr="00000000">
        <w:rPr>
          <w:sz w:val="20"/>
          <w:szCs w:val="20"/>
          <w:rtl w:val="0"/>
        </w:rPr>
        <w:t xml:space="preserve">contract except for the </w:t>
      </w:r>
      <w:r w:rsidDel="00000000" w:rsidR="00000000" w:rsidRPr="00000000">
        <w:rPr>
          <w:b w:val="1"/>
          <w:sz w:val="20"/>
          <w:szCs w:val="20"/>
          <w:rtl w:val="0"/>
        </w:rPr>
        <w:t xml:space="preserve">billing start date</w:t>
      </w:r>
    </w:p>
    <w:p w:rsidR="00000000" w:rsidDel="00000000" w:rsidP="00000000" w:rsidRDefault="00000000" w:rsidRPr="00000000" w14:paraId="0000005E">
      <w:pPr>
        <w:numPr>
          <w:ilvl w:val="0"/>
          <w:numId w:val="16"/>
        </w:numPr>
        <w:ind w:left="1440" w:hanging="360"/>
        <w:rPr>
          <w:b w:val="1"/>
          <w:sz w:val="20"/>
          <w:szCs w:val="20"/>
        </w:rPr>
      </w:pPr>
      <w:r w:rsidDel="00000000" w:rsidR="00000000" w:rsidRPr="00000000">
        <w:rPr>
          <w:b w:val="1"/>
          <w:sz w:val="20"/>
          <w:szCs w:val="20"/>
          <w:rtl w:val="0"/>
        </w:rPr>
        <w:t xml:space="preserve">Billing Type:</w:t>
      </w:r>
      <w:r w:rsidDel="00000000" w:rsidR="00000000" w:rsidRPr="00000000">
        <w:rPr>
          <w:sz w:val="20"/>
          <w:szCs w:val="20"/>
          <w:rtl w:val="0"/>
        </w:rPr>
        <w:t xml:space="preserve"> flat price</w:t>
      </w:r>
    </w:p>
    <w:p w:rsidR="00000000" w:rsidDel="00000000" w:rsidP="00000000" w:rsidRDefault="00000000" w:rsidRPr="00000000" w14:paraId="0000005F">
      <w:pPr>
        <w:numPr>
          <w:ilvl w:val="0"/>
          <w:numId w:val="16"/>
        </w:numPr>
        <w:ind w:left="1440" w:hanging="360"/>
        <w:rPr>
          <w:sz w:val="20"/>
          <w:szCs w:val="20"/>
        </w:rPr>
      </w:pPr>
      <w:r w:rsidDel="00000000" w:rsidR="00000000" w:rsidRPr="00000000">
        <w:rPr>
          <w:b w:val="1"/>
          <w:sz w:val="20"/>
          <w:szCs w:val="20"/>
          <w:rtl w:val="0"/>
        </w:rPr>
        <w:t xml:space="preserve">Total Price:</w:t>
      </w:r>
      <w:r w:rsidDel="00000000" w:rsidR="00000000" w:rsidRPr="00000000">
        <w:rPr>
          <w:sz w:val="20"/>
          <w:szCs w:val="20"/>
          <w:rtl w:val="0"/>
        </w:rPr>
        <w:t xml:space="preserve"> use the price listed in the column circled in red above. If there is a discount, you can use the price net of the discount.</w:t>
      </w:r>
    </w:p>
    <w:p w:rsidR="00000000" w:rsidDel="00000000" w:rsidP="00000000" w:rsidRDefault="00000000" w:rsidRPr="00000000" w14:paraId="00000060">
      <w:pPr>
        <w:numPr>
          <w:ilvl w:val="1"/>
          <w:numId w:val="16"/>
        </w:numPr>
        <w:ind w:left="2160" w:hanging="360"/>
        <w:rPr>
          <w:sz w:val="20"/>
          <w:szCs w:val="20"/>
        </w:rPr>
      </w:pPr>
      <w:r w:rsidDel="00000000" w:rsidR="00000000" w:rsidRPr="00000000">
        <w:rPr>
          <w:sz w:val="20"/>
          <w:szCs w:val="20"/>
          <w:rtl w:val="0"/>
        </w:rPr>
        <w:t xml:space="preserve">Any discounts should be made in the same BT and </w:t>
      </w:r>
      <w:r w:rsidDel="00000000" w:rsidR="00000000" w:rsidRPr="00000000">
        <w:rPr>
          <w:b w:val="1"/>
          <w:sz w:val="20"/>
          <w:szCs w:val="20"/>
          <w:rtl w:val="0"/>
        </w:rPr>
        <w:t xml:space="preserve">not</w:t>
      </w:r>
      <w:r w:rsidDel="00000000" w:rsidR="00000000" w:rsidRPr="00000000">
        <w:rPr>
          <w:sz w:val="20"/>
          <w:szCs w:val="20"/>
          <w:rtl w:val="0"/>
        </w:rPr>
        <w:t xml:space="preserve"> as a separate billing term</w:t>
      </w:r>
    </w:p>
    <w:p w:rsidR="00000000" w:rsidDel="00000000" w:rsidP="00000000" w:rsidRDefault="00000000" w:rsidRPr="00000000" w14:paraId="00000061">
      <w:pPr>
        <w:numPr>
          <w:ilvl w:val="0"/>
          <w:numId w:val="16"/>
        </w:numPr>
        <w:ind w:left="1440" w:hanging="360"/>
        <w:rPr>
          <w:b w:val="1"/>
          <w:sz w:val="20"/>
          <w:szCs w:val="20"/>
        </w:rPr>
      </w:pPr>
      <w:r w:rsidDel="00000000" w:rsidR="00000000" w:rsidRPr="00000000">
        <w:rPr>
          <w:b w:val="1"/>
          <w:sz w:val="20"/>
          <w:szCs w:val="20"/>
          <w:rtl w:val="0"/>
        </w:rPr>
        <w:t xml:space="preserve">Billing start date: </w:t>
      </w:r>
    </w:p>
    <w:p w:rsidR="00000000" w:rsidDel="00000000" w:rsidP="00000000" w:rsidRDefault="00000000" w:rsidRPr="00000000" w14:paraId="00000062">
      <w:pPr>
        <w:numPr>
          <w:ilvl w:val="1"/>
          <w:numId w:val="16"/>
        </w:numPr>
        <w:ind w:left="2160" w:hanging="360"/>
        <w:rPr>
          <w:b w:val="1"/>
          <w:sz w:val="20"/>
          <w:szCs w:val="20"/>
        </w:rPr>
      </w:pPr>
      <w:r w:rsidDel="00000000" w:rsidR="00000000" w:rsidRPr="00000000">
        <w:rPr>
          <w:b w:val="1"/>
          <w:sz w:val="20"/>
          <w:szCs w:val="20"/>
          <w:rtl w:val="0"/>
        </w:rPr>
        <w:t xml:space="preserve">For A.</w:t>
      </w:r>
      <w:r w:rsidDel="00000000" w:rsidR="00000000" w:rsidRPr="00000000">
        <w:rPr>
          <w:sz w:val="20"/>
          <w:szCs w:val="20"/>
          <w:rtl w:val="0"/>
        </w:rPr>
        <w:t xml:space="preserve"> same as service start date</w:t>
      </w:r>
    </w:p>
    <w:p w:rsidR="00000000" w:rsidDel="00000000" w:rsidP="00000000" w:rsidRDefault="00000000" w:rsidRPr="00000000" w14:paraId="00000063">
      <w:pPr>
        <w:numPr>
          <w:ilvl w:val="1"/>
          <w:numId w:val="16"/>
        </w:numPr>
        <w:ind w:left="2160" w:hanging="360"/>
        <w:rPr>
          <w:b w:val="1"/>
          <w:sz w:val="20"/>
          <w:szCs w:val="20"/>
        </w:rPr>
      </w:pPr>
      <w:r w:rsidDel="00000000" w:rsidR="00000000" w:rsidRPr="00000000">
        <w:rPr>
          <w:b w:val="1"/>
          <w:sz w:val="20"/>
          <w:szCs w:val="20"/>
          <w:rtl w:val="0"/>
        </w:rPr>
        <w:t xml:space="preserve">For B. </w:t>
      </w:r>
      <w:r w:rsidDel="00000000" w:rsidR="00000000" w:rsidRPr="00000000">
        <w:rPr>
          <w:sz w:val="20"/>
          <w:szCs w:val="20"/>
          <w:rtl w:val="0"/>
        </w:rPr>
        <w:t xml:space="preserve">use the anticipated go-live date (circled in purple in example </w:t>
      </w:r>
      <w:r w:rsidDel="00000000" w:rsidR="00000000" w:rsidRPr="00000000">
        <w:rPr>
          <w:b w:val="1"/>
          <w:sz w:val="20"/>
          <w:szCs w:val="20"/>
          <w:rtl w:val="0"/>
        </w:rPr>
        <w:t xml:space="preserve">B.</w:t>
      </w:r>
      <w:r w:rsidDel="00000000" w:rsidR="00000000" w:rsidRPr="00000000">
        <w:rPr>
          <w:sz w:val="20"/>
          <w:szCs w:val="20"/>
          <w:rtl w:val="0"/>
        </w:rPr>
        <w:t xml:space="preserve">)</w:t>
      </w:r>
    </w:p>
    <w:p w:rsidR="00000000" w:rsidDel="00000000" w:rsidP="00000000" w:rsidRDefault="00000000" w:rsidRPr="00000000" w14:paraId="00000064">
      <w:pPr>
        <w:numPr>
          <w:ilvl w:val="2"/>
          <w:numId w:val="16"/>
        </w:numPr>
        <w:ind w:left="2880" w:hanging="360"/>
        <w:rPr>
          <w:b w:val="1"/>
          <w:sz w:val="20"/>
          <w:szCs w:val="20"/>
        </w:rPr>
      </w:pPr>
      <w:r w:rsidDel="00000000" w:rsidR="00000000" w:rsidRPr="00000000">
        <w:rPr>
          <w:b w:val="1"/>
          <w:sz w:val="20"/>
          <w:szCs w:val="20"/>
          <w:rtl w:val="0"/>
        </w:rPr>
        <w:t xml:space="preserve">Exception: </w:t>
      </w:r>
      <w:r w:rsidDel="00000000" w:rsidR="00000000" w:rsidRPr="00000000">
        <w:rPr>
          <w:sz w:val="20"/>
          <w:szCs w:val="20"/>
          <w:rtl w:val="0"/>
        </w:rPr>
        <w:t xml:space="preserve">sometime there is a one-time upfront investment on non-MSA contracts that are billed on the “agreement term start date”</w:t>
      </w:r>
    </w:p>
    <w:p w:rsidR="00000000" w:rsidDel="00000000" w:rsidP="00000000" w:rsidRDefault="00000000" w:rsidRPr="00000000" w14:paraId="00000065">
      <w:pPr>
        <w:ind w:left="2880" w:firstLine="0"/>
        <w:rPr>
          <w:sz w:val="20"/>
          <w:szCs w:val="20"/>
        </w:rPr>
      </w:pPr>
      <w:r w:rsidDel="00000000" w:rsidR="00000000" w:rsidRPr="00000000">
        <w:rPr>
          <w:sz w:val="20"/>
          <w:szCs w:val="20"/>
        </w:rPr>
        <mc:AlternateContent>
          <mc:Choice Requires="wpg">
            <w:drawing>
              <wp:inline distB="114300" distT="114300" distL="114300" distR="114300">
                <wp:extent cx="4224338" cy="1712752"/>
                <wp:effectExtent b="0" l="0" r="0" t="0"/>
                <wp:docPr id="4" name=""/>
                <a:graphic>
                  <a:graphicData uri="http://schemas.microsoft.com/office/word/2010/wordprocessingGroup">
                    <wpg:wgp>
                      <wpg:cNvGrpSpPr/>
                      <wpg:grpSpPr>
                        <a:xfrm>
                          <a:off x="152400" y="152400"/>
                          <a:ext cx="4224338" cy="1712752"/>
                          <a:chOff x="152400" y="152400"/>
                          <a:chExt cx="7315225" cy="2964100"/>
                        </a:xfrm>
                      </wpg:grpSpPr>
                      <pic:pic>
                        <pic:nvPicPr>
                          <pic:cNvPr id="8" name="Shape 8"/>
                          <pic:cNvPicPr preferRelativeResize="0"/>
                        </pic:nvPicPr>
                        <pic:blipFill>
                          <a:blip r:embed="rId15">
                            <a:alphaModFix/>
                          </a:blip>
                          <a:stretch>
                            <a:fillRect/>
                          </a:stretch>
                        </pic:blipFill>
                        <pic:spPr>
                          <a:xfrm>
                            <a:off x="152400" y="152400"/>
                            <a:ext cx="7315200" cy="2964081"/>
                          </a:xfrm>
                          <a:prstGeom prst="rect">
                            <a:avLst/>
                          </a:prstGeom>
                          <a:noFill/>
                          <a:ln>
                            <a:noFill/>
                          </a:ln>
                        </pic:spPr>
                      </pic:pic>
                      <wps:wsp>
                        <wps:cNvSpPr/>
                        <wps:cNvPr id="9" name="Shape 9"/>
                        <wps:spPr>
                          <a:xfrm>
                            <a:off x="862825" y="1634300"/>
                            <a:ext cx="4781100" cy="223200"/>
                          </a:xfrm>
                          <a:prstGeom prst="roundRect">
                            <a:avLst>
                              <a:gd fmla="val 16667" name="adj"/>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24338" cy="1712752"/>
                <wp:effectExtent b="0" l="0" r="0" t="0"/>
                <wp:docPr id="4"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4224338" cy="17127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numPr>
          <w:ilvl w:val="0"/>
          <w:numId w:val="16"/>
        </w:numPr>
        <w:ind w:left="1440" w:hanging="360"/>
        <w:rPr>
          <w:b w:val="1"/>
          <w:sz w:val="20"/>
          <w:szCs w:val="20"/>
        </w:rPr>
      </w:pPr>
      <w:r w:rsidDel="00000000" w:rsidR="00000000" w:rsidRPr="00000000">
        <w:rPr>
          <w:b w:val="1"/>
          <w:sz w:val="20"/>
          <w:szCs w:val="20"/>
          <w:rtl w:val="0"/>
        </w:rPr>
        <w:t xml:space="preserve">Frequency:</w:t>
      </w:r>
      <w:r w:rsidDel="00000000" w:rsidR="00000000" w:rsidRPr="00000000">
        <w:rPr>
          <w:sz w:val="20"/>
          <w:szCs w:val="20"/>
          <w:rtl w:val="0"/>
        </w:rPr>
        <w:t xml:space="preserve"> usually 1 month, unless stated otherwise</w:t>
      </w:r>
    </w:p>
    <w:p w:rsidR="00000000" w:rsidDel="00000000" w:rsidP="00000000" w:rsidRDefault="00000000" w:rsidRPr="00000000" w14:paraId="00000067">
      <w:pPr>
        <w:numPr>
          <w:ilvl w:val="0"/>
          <w:numId w:val="16"/>
        </w:numPr>
        <w:ind w:left="1440" w:hanging="360"/>
        <w:rPr>
          <w:b w:val="1"/>
          <w:sz w:val="20"/>
          <w:szCs w:val="20"/>
        </w:rPr>
      </w:pPr>
      <w:r w:rsidDel="00000000" w:rsidR="00000000" w:rsidRPr="00000000">
        <w:rPr>
          <w:b w:val="1"/>
          <w:sz w:val="20"/>
          <w:szCs w:val="20"/>
          <w:rtl w:val="0"/>
        </w:rPr>
        <w:t xml:space="preserve">Period: </w:t>
      </w:r>
      <w:r w:rsidDel="00000000" w:rsidR="00000000" w:rsidRPr="00000000">
        <w:rPr>
          <w:sz w:val="20"/>
          <w:szCs w:val="20"/>
          <w:rtl w:val="0"/>
        </w:rPr>
        <w:t xml:space="preserve">however long the term is divided by the frequency; default term is 1 year</w:t>
      </w:r>
    </w:p>
    <w:p w:rsidR="00000000" w:rsidDel="00000000" w:rsidP="00000000" w:rsidRDefault="00000000" w:rsidRPr="00000000" w14:paraId="00000068">
      <w:pPr>
        <w:numPr>
          <w:ilvl w:val="1"/>
          <w:numId w:val="16"/>
        </w:numPr>
        <w:ind w:left="2160" w:hanging="360"/>
        <w:rPr>
          <w:sz w:val="20"/>
          <w:szCs w:val="20"/>
          <w:u w:val="none"/>
        </w:rPr>
      </w:pPr>
      <w:r w:rsidDel="00000000" w:rsidR="00000000" w:rsidRPr="00000000">
        <w:rPr>
          <w:sz w:val="20"/>
          <w:szCs w:val="20"/>
          <w:rtl w:val="0"/>
        </w:rPr>
        <w:t xml:space="preserve">For example, if the term is 1 year → 12 months (term) / 1 month (frequency) = 12</w:t>
      </w:r>
    </w:p>
    <w:p w:rsidR="00000000" w:rsidDel="00000000" w:rsidP="00000000" w:rsidRDefault="00000000" w:rsidRPr="00000000" w14:paraId="00000069">
      <w:pPr>
        <w:numPr>
          <w:ilvl w:val="2"/>
          <w:numId w:val="16"/>
        </w:numPr>
        <w:ind w:left="2880" w:hanging="360"/>
        <w:rPr>
          <w:sz w:val="20"/>
          <w:szCs w:val="20"/>
          <w:u w:val="none"/>
        </w:rPr>
      </w:pPr>
      <w:r w:rsidDel="00000000" w:rsidR="00000000" w:rsidRPr="00000000">
        <w:rPr>
          <w:sz w:val="20"/>
          <w:szCs w:val="20"/>
          <w:rtl w:val="0"/>
        </w:rPr>
        <w:t xml:space="preserve">make sure units are the same i.e. months </w:t>
      </w:r>
    </w:p>
    <w:p w:rsidR="00000000" w:rsidDel="00000000" w:rsidP="00000000" w:rsidRDefault="00000000" w:rsidRPr="00000000" w14:paraId="0000006A">
      <w:pPr>
        <w:numPr>
          <w:ilvl w:val="0"/>
          <w:numId w:val="16"/>
        </w:numPr>
        <w:ind w:left="1440" w:hanging="360"/>
        <w:rPr>
          <w:b w:val="1"/>
          <w:sz w:val="20"/>
          <w:szCs w:val="20"/>
        </w:rPr>
      </w:pPr>
      <w:r w:rsidDel="00000000" w:rsidR="00000000" w:rsidRPr="00000000">
        <w:rPr>
          <w:b w:val="1"/>
          <w:sz w:val="20"/>
          <w:szCs w:val="20"/>
          <w:rtl w:val="0"/>
        </w:rPr>
        <w:t xml:space="preserve">Net Terms: </w:t>
      </w:r>
      <w:r w:rsidDel="00000000" w:rsidR="00000000" w:rsidRPr="00000000">
        <w:rPr>
          <w:sz w:val="20"/>
          <w:szCs w:val="20"/>
          <w:rtl w:val="0"/>
        </w:rPr>
        <w:t xml:space="preserve">default 0 unless stated otherwise</w:t>
      </w:r>
    </w:p>
    <w:p w:rsidR="00000000" w:rsidDel="00000000" w:rsidP="00000000" w:rsidRDefault="00000000" w:rsidRPr="00000000" w14:paraId="0000006B">
      <w:pPr>
        <w:numPr>
          <w:ilvl w:val="1"/>
          <w:numId w:val="16"/>
        </w:numPr>
        <w:ind w:left="2160" w:hanging="360"/>
        <w:rPr>
          <w:b w:val="1"/>
          <w:sz w:val="20"/>
          <w:szCs w:val="20"/>
        </w:rPr>
      </w:pPr>
      <w:r w:rsidDel="00000000" w:rsidR="00000000" w:rsidRPr="00000000">
        <w:rPr>
          <w:b w:val="1"/>
          <w:sz w:val="20"/>
          <w:szCs w:val="20"/>
          <w:rtl w:val="0"/>
        </w:rPr>
        <w:t xml:space="preserve">Exception:</w:t>
      </w:r>
      <w:r w:rsidDel="00000000" w:rsidR="00000000" w:rsidRPr="00000000">
        <w:rPr>
          <w:sz w:val="20"/>
          <w:szCs w:val="20"/>
          <w:rtl w:val="0"/>
        </w:rPr>
        <w:t xml:space="preserve"> one-time implementation fees are usually net 3 (please double check)</w:t>
      </w:r>
    </w:p>
    <w:p w:rsidR="00000000" w:rsidDel="00000000" w:rsidP="00000000" w:rsidRDefault="00000000" w:rsidRPr="00000000" w14:paraId="0000006C">
      <w:pPr>
        <w:numPr>
          <w:ilvl w:val="0"/>
          <w:numId w:val="16"/>
        </w:numPr>
        <w:ind w:left="1440" w:hanging="360"/>
        <w:rPr>
          <w:b w:val="1"/>
          <w:sz w:val="20"/>
          <w:szCs w:val="20"/>
        </w:rPr>
      </w:pPr>
      <w:r w:rsidDel="00000000" w:rsidR="00000000" w:rsidRPr="00000000">
        <w:rPr>
          <w:b w:val="1"/>
          <w:sz w:val="20"/>
          <w:szCs w:val="20"/>
          <w:rtl w:val="0"/>
        </w:rPr>
        <w:t xml:space="preserve">Billing Timing: </w:t>
      </w:r>
      <w:r w:rsidDel="00000000" w:rsidR="00000000" w:rsidRPr="00000000">
        <w:rPr>
          <w:sz w:val="20"/>
          <w:szCs w:val="20"/>
          <w:rtl w:val="0"/>
        </w:rPr>
        <w:t xml:space="preserve">bill in advance, due start of period</w:t>
      </w:r>
    </w:p>
    <w:p w:rsidR="00000000" w:rsidDel="00000000" w:rsidP="00000000" w:rsidRDefault="00000000" w:rsidRPr="00000000" w14:paraId="0000006D">
      <w:pPr>
        <w:numPr>
          <w:ilvl w:val="1"/>
          <w:numId w:val="16"/>
        </w:numPr>
        <w:ind w:left="2160" w:hanging="360"/>
        <w:rPr>
          <w:b w:val="1"/>
          <w:sz w:val="20"/>
          <w:szCs w:val="20"/>
        </w:rPr>
      </w:pPr>
      <w:r w:rsidDel="00000000" w:rsidR="00000000" w:rsidRPr="00000000">
        <w:rPr>
          <w:b w:val="1"/>
          <w:sz w:val="20"/>
          <w:szCs w:val="20"/>
          <w:rtl w:val="0"/>
        </w:rPr>
        <w:t xml:space="preserve">Exception: </w:t>
      </w:r>
      <w:r w:rsidDel="00000000" w:rsidR="00000000" w:rsidRPr="00000000">
        <w:rPr>
          <w:sz w:val="20"/>
          <w:szCs w:val="20"/>
          <w:rtl w:val="0"/>
        </w:rPr>
        <w:t xml:space="preserve">one-time implementation fees are billed first of period</w:t>
      </w:r>
      <w:r w:rsidDel="00000000" w:rsidR="00000000" w:rsidRPr="00000000">
        <w:rPr>
          <w:rtl w:val="0"/>
        </w:rPr>
      </w:r>
    </w:p>
    <w:p w:rsidR="00000000" w:rsidDel="00000000" w:rsidP="00000000" w:rsidRDefault="00000000" w:rsidRPr="00000000" w14:paraId="0000006E">
      <w:pPr>
        <w:ind w:left="720" w:firstLine="0"/>
        <w:rPr>
          <w:sz w:val="20"/>
          <w:szCs w:val="20"/>
        </w:rPr>
      </w:pPr>
      <w:r w:rsidDel="00000000" w:rsidR="00000000" w:rsidRPr="00000000">
        <w:rPr>
          <w:rtl w:val="0"/>
        </w:rPr>
      </w:r>
    </w:p>
    <w:p w:rsidR="00000000" w:rsidDel="00000000" w:rsidP="00000000" w:rsidRDefault="00000000" w:rsidRPr="00000000" w14:paraId="0000006F">
      <w:pPr>
        <w:ind w:left="720" w:firstLine="0"/>
        <w:rPr>
          <w:sz w:val="20"/>
          <w:szCs w:val="20"/>
        </w:rPr>
      </w:pPr>
      <w:r w:rsidDel="00000000" w:rsidR="00000000" w:rsidRPr="00000000">
        <w:rPr>
          <w:sz w:val="20"/>
          <w:szCs w:val="20"/>
        </w:rPr>
        <w:drawing>
          <wp:inline distB="114300" distT="114300" distL="114300" distR="114300">
            <wp:extent cx="5272088" cy="222205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72088" cy="22220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sz w:val="20"/>
          <w:szCs w:val="20"/>
        </w:rPr>
      </w:pPr>
      <w:r w:rsidDel="00000000" w:rsidR="00000000" w:rsidRPr="00000000">
        <w:rPr>
          <w:sz w:val="20"/>
          <w:szCs w:val="20"/>
          <w:rtl w:val="0"/>
        </w:rPr>
        <w:tab/>
      </w:r>
      <w:r w:rsidDel="00000000" w:rsidR="00000000" w:rsidRPr="00000000">
        <w:rPr>
          <w:b w:val="1"/>
          <w:color w:val="ff00ff"/>
          <w:sz w:val="20"/>
          <w:szCs w:val="20"/>
          <w:rtl w:val="0"/>
        </w:rPr>
        <w:t xml:space="preserve">ADDITIONALLY!! </w:t>
      </w:r>
      <w:r w:rsidDel="00000000" w:rsidR="00000000" w:rsidRPr="00000000">
        <w:rPr>
          <w:sz w:val="20"/>
          <w:szCs w:val="20"/>
          <w:rtl w:val="0"/>
        </w:rPr>
        <w:t xml:space="preserve">O</w:t>
      </w:r>
      <w:r w:rsidDel="00000000" w:rsidR="00000000" w:rsidRPr="00000000">
        <w:rPr>
          <w:sz w:val="20"/>
          <w:szCs w:val="20"/>
          <w:rtl w:val="0"/>
        </w:rPr>
        <w:t xml:space="preserve">ne more step for type </w:t>
      </w:r>
      <w:r w:rsidDel="00000000" w:rsidR="00000000" w:rsidRPr="00000000">
        <w:rPr>
          <w:b w:val="1"/>
          <w:sz w:val="20"/>
          <w:szCs w:val="20"/>
          <w:rtl w:val="0"/>
        </w:rPr>
        <w:t xml:space="preserve">B. (Anticipated Go-Live)</w:t>
      </w:r>
      <w:r w:rsidDel="00000000" w:rsidR="00000000" w:rsidRPr="00000000">
        <w:rPr>
          <w:sz w:val="20"/>
          <w:szCs w:val="20"/>
          <w:rtl w:val="0"/>
        </w:rPr>
        <w:t xml:space="preserve"> contracts:</w:t>
      </w:r>
    </w:p>
    <w:p w:rsidR="00000000" w:rsidDel="00000000" w:rsidP="00000000" w:rsidRDefault="00000000" w:rsidRPr="00000000" w14:paraId="00000071">
      <w:pPr>
        <w:numPr>
          <w:ilvl w:val="0"/>
          <w:numId w:val="19"/>
        </w:numPr>
        <w:ind w:left="720" w:hanging="360"/>
        <w:rPr>
          <w:sz w:val="20"/>
          <w:szCs w:val="20"/>
          <w:u w:val="none"/>
        </w:rPr>
      </w:pPr>
      <w:r w:rsidDel="00000000" w:rsidR="00000000" w:rsidRPr="00000000">
        <w:rPr>
          <w:sz w:val="20"/>
          <w:szCs w:val="20"/>
          <w:rtl w:val="0"/>
        </w:rPr>
        <w:t xml:space="preserve">You must create another revenue schedule/billing term for unit based billing if they go above their contracted amount</w:t>
      </w:r>
    </w:p>
    <w:p w:rsidR="00000000" w:rsidDel="00000000" w:rsidP="00000000" w:rsidRDefault="00000000" w:rsidRPr="00000000" w14:paraId="00000072">
      <w:pPr>
        <w:numPr>
          <w:ilvl w:val="1"/>
          <w:numId w:val="19"/>
        </w:numPr>
        <w:ind w:left="1440" w:hanging="360"/>
        <w:rPr>
          <w:b w:val="1"/>
          <w:sz w:val="20"/>
          <w:szCs w:val="20"/>
        </w:rPr>
      </w:pPr>
      <w:r w:rsidDel="00000000" w:rsidR="00000000" w:rsidRPr="00000000">
        <w:rPr>
          <w:b w:val="1"/>
          <w:sz w:val="20"/>
          <w:szCs w:val="20"/>
          <w:rtl w:val="0"/>
        </w:rPr>
        <w:t xml:space="preserve">Exception: </w:t>
      </w:r>
      <w:r w:rsidDel="00000000" w:rsidR="00000000" w:rsidRPr="00000000">
        <w:rPr>
          <w:sz w:val="20"/>
          <w:szCs w:val="20"/>
          <w:rtl w:val="0"/>
        </w:rPr>
        <w:t xml:space="preserve">sometimes non MSA forms do not have a per-load pricing product. In this case you don’t have to create this usage based BT</w:t>
      </w:r>
    </w:p>
    <w:p w:rsidR="00000000" w:rsidDel="00000000" w:rsidP="00000000" w:rsidRDefault="00000000" w:rsidRPr="00000000" w14:paraId="00000073">
      <w:pPr>
        <w:ind w:left="0" w:firstLine="0"/>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5943600" cy="72390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sz w:val="20"/>
          <w:szCs w:val="20"/>
        </w:rPr>
      </w:pPr>
      <w:r w:rsidDel="00000000" w:rsidR="00000000" w:rsidRPr="00000000">
        <w:rPr>
          <w:sz w:val="20"/>
          <w:szCs w:val="20"/>
          <w:rtl w:val="0"/>
        </w:rPr>
        <w:t xml:space="preserve">In this example:</w:t>
      </w:r>
      <w:r w:rsidDel="00000000" w:rsidR="00000000" w:rsidRPr="00000000">
        <w:rPr>
          <w:sz w:val="20"/>
          <w:szCs w:val="20"/>
        </w:rPr>
        <mc:AlternateContent>
          <mc:Choice Requires="wpg">
            <w:drawing>
              <wp:inline distB="114300" distT="114300" distL="114300" distR="114300">
                <wp:extent cx="3943350" cy="3448050"/>
                <wp:effectExtent b="0" l="0" r="0" t="0"/>
                <wp:docPr id="7" name=""/>
                <a:graphic>
                  <a:graphicData uri="http://schemas.microsoft.com/office/word/2010/wordprocessingGroup">
                    <wpg:wgp>
                      <wpg:cNvGrpSpPr/>
                      <wpg:grpSpPr>
                        <a:xfrm>
                          <a:off x="152400" y="152400"/>
                          <a:ext cx="3943350" cy="3448050"/>
                          <a:chOff x="152400" y="152400"/>
                          <a:chExt cx="3924300" cy="3429000"/>
                        </a:xfrm>
                      </wpg:grpSpPr>
                      <pic:pic>
                        <pic:nvPicPr>
                          <pic:cNvPr id="15" name="Shape 15"/>
                          <pic:cNvPicPr preferRelativeResize="0"/>
                        </pic:nvPicPr>
                        <pic:blipFill>
                          <a:blip r:embed="rId14">
                            <a:alphaModFix/>
                          </a:blip>
                          <a:stretch>
                            <a:fillRect/>
                          </a:stretch>
                        </pic:blipFill>
                        <pic:spPr>
                          <a:xfrm>
                            <a:off x="152400" y="152400"/>
                            <a:ext cx="3924300" cy="3429000"/>
                          </a:xfrm>
                          <a:prstGeom prst="rect">
                            <a:avLst/>
                          </a:prstGeom>
                          <a:noFill/>
                          <a:ln>
                            <a:noFill/>
                          </a:ln>
                        </pic:spPr>
                      </pic:pic>
                      <wps:wsp>
                        <wps:cNvSpPr/>
                        <wps:cNvPr id="16" name="Shape 16"/>
                        <wps:spPr>
                          <a:xfrm>
                            <a:off x="2942100" y="210150"/>
                            <a:ext cx="420300" cy="3804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43350" cy="3448050"/>
                <wp:effectExtent b="0" l="0" r="0" t="0"/>
                <wp:docPr id="7"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3943350" cy="3448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ind w:left="0" w:firstLine="0"/>
        <w:rPr>
          <w:sz w:val="20"/>
          <w:szCs w:val="20"/>
        </w:rPr>
      </w:pPr>
      <w:r w:rsidDel="00000000" w:rsidR="00000000" w:rsidRPr="00000000">
        <w:rPr>
          <w:sz w:val="20"/>
          <w:szCs w:val="20"/>
          <w:rtl w:val="0"/>
        </w:rPr>
        <w:t xml:space="preserve">You would create a billing term labeled “Additional Per Load Pricing” for any loads used above 1,200. The instructions above still apply except this BT should be</w:t>
      </w:r>
    </w:p>
    <w:p w:rsidR="00000000" w:rsidDel="00000000" w:rsidP="00000000" w:rsidRDefault="00000000" w:rsidRPr="00000000" w14:paraId="00000076">
      <w:pPr>
        <w:numPr>
          <w:ilvl w:val="0"/>
          <w:numId w:val="12"/>
        </w:numPr>
        <w:ind w:left="720" w:hanging="360"/>
        <w:rPr>
          <w:sz w:val="20"/>
          <w:szCs w:val="20"/>
          <w:u w:val="none"/>
        </w:rPr>
      </w:pPr>
      <w:r w:rsidDel="00000000" w:rsidR="00000000" w:rsidRPr="00000000">
        <w:rPr>
          <w:sz w:val="20"/>
          <w:szCs w:val="20"/>
          <w:rtl w:val="0"/>
        </w:rPr>
        <w:t xml:space="preserve">Billed first of next (period arrears)</w:t>
      </w:r>
    </w:p>
    <w:p w:rsidR="00000000" w:rsidDel="00000000" w:rsidP="00000000" w:rsidRDefault="00000000" w:rsidRPr="00000000" w14:paraId="00000077">
      <w:pPr>
        <w:numPr>
          <w:ilvl w:val="0"/>
          <w:numId w:val="12"/>
        </w:numPr>
        <w:ind w:left="720" w:hanging="360"/>
        <w:rPr>
          <w:sz w:val="20"/>
          <w:szCs w:val="20"/>
          <w:u w:val="none"/>
        </w:rPr>
      </w:pPr>
      <w:r w:rsidDel="00000000" w:rsidR="00000000" w:rsidRPr="00000000">
        <w:rPr>
          <w:sz w:val="20"/>
          <w:szCs w:val="20"/>
          <w:rtl w:val="0"/>
        </w:rPr>
        <w:t xml:space="preserve">Be a tier unit price - the first level up to the QTY (1,200) included would be 0. The second level above the QTY (1,201+) would be charged at the rate listed per unit ($3)</w:t>
      </w:r>
    </w:p>
    <w:p w:rsidR="00000000" w:rsidDel="00000000" w:rsidP="00000000" w:rsidRDefault="00000000" w:rsidRPr="00000000" w14:paraId="00000078">
      <w:pPr>
        <w:numPr>
          <w:ilvl w:val="0"/>
          <w:numId w:val="12"/>
        </w:numPr>
        <w:ind w:left="720" w:hanging="360"/>
        <w:rPr>
          <w:sz w:val="20"/>
          <w:szCs w:val="20"/>
          <w:u w:val="none"/>
        </w:rPr>
      </w:pPr>
      <w:r w:rsidDel="00000000" w:rsidR="00000000" w:rsidRPr="00000000">
        <w:rPr>
          <w:sz w:val="20"/>
          <w:szCs w:val="20"/>
          <w:rtl w:val="0"/>
        </w:rPr>
        <w:t xml:space="preserve">Event to track: additional load</w:t>
      </w:r>
    </w:p>
    <w:p w:rsidR="00000000" w:rsidDel="00000000" w:rsidP="00000000" w:rsidRDefault="00000000" w:rsidRPr="00000000" w14:paraId="00000079">
      <w:pPr>
        <w:ind w:left="0" w:firstLine="0"/>
        <w:rPr>
          <w:sz w:val="20"/>
          <w:szCs w:val="20"/>
        </w:rPr>
      </w:pPr>
      <w:r w:rsidDel="00000000" w:rsidR="00000000" w:rsidRPr="00000000">
        <w:rPr>
          <w:sz w:val="20"/>
          <w:szCs w:val="20"/>
        </w:rPr>
        <w:drawing>
          <wp:inline distB="114300" distT="114300" distL="114300" distR="114300">
            <wp:extent cx="5943600" cy="35179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sz w:val="20"/>
          <w:szCs w:val="20"/>
          <w:highlight w:val="yellow"/>
        </w:rPr>
      </w:pPr>
      <w:r w:rsidDel="00000000" w:rsidR="00000000" w:rsidRPr="00000000">
        <w:rPr>
          <w:rtl w:val="0"/>
        </w:rPr>
      </w:r>
    </w:p>
    <w:p w:rsidR="00000000" w:rsidDel="00000000" w:rsidP="00000000" w:rsidRDefault="00000000" w:rsidRPr="00000000" w14:paraId="0000007B">
      <w:pPr>
        <w:numPr>
          <w:ilvl w:val="0"/>
          <w:numId w:val="15"/>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7C">
      <w:pPr>
        <w:numPr>
          <w:ilvl w:val="0"/>
          <w:numId w:val="15"/>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7D">
      <w:pPr>
        <w:numPr>
          <w:ilvl w:val="0"/>
          <w:numId w:val="15"/>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7E">
      <w:pPr>
        <w:numPr>
          <w:ilvl w:val="1"/>
          <w:numId w:val="15"/>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7F">
      <w:pPr>
        <w:numPr>
          <w:ilvl w:val="0"/>
          <w:numId w:val="15"/>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80">
      <w:pPr>
        <w:numPr>
          <w:ilvl w:val="1"/>
          <w:numId w:val="15"/>
        </w:numPr>
        <w:ind w:left="1440" w:hanging="360"/>
        <w:rPr>
          <w:sz w:val="20"/>
          <w:szCs w:val="20"/>
          <w:highlight w:val="yellow"/>
        </w:rPr>
      </w:pPr>
      <w:r w:rsidDel="00000000" w:rsidR="00000000" w:rsidRPr="00000000">
        <w:rPr>
          <w:sz w:val="20"/>
          <w:szCs w:val="20"/>
          <w:highlight w:val="yellow"/>
          <w:rtl w:val="0"/>
        </w:rPr>
        <w:t xml:space="preserve">If None, Ops Default is 30</w:t>
        <w:br w:type="textWrapping"/>
      </w:r>
    </w:p>
    <w:p w:rsidR="00000000" w:rsidDel="00000000" w:rsidP="00000000" w:rsidRDefault="00000000" w:rsidRPr="00000000" w14:paraId="00000081">
      <w:pPr>
        <w:numPr>
          <w:ilvl w:val="0"/>
          <w:numId w:val="15"/>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82">
      <w:pPr>
        <w:numPr>
          <w:ilvl w:val="1"/>
          <w:numId w:val="15"/>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83">
      <w:pPr>
        <w:numPr>
          <w:ilvl w:val="0"/>
          <w:numId w:val="15"/>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84">
      <w:pPr>
        <w:numPr>
          <w:ilvl w:val="1"/>
          <w:numId w:val="15"/>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85">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6">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87">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8">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9">
      <w:pPr>
        <w:numPr>
          <w:ilvl w:val="0"/>
          <w:numId w:val="1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8A">
      <w:pPr>
        <w:numPr>
          <w:ilvl w:val="0"/>
          <w:numId w:val="1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8B">
      <w:pPr>
        <w:numPr>
          <w:ilvl w:val="0"/>
          <w:numId w:val="1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8C">
      <w:pPr>
        <w:ind w:left="720" w:firstLine="0"/>
        <w:rPr>
          <w:sz w:val="20"/>
          <w:szCs w:val="20"/>
        </w:rPr>
      </w:pPr>
      <w:r w:rsidDel="00000000" w:rsidR="00000000" w:rsidRPr="00000000">
        <w:rPr>
          <w:rtl w:val="0"/>
        </w:rPr>
      </w:r>
    </w:p>
    <w:p w:rsidR="00000000" w:rsidDel="00000000" w:rsidP="00000000" w:rsidRDefault="00000000" w:rsidRPr="00000000" w14:paraId="0000008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F">
      <w:pPr>
        <w:numPr>
          <w:ilvl w:val="0"/>
          <w:numId w:val="13"/>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90">
      <w:pPr>
        <w:numPr>
          <w:ilvl w:val="0"/>
          <w:numId w:val="13"/>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91">
      <w:pPr>
        <w:numPr>
          <w:ilvl w:val="1"/>
          <w:numId w:val="13"/>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92">
      <w:pPr>
        <w:numPr>
          <w:ilvl w:val="2"/>
          <w:numId w:val="13"/>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93">
      <w:pPr>
        <w:numPr>
          <w:ilvl w:val="2"/>
          <w:numId w:val="13"/>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94">
      <w:pPr>
        <w:numPr>
          <w:ilvl w:val="2"/>
          <w:numId w:val="13"/>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95">
      <w:pPr>
        <w:ind w:left="720" w:firstLine="0"/>
        <w:rPr>
          <w:sz w:val="20"/>
          <w:szCs w:val="20"/>
          <w:highlight w:val="yellow"/>
        </w:rPr>
      </w:pPr>
      <w:r w:rsidDel="00000000" w:rsidR="00000000" w:rsidRPr="00000000">
        <w:rPr>
          <w:rtl w:val="0"/>
        </w:rPr>
      </w:r>
    </w:p>
    <w:p w:rsidR="00000000" w:rsidDel="00000000" w:rsidP="00000000" w:rsidRDefault="00000000" w:rsidRPr="00000000" w14:paraId="00000096">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97">
      <w:pPr>
        <w:numPr>
          <w:ilvl w:val="0"/>
          <w:numId w:val="1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98">
      <w:pPr>
        <w:numPr>
          <w:ilvl w:val="1"/>
          <w:numId w:val="1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99">
      <w:pPr>
        <w:numPr>
          <w:ilvl w:val="1"/>
          <w:numId w:val="1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9A">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9B">
      <w:pPr>
        <w:numPr>
          <w:ilvl w:val="0"/>
          <w:numId w:val="7"/>
        </w:numPr>
        <w:ind w:left="720" w:hanging="360"/>
        <w:rPr>
          <w:sz w:val="20"/>
          <w:szCs w:val="20"/>
          <w:highlight w:val="yellow"/>
        </w:rPr>
      </w:pPr>
      <w:r w:rsidDel="00000000" w:rsidR="00000000" w:rsidRPr="00000000">
        <w:rPr>
          <w:sz w:val="20"/>
          <w:szCs w:val="20"/>
          <w:highlight w:val="yellow"/>
          <w:rtl w:val="0"/>
        </w:rPr>
        <w:t xml:space="preserve">Automating Go Live to start billing for his 10% of customers from HS</w:t>
      </w:r>
    </w:p>
    <w:p w:rsidR="00000000" w:rsidDel="00000000" w:rsidP="00000000" w:rsidRDefault="00000000" w:rsidRPr="00000000" w14:paraId="0000009C">
      <w:pPr>
        <w:ind w:left="0" w:firstLine="0"/>
        <w:rPr>
          <w:sz w:val="20"/>
          <w:szCs w:val="20"/>
        </w:rPr>
      </w:pPr>
      <w:r w:rsidDel="00000000" w:rsidR="00000000" w:rsidRPr="00000000">
        <w:rPr>
          <w:rtl w:val="0"/>
        </w:rPr>
      </w:r>
    </w:p>
    <w:p w:rsidR="00000000" w:rsidDel="00000000" w:rsidP="00000000" w:rsidRDefault="00000000" w:rsidRPr="00000000" w14:paraId="0000009D">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9E">
      <w:pPr>
        <w:numPr>
          <w:ilvl w:val="0"/>
          <w:numId w:val="7"/>
        </w:numPr>
        <w:ind w:left="720" w:hanging="360"/>
        <w:rPr>
          <w:sz w:val="20"/>
          <w:szCs w:val="20"/>
        </w:rPr>
      </w:pPr>
      <w:r w:rsidDel="00000000" w:rsidR="00000000" w:rsidRPr="00000000">
        <w:rPr>
          <w:sz w:val="20"/>
          <w:szCs w:val="20"/>
          <w:rtl w:val="0"/>
        </w:rPr>
        <w:t xml:space="preserve">September 20th, 2024 - Disco Call</w:t>
      </w:r>
    </w:p>
    <w:p w:rsidR="00000000" w:rsidDel="00000000" w:rsidP="00000000" w:rsidRDefault="00000000" w:rsidRPr="00000000" w14:paraId="0000009F">
      <w:pPr>
        <w:numPr>
          <w:ilvl w:val="1"/>
          <w:numId w:val="7"/>
        </w:numPr>
        <w:ind w:left="1440" w:hanging="360"/>
        <w:rPr>
          <w:sz w:val="20"/>
          <w:szCs w:val="20"/>
          <w:u w:val="none"/>
        </w:rPr>
      </w:pPr>
      <w:r w:rsidDel="00000000" w:rsidR="00000000" w:rsidRPr="00000000">
        <w:rPr>
          <w:sz w:val="20"/>
          <w:szCs w:val="20"/>
          <w:rtl w:val="0"/>
        </w:rPr>
        <w:t xml:space="preserve">https://tabs.rewatch.com/video/m9a8vblkwrcah0d2-tabs-intro-alvys-september-20-2024</w:t>
      </w:r>
    </w:p>
    <w:p w:rsidR="00000000" w:rsidDel="00000000" w:rsidP="00000000" w:rsidRDefault="00000000" w:rsidRPr="00000000" w14:paraId="000000A0">
      <w:pPr>
        <w:numPr>
          <w:ilvl w:val="0"/>
          <w:numId w:val="7"/>
        </w:numPr>
        <w:ind w:left="720" w:hanging="360"/>
        <w:rPr>
          <w:sz w:val="20"/>
          <w:szCs w:val="20"/>
        </w:rPr>
      </w:pPr>
      <w:r w:rsidDel="00000000" w:rsidR="00000000" w:rsidRPr="00000000">
        <w:rPr>
          <w:sz w:val="20"/>
          <w:szCs w:val="20"/>
          <w:rtl w:val="0"/>
        </w:rPr>
        <w:t xml:space="preserve">September 25th, 2024 - Custom Demo</w:t>
      </w:r>
    </w:p>
    <w:p w:rsidR="00000000" w:rsidDel="00000000" w:rsidP="00000000" w:rsidRDefault="00000000" w:rsidRPr="00000000" w14:paraId="000000A1">
      <w:pPr>
        <w:numPr>
          <w:ilvl w:val="1"/>
          <w:numId w:val="7"/>
        </w:numPr>
        <w:ind w:left="1440" w:hanging="360"/>
        <w:rPr>
          <w:sz w:val="20"/>
          <w:szCs w:val="20"/>
          <w:u w:val="none"/>
        </w:rPr>
      </w:pPr>
      <w:r w:rsidDel="00000000" w:rsidR="00000000" w:rsidRPr="00000000">
        <w:rPr>
          <w:sz w:val="20"/>
          <w:szCs w:val="20"/>
          <w:rtl w:val="0"/>
        </w:rPr>
        <w:t xml:space="preserve">https://tabs.rewatch.com/video/vef52hmirdtjilpn-alvys-tabs-custom-demo-september-25-2024</w:t>
      </w: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rPr>
        <w:color w:val="ff0000"/>
        <w:sz w:val="30"/>
        <w:szCs w:val="30"/>
        <w:u w:val="single"/>
      </w:rPr>
    </w:pPr>
    <w:r w:rsidDel="00000000" w:rsidR="00000000" w:rsidRPr="00000000">
      <w:rPr>
        <w:b w:val="1"/>
      </w:rPr>
      <w:drawing>
        <wp:inline distB="114300" distT="114300" distL="114300" distR="114300">
          <wp:extent cx="495300" cy="190500"/>
          <wp:effectExtent b="0" l="0" r="0" t="0"/>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18.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2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