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Merchant: Beacon Software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 date: May 6, 2025</w:t>
        <w:br w:type="textWrapping"/>
        <w:t xml:space="preserve">Scoping start date: May 6, 2025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MSA Signature Date: July 31, 2025</w:t>
        <w:br w:type="textWrapping"/>
        <w:t xml:space="preserve">Onboarding Kick Off Date: TBD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[If Exists] Opt Out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None</w:t>
        <w:br w:type="textWrapping"/>
        <w:t xml:space="preserve">Go Live Date: September 1, 2025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GTM POC: </w:t>
      </w:r>
      <w:sdt>
        <w:sdtPr>
          <w:alias w:val="Stage"/>
          <w:id w:val="2112659508"/>
          <w:dropDownList w:lastValue="Ka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  <w:listItem w:displayText="Kat" w:value="Kat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5a3286"/>
              <w:sz w:val="24"/>
              <w:szCs w:val="24"/>
              <w:shd w:fill="e6cff2" w:val="clear"/>
            </w:rPr>
            <w:t xml:space="preserve">Kat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Implementation POC: </w:t>
      </w:r>
      <w:sdt>
        <w:sdtPr>
          <w:alias w:val="Stage"/>
          <w:id w:val="-3845235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0a53a8"/>
              <w:sz w:val="24"/>
              <w:szCs w:val="24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ERP: </w:t>
      </w:r>
      <w:sdt>
        <w:sdtPr>
          <w:alias w:val="Stage"/>
          <w:id w:val="-443418435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3d3d3d"/>
              <w:sz w:val="24"/>
              <w:szCs w:val="24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Tax Integration: </w:t>
      </w:r>
      <w:sdt>
        <w:sdtPr>
          <w:alias w:val="Stage"/>
          <w:id w:val="-587161498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ffcfc9"/>
              <w:sz w:val="24"/>
              <w:szCs w:val="24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Erik Mosney – Director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Primary decision maker and Tabs champion.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Driving evaluation, legal alignment, and rollout strategy.</w:t>
      </w:r>
    </w:p>
    <w:p w:rsidR="00000000" w:rsidDel="00000000" w:rsidP="00000000" w:rsidRDefault="00000000" w:rsidRPr="00000000" w14:paraId="0000000F">
      <w:pPr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Maaz Patel (Maaz) – Director of Accounting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Partnering with Erik on implementation.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Focused on operational setup and reconciliation workflows.</w:t>
      </w:r>
    </w:p>
    <w:p w:rsidR="00000000" w:rsidDel="00000000" w:rsidP="00000000" w:rsidRDefault="00000000" w:rsidRPr="00000000" w14:paraId="00000012">
      <w:pPr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AR Analyst – New hire starting August 11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operate Tabs day-to-day across portfolio companies.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Junior, transitioning from Netsuite environment.</w:t>
      </w:r>
    </w:p>
    <w:p w:rsidR="00000000" w:rsidDel="00000000" w:rsidP="00000000" w:rsidRDefault="00000000" w:rsidRPr="00000000" w14:paraId="00000015">
      <w:pPr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Divya – Co-founder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Kept informed throughout but not involved in daily decisions.</w:t>
      </w:r>
    </w:p>
    <w:p w:rsidR="00000000" w:rsidDel="00000000" w:rsidP="00000000" w:rsidRDefault="00000000" w:rsidRPr="00000000" w14:paraId="00000017">
      <w:pPr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Nilam – Co-founder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Senior exec being brought along in the process.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Supportive but not directly involved in the Tabs decision.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Formal signatory on contracts.</w:t>
      </w:r>
    </w:p>
    <w:p w:rsidR="00000000" w:rsidDel="00000000" w:rsidP="00000000" w:rsidRDefault="00000000" w:rsidRPr="00000000" w14:paraId="0000001B">
      <w:pPr>
        <w:keepNext w:val="0"/>
        <w:keepLines w:val="0"/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Notes Sections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i w:val="1"/>
          <w:color w:val="66666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Info on how merchant bills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Beacon's portfolio companies currently use varied and often fragmented invoicing processes: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companies use QuickBooks, and some store contracts in disparate systems like Google Drive, not CRMs.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businesses have usage-based billing, often done retrospectively (e.g., giving 100 credits, then charging for overages at year-end).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Invoicing is often manual and consumes substantial time from GMs or CEOs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goal is to move to a centralized, standardized AR process handled by a dedicated AR analyst using Tabs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 there any important merchant relationship information?</w:t>
      </w:r>
    </w:p>
    <w:p w:rsidR="00000000" w:rsidDel="00000000" w:rsidP="00000000" w:rsidRDefault="00000000" w:rsidRPr="00000000" w14:paraId="00000028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three PortCos: PowerUp Sports, Edge Software, VieFUND</w:t>
      </w:r>
    </w:p>
    <w:p w:rsidR="00000000" w:rsidDel="00000000" w:rsidP="00000000" w:rsidRDefault="00000000" w:rsidRPr="00000000" w14:paraId="00000029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Beacon evaluated Tabs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across its entire portfolio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not just a single entity.</w:t>
      </w:r>
    </w:p>
    <w:p w:rsidR="00000000" w:rsidDel="00000000" w:rsidP="00000000" w:rsidRDefault="00000000" w:rsidRPr="00000000" w14:paraId="0000002A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relationship is viewed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strategic partnership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potentially evolving into a case study and collaborative story.</w:t>
      </w:r>
    </w:p>
    <w:p w:rsidR="00000000" w:rsidDel="00000000" w:rsidP="00000000" w:rsidRDefault="00000000" w:rsidRPr="00000000" w14:paraId="0000002B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offered milestone-based billing and tailored pricing to support a long-term partnership.</w:t>
      </w:r>
    </w:p>
    <w:p w:rsidR="00000000" w:rsidDel="00000000" w:rsidP="00000000" w:rsidRDefault="00000000" w:rsidRPr="00000000" w14:paraId="0000002C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Beacon is backed by VCs like General Catalyst and is looking for tooling that supports scale and operational efficiency</w:t>
        <w:br w:type="textWrapping"/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merchant temperament?</w:t>
      </w:r>
    </w:p>
    <w:p w:rsidR="00000000" w:rsidDel="00000000" w:rsidP="00000000" w:rsidRDefault="00000000" w:rsidRPr="00000000" w14:paraId="0000002F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Collaborative and constructive – Erik is highly transparent, thoughtful, and solution-oriented.</w:t>
      </w:r>
    </w:p>
    <w:p w:rsidR="00000000" w:rsidDel="00000000" w:rsidP="00000000" w:rsidRDefault="00000000" w:rsidRPr="00000000" w14:paraId="00000030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 expresses high trust in Tabs, values clear communication, and cares deeply about cross-functional buy-in.</w:t>
      </w:r>
    </w:p>
    <w:p w:rsidR="00000000" w:rsidDel="00000000" w:rsidP="00000000" w:rsidRDefault="00000000" w:rsidRPr="00000000" w14:paraId="00000031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Temperament is pragmatic: seeking long-term efficiency but cautious about contractual and customer-facing risks.</w:t>
      </w:r>
    </w:p>
    <w:p w:rsidR="00000000" w:rsidDel="00000000" w:rsidP="00000000" w:rsidRDefault="00000000" w:rsidRPr="00000000" w14:paraId="00000032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Wants assurance that things will work as intended and not be disruptive to existing customer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Is there a key POC: (i.e.: who is the buyer/decision maker?)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Erik Mosney, Director at Beacon Software, is the primary decision-maker and point of contact (Champion)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Maaz Patel (Director of Accounting), newly hired, heavily involved in the evaluation from a technical perspective, will oversee implementation and onboarding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Divya (co-founder) is the formal signatory but not the active buyer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 Analyst: Starting August 11th, will be Head of Admin for Tabs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are the Tabs features that the key POC cares about?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Multi-entity invoicing with standardized workflows.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Usage-based billing and flexibility to support multiple pricing models (flat, tiered, usage, etc.).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Agentic automation: Erik is excited about Tabs' AI-driven workflows for billing, AR, and cash application.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CRM + contract ingestion via integrations with tools like DocuSign, HubSpot, and Salesforce.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Auditability and reconcilability – confidence in Tabs becoming the subledger for AR.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 touchpoint preservation: wants Tabs to handle invoicing delicately without alienating customers.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model: 24/7 direct Slack/Teams access is a huge differentiator for them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Company summary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Summary of what company does: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Beacon Software is a platform company acquiring vertical SaaS and services businesses, aiming to centralize and modernize their finance operations.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typical acquisitions are SMBs with little to no finance infrastructure. (sitting between $300,000 - 2 mill ARR)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Beacon’s vision is to provide “YC-level infrastructure” to great but under-tooled companies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Goals (North star)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merchant's goal? 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Centralize invoicing and AR across portfolio companies.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Empower a lean finance team (1 AR analyst) to support many businesses.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Avoid hiring large finance teams by leveraging Tabs’ automation and agentic capabilities.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replicable, scalable tech stack to use across their roll-ups.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Tabs to help clean up and modernize fragmented back-office processes, making Beacon more efficient and attractive as a platform operator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pain are we solving? 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Fragmented, manual AR processes across companies.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 of billing standardization, creating bottlenecks and inefficiencies.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Deferred revenue and reconciliation issues.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GMs spending too much time on back-office tasks like invoicing.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Poor collections performance (mentioned in the context of legal and services industries)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are they buying Tabs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Billing model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contracts live in non-standardized locations (e.g., Google Drive).</w:t>
      </w:r>
    </w:p>
    <w:p w:rsidR="00000000" w:rsidDel="00000000" w:rsidP="00000000" w:rsidRDefault="00000000" w:rsidRPr="00000000" w14:paraId="0000005E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companies lack CRMs or store billing logic in proprietary databases.</w:t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Beacon needs Tabs to support both CSV and API-based ingestion of usage data.</w:t>
      </w:r>
    </w:p>
    <w:p w:rsidR="00000000" w:rsidDel="00000000" w:rsidP="00000000" w:rsidRDefault="00000000" w:rsidRPr="00000000" w14:paraId="00000060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Several customers have idiosyncratic pricing models, legacy practices, and usage policies that require custom workflows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building their centralized AR function from scratch with Tabs as the foundational tool.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They've hired a new AR analyst starting August 11th, intended to run Tabs day-to-day.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Interested in being a referenceable case study and customer advisory board member.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 to use Tabs as a competitive differentiator in their M&amp;A strategy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Contract Processing Steps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Service Term</w:t>
      </w:r>
    </w:p>
    <w:p w:rsidR="00000000" w:rsidDel="00000000" w:rsidP="00000000" w:rsidRDefault="00000000" w:rsidRPr="00000000" w14:paraId="0000006C">
      <w:pPr>
        <w:numPr>
          <w:ilvl w:val="1"/>
          <w:numId w:val="1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Net Payment Terms </w:t>
      </w:r>
    </w:p>
    <w:p w:rsidR="00000000" w:rsidDel="00000000" w:rsidP="00000000" w:rsidRDefault="00000000" w:rsidRPr="00000000" w14:paraId="0000006E">
      <w:pPr>
        <w:numPr>
          <w:ilvl w:val="1"/>
          <w:numId w:val="1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Billing Frequency </w:t>
      </w:r>
    </w:p>
    <w:p w:rsidR="00000000" w:rsidDel="00000000" w:rsidP="00000000" w:rsidRDefault="00000000" w:rsidRPr="00000000" w14:paraId="00000070">
      <w:pPr>
        <w:numPr>
          <w:ilvl w:val="1"/>
          <w:numId w:val="1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72">
      <w:pPr>
        <w:numPr>
          <w:ilvl w:val="1"/>
          <w:numId w:val="1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Integration Items Processing (if necessary)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Post Processing Communications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(if necessary)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D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7E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F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80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Customer Information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85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6">
      <w:pPr>
        <w:numPr>
          <w:ilvl w:val="1"/>
          <w:numId w:val="1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Feature Requests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 1</w:t>
      </w:r>
    </w:p>
    <w:p w:rsidR="00000000" w:rsidDel="00000000" w:rsidP="00000000" w:rsidRDefault="00000000" w:rsidRPr="00000000" w14:paraId="0000008B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it</w:t>
      </w:r>
    </w:p>
    <w:p w:rsidR="00000000" w:rsidDel="00000000" w:rsidP="00000000" w:rsidRDefault="00000000" w:rsidRPr="00000000" w14:paraId="0000008C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it's important</w:t>
      </w:r>
    </w:p>
    <w:p w:rsidR="00000000" w:rsidDel="00000000" w:rsidP="00000000" w:rsidRDefault="00000000" w:rsidRPr="00000000" w14:paraId="0000008D">
      <w:pPr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Urgency</w:t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i w:val="1"/>
          <w:color w:val="66666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Rewatch Calls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(AE/Implementation/Success to fill) 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i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Rewatch by dates </w:t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Disco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Pricing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Pricing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Pricing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Competitor Briefing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Accounting Firm 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Demo for Accounting Director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Cont. Demo for Accounting Director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Pricing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Pricing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SOW &amp; Implementation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Ali and Erik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Red Lines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us-56595.app.gong.io/call?id=3392221227811300640" TargetMode="External"/><Relationship Id="rId10" Type="http://schemas.openxmlformats.org/officeDocument/2006/relationships/hyperlink" Target="https://us-56595.app.gong.io/call?id=6125822529481782452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us-56595.app.gong.io/call?id=8080663925147682184" TargetMode="External"/><Relationship Id="rId12" Type="http://schemas.openxmlformats.org/officeDocument/2006/relationships/hyperlink" Target="https://us-56595.app.gong.io/call?id=304275941958445777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-56595.app.gong.io/call?id=6171601318527166575" TargetMode="External"/><Relationship Id="rId15" Type="http://schemas.openxmlformats.org/officeDocument/2006/relationships/hyperlink" Target="https://us-56595.app.gong.io/call?id=765121178795008809" TargetMode="External"/><Relationship Id="rId14" Type="http://schemas.openxmlformats.org/officeDocument/2006/relationships/hyperlink" Target="https://us-56595.app.gong.io/call?id=1340784125257887032" TargetMode="External"/><Relationship Id="rId17" Type="http://schemas.openxmlformats.org/officeDocument/2006/relationships/hyperlink" Target="https://us-56595.app.gong.io/call?id=4206653625917074682" TargetMode="External"/><Relationship Id="rId16" Type="http://schemas.openxmlformats.org/officeDocument/2006/relationships/hyperlink" Target="https://us-56595.app.gong.io/call?id=7581082103461470407" TargetMode="External"/><Relationship Id="rId5" Type="http://schemas.openxmlformats.org/officeDocument/2006/relationships/styles" Target="styles.xml"/><Relationship Id="rId19" Type="http://schemas.openxmlformats.org/officeDocument/2006/relationships/hyperlink" Target="https://us-56595.app.gong.io/call?id=8631412697192011648" TargetMode="External"/><Relationship Id="rId6" Type="http://schemas.openxmlformats.org/officeDocument/2006/relationships/hyperlink" Target="https://us-56595.app.gong.io/call?id=8336729422236600263" TargetMode="External"/><Relationship Id="rId18" Type="http://schemas.openxmlformats.org/officeDocument/2006/relationships/hyperlink" Target="https://us-56595.app.gong.io/call?id=4551312192469195602" TargetMode="External"/><Relationship Id="rId7" Type="http://schemas.openxmlformats.org/officeDocument/2006/relationships/hyperlink" Target="https://us-56595.app.gong.io/call?id=6938771923739833981" TargetMode="External"/><Relationship Id="rId8" Type="http://schemas.openxmlformats.org/officeDocument/2006/relationships/hyperlink" Target="https://us-56595.app.gong.io/call?id=792006692385025801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