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kpy0upq2lmk1" w:id="0"/>
      <w:bookmarkEnd w:id="0"/>
      <w:r w:rsidDel="00000000" w:rsidR="00000000" w:rsidRPr="00000000">
        <w:rPr>
          <w:rtl w:val="0"/>
        </w:rPr>
      </w:r>
    </w:p>
    <w:p w:rsidR="00000000" w:rsidDel="00000000" w:rsidP="00000000" w:rsidRDefault="00000000" w:rsidRPr="00000000" w14:paraId="00000002">
      <w:pPr>
        <w:pStyle w:val="Heading2"/>
        <w:rPr>
          <w:rFonts w:ascii="Inter ExtraBold" w:cs="Inter ExtraBold" w:eastAsia="Inter ExtraBold" w:hAnsi="Inter ExtraBold"/>
          <w:color w:val="9f9276"/>
          <w:sz w:val="20"/>
          <w:szCs w:val="20"/>
        </w:rPr>
      </w:pPr>
      <w:bookmarkStart w:colFirst="0" w:colLast="0" w:name="_fb1a3aizg2ey" w:id="1"/>
      <w:bookmarkEnd w:id="1"/>
      <w:commentRangeStart w:id="0"/>
      <w:r w:rsidDel="00000000" w:rsidR="00000000" w:rsidRPr="00000000">
        <w:rPr>
          <w:sz w:val="20"/>
          <w:szCs w:val="20"/>
          <w:rtl w:val="0"/>
        </w:rPr>
        <w:t xml:space="preserve">+Merchant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Scoping start date: 2023</w:t>
      </w:r>
    </w:p>
    <w:p w:rsidR="00000000" w:rsidDel="00000000" w:rsidP="00000000" w:rsidRDefault="00000000" w:rsidRPr="00000000" w14:paraId="00000004">
      <w:pPr>
        <w:rPr>
          <w:sz w:val="20"/>
          <w:szCs w:val="20"/>
        </w:rPr>
      </w:pPr>
      <w:r w:rsidDel="00000000" w:rsidR="00000000" w:rsidRPr="00000000">
        <w:rPr>
          <w:sz w:val="20"/>
          <w:szCs w:val="20"/>
          <w:rtl w:val="0"/>
        </w:rPr>
        <w:t xml:space="preserve">Implementation Completed Date (Go live date): 2023</w:t>
      </w:r>
    </w:p>
    <w:p w:rsidR="00000000" w:rsidDel="00000000" w:rsidP="00000000" w:rsidRDefault="00000000" w:rsidRPr="00000000" w14:paraId="00000005">
      <w:pPr>
        <w:rPr>
          <w:sz w:val="20"/>
          <w:szCs w:val="20"/>
        </w:rPr>
      </w:pPr>
      <w:r w:rsidDel="00000000" w:rsidR="00000000" w:rsidRPr="00000000">
        <w:rPr>
          <w:sz w:val="20"/>
          <w:szCs w:val="20"/>
          <w:rtl w:val="0"/>
        </w:rPr>
        <w:t xml:space="preserve">MSA Signature Date: 3/6/2024</w:t>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1252428422"/>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1182987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731942179"/>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2"/>
      <w:bookmarkEnd w:id="2"/>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3"/>
      <w:bookmarkEnd w:id="3"/>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Andrew Schlenger - Head of Product Strategy (BizOps)</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Jess Hubbard - Strategic Programs Manager</w:t>
      </w:r>
      <w:r w:rsidDel="00000000" w:rsidR="00000000" w:rsidRPr="00000000">
        <w:rPr>
          <w:rtl w:val="0"/>
        </w:rPr>
      </w:r>
    </w:p>
    <w:p w:rsidR="00000000" w:rsidDel="00000000" w:rsidP="00000000" w:rsidRDefault="00000000" w:rsidRPr="00000000" w14:paraId="0000000D">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BrewBird manufactures a high-end coffee brewing machine and pods of locally roasted coffee beans. They sell or lease the machines to the office market (e.g. Meta offices) and then sell the pods on a recurring on-demand basis.</w:t>
      </w:r>
    </w:p>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1">
      <w:pPr>
        <w:numPr>
          <w:ilvl w:val="0"/>
          <w:numId w:val="2"/>
        </w:numPr>
        <w:ind w:left="720" w:hanging="360"/>
        <w:rPr>
          <w:sz w:val="20"/>
          <w:szCs w:val="20"/>
        </w:rPr>
      </w:pPr>
      <w:r w:rsidDel="00000000" w:rsidR="00000000" w:rsidRPr="00000000">
        <w:rPr>
          <w:sz w:val="20"/>
          <w:szCs w:val="20"/>
          <w:rtl w:val="0"/>
        </w:rPr>
        <w:t xml:space="preserve">Slightly different use case for Tabs as we are primarily supporting PO-based pod orders</w:t>
      </w:r>
    </w:p>
    <w:p w:rsidR="00000000" w:rsidDel="00000000" w:rsidP="00000000" w:rsidRDefault="00000000" w:rsidRPr="00000000" w14:paraId="00000012">
      <w:pPr>
        <w:pStyle w:val="Heading3"/>
        <w:rPr>
          <w:sz w:val="20"/>
          <w:szCs w:val="20"/>
        </w:rPr>
      </w:pPr>
      <w:bookmarkStart w:colFirst="0" w:colLast="0" w:name="_4pqvfh9paz8j" w:id="3"/>
      <w:bookmarkEnd w:id="3"/>
      <w:r w:rsidDel="00000000" w:rsidR="00000000" w:rsidRPr="00000000">
        <w:rPr>
          <w:sz w:val="20"/>
          <w:szCs w:val="20"/>
          <w:rtl w:val="0"/>
        </w:rPr>
        <w:t xml:space="preserve">Billing model</w:t>
      </w:r>
    </w:p>
    <w:p w:rsidR="00000000" w:rsidDel="00000000" w:rsidP="00000000" w:rsidRDefault="00000000" w:rsidRPr="00000000" w14:paraId="00000013">
      <w:pPr>
        <w:numPr>
          <w:ilvl w:val="0"/>
          <w:numId w:val="2"/>
        </w:numPr>
        <w:ind w:left="720" w:hanging="360"/>
        <w:rPr>
          <w:sz w:val="20"/>
          <w:szCs w:val="20"/>
        </w:rPr>
      </w:pPr>
      <w:r w:rsidDel="00000000" w:rsidR="00000000" w:rsidRPr="00000000">
        <w:rPr>
          <w:sz w:val="20"/>
          <w:szCs w:val="20"/>
          <w:rtl w:val="0"/>
        </w:rPr>
        <w:t xml:space="preserve">Brewer is either sold or leased</w:t>
      </w:r>
    </w:p>
    <w:p w:rsidR="00000000" w:rsidDel="00000000" w:rsidP="00000000" w:rsidRDefault="00000000" w:rsidRPr="00000000" w14:paraId="00000014">
      <w:pPr>
        <w:numPr>
          <w:ilvl w:val="0"/>
          <w:numId w:val="2"/>
        </w:numPr>
        <w:ind w:left="720" w:hanging="360"/>
        <w:rPr>
          <w:sz w:val="20"/>
          <w:szCs w:val="20"/>
          <w:u w:val="none"/>
        </w:rPr>
      </w:pPr>
      <w:r w:rsidDel="00000000" w:rsidR="00000000" w:rsidRPr="00000000">
        <w:rPr>
          <w:sz w:val="20"/>
          <w:szCs w:val="20"/>
          <w:rtl w:val="0"/>
        </w:rPr>
        <w:t xml:space="preserve">Pods are sold on a recurring, on-demand basis via POs</w:t>
      </w:r>
      <w:r w:rsidDel="00000000" w:rsidR="00000000" w:rsidRPr="00000000">
        <w:rPr>
          <w:rtl w:val="0"/>
        </w:rPr>
      </w:r>
    </w:p>
    <w:p w:rsidR="00000000" w:rsidDel="00000000" w:rsidP="00000000" w:rsidRDefault="00000000" w:rsidRPr="00000000" w14:paraId="000000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6"/>
      <w:bookmarkEnd w:id="6"/>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numPr>
          <w:ilvl w:val="0"/>
          <w:numId w:val="5"/>
        </w:numPr>
        <w:ind w:left="720" w:hanging="360"/>
        <w:rPr>
          <w:sz w:val="20"/>
          <w:szCs w:val="20"/>
        </w:rPr>
      </w:pPr>
      <w:r w:rsidDel="00000000" w:rsidR="00000000" w:rsidRPr="00000000">
        <w:rPr>
          <w:sz w:val="20"/>
          <w:szCs w:val="20"/>
          <w:rtl w:val="0"/>
        </w:rPr>
        <w:t xml:space="preserve">“Contracts” are POs from OrderTime (BB’s order management system) - BPO checks for new orders, pulls the PO, uploads to Tabs to process. We complete this flow in the early AM so BrewBird can get notified by 6am PT/9am ET of a new invoice ready to approve.</w:t>
      </w:r>
    </w:p>
    <w:p w:rsidR="00000000" w:rsidDel="00000000" w:rsidP="00000000" w:rsidRDefault="00000000" w:rsidRPr="00000000" w14:paraId="00000018">
      <w:pPr>
        <w:numPr>
          <w:ilvl w:val="0"/>
          <w:numId w:val="5"/>
        </w:numPr>
        <w:ind w:left="720" w:hanging="360"/>
        <w:rPr>
          <w:sz w:val="20"/>
          <w:szCs w:val="20"/>
        </w:rPr>
      </w:pPr>
      <w:r w:rsidDel="00000000" w:rsidR="00000000" w:rsidRPr="00000000">
        <w:rPr>
          <w:sz w:val="20"/>
          <w:szCs w:val="20"/>
          <w:rtl w:val="0"/>
        </w:rPr>
        <w:t xml:space="preserve">Please send comms to Chirag everyday once ordertime is checked. Comms should state if there were any ship docs from previous day, and if so how many</w:t>
      </w:r>
      <w:r w:rsidDel="00000000" w:rsidR="00000000" w:rsidRPr="00000000">
        <w:rPr>
          <w:sz w:val="20"/>
          <w:szCs w:val="20"/>
          <w:rtl w:val="0"/>
        </w:rPr>
        <w:t xml:space="preserve">. Also flag in case more than 1 contract is uploaded for the same customer. </w:t>
      </w:r>
    </w:p>
    <w:p w:rsidR="00000000" w:rsidDel="00000000" w:rsidP="00000000" w:rsidRDefault="00000000" w:rsidRPr="00000000" w14:paraId="00000019">
      <w:pPr>
        <w:numPr>
          <w:ilvl w:val="0"/>
          <w:numId w:val="5"/>
        </w:numPr>
        <w:ind w:left="720" w:hanging="360"/>
        <w:rPr>
          <w:sz w:val="20"/>
          <w:szCs w:val="20"/>
        </w:rPr>
      </w:pPr>
      <w:r w:rsidDel="00000000" w:rsidR="00000000" w:rsidRPr="00000000">
        <w:rPr>
          <w:sz w:val="20"/>
          <w:szCs w:val="20"/>
          <w:rtl w:val="0"/>
        </w:rPr>
        <w:t xml:space="preserve">Invoice # should match the Ship Doc Order # </w:t>
      </w:r>
    </w:p>
    <w:p w:rsidR="00000000" w:rsidDel="00000000" w:rsidP="00000000" w:rsidRDefault="00000000" w:rsidRPr="00000000" w14:paraId="0000001A">
      <w:pPr>
        <w:numPr>
          <w:ilvl w:val="1"/>
          <w:numId w:val="5"/>
        </w:numPr>
        <w:ind w:left="1440" w:hanging="360"/>
        <w:rPr>
          <w:sz w:val="20"/>
          <w:szCs w:val="20"/>
        </w:rPr>
      </w:pPr>
      <w:r w:rsidDel="00000000" w:rsidR="00000000" w:rsidRPr="00000000">
        <w:rPr>
          <w:sz w:val="20"/>
          <w:szCs w:val="20"/>
          <w:rtl w:val="0"/>
        </w:rPr>
        <w:t xml:space="preserve">If duplicates exist, ping Chirag → CX</w:t>
      </w:r>
    </w:p>
    <w:p w:rsidR="00000000" w:rsidDel="00000000" w:rsidP="00000000" w:rsidRDefault="00000000" w:rsidRPr="00000000" w14:paraId="0000001B">
      <w:pPr>
        <w:ind w:left="1440" w:firstLine="0"/>
        <w:rPr>
          <w:sz w:val="20"/>
          <w:szCs w:val="20"/>
        </w:rPr>
      </w:pPr>
      <w:r w:rsidDel="00000000" w:rsidR="00000000" w:rsidRPr="00000000">
        <w:rPr>
          <w:sz w:val="20"/>
          <w:szCs w:val="20"/>
        </w:rPr>
        <w:drawing>
          <wp:inline distB="114300" distT="114300" distL="114300" distR="114300">
            <wp:extent cx="4814888" cy="226083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14888" cy="22608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5"/>
        </w:numPr>
        <w:ind w:left="1440" w:hanging="360"/>
        <w:rPr>
          <w:sz w:val="20"/>
          <w:szCs w:val="20"/>
        </w:rPr>
      </w:pPr>
      <w:r w:rsidDel="00000000" w:rsidR="00000000" w:rsidRPr="00000000">
        <w:rPr>
          <w:sz w:val="20"/>
          <w:szCs w:val="20"/>
          <w:rtl w:val="0"/>
        </w:rPr>
        <w:t xml:space="preserve">Invoice Number should be updated from </w:t>
      </w:r>
      <w:r w:rsidDel="00000000" w:rsidR="00000000" w:rsidRPr="00000000">
        <w:rPr>
          <w:i w:val="1"/>
          <w:sz w:val="20"/>
          <w:szCs w:val="20"/>
          <w:rtl w:val="0"/>
        </w:rPr>
        <w:t xml:space="preserve">garage</w:t>
      </w:r>
      <w:r w:rsidDel="00000000" w:rsidR="00000000" w:rsidRPr="00000000">
        <w:rPr>
          <w:sz w:val="20"/>
          <w:szCs w:val="20"/>
          <w:rtl w:val="0"/>
        </w:rPr>
        <w:t xml:space="preserve"> not from the merchant app. (See Screenshot Below for proper place to update Invoice Number)</w:t>
      </w:r>
    </w:p>
    <w:p w:rsidR="00000000" w:rsidDel="00000000" w:rsidP="00000000" w:rsidRDefault="00000000" w:rsidRPr="00000000" w14:paraId="0000001D">
      <w:pPr>
        <w:rPr>
          <w:sz w:val="20"/>
          <w:szCs w:val="20"/>
        </w:rPr>
      </w:pPr>
      <w:r w:rsidDel="00000000" w:rsidR="00000000" w:rsidRPr="00000000">
        <w:rPr>
          <w:sz w:val="20"/>
          <w:szCs w:val="20"/>
        </w:rPr>
        <w:drawing>
          <wp:inline distB="114300" distT="114300" distL="114300" distR="114300">
            <wp:extent cx="5943600" cy="31877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5"/>
        </w:numPr>
        <w:ind w:left="720" w:hanging="360"/>
        <w:rPr>
          <w:sz w:val="20"/>
          <w:szCs w:val="20"/>
        </w:rPr>
      </w:pPr>
      <w:r w:rsidDel="00000000" w:rsidR="00000000" w:rsidRPr="00000000">
        <w:rPr>
          <w:sz w:val="20"/>
          <w:szCs w:val="20"/>
          <w:rtl w:val="0"/>
        </w:rPr>
        <w:t xml:space="preserve">If OrderTime order includes ground shipping, please create a BT for ground shipping Integrated with “Shipping </w:t>
      </w:r>
      <w:commentRangeStart w:id="1"/>
      <w:r w:rsidDel="00000000" w:rsidR="00000000" w:rsidRPr="00000000">
        <w:rPr>
          <w:sz w:val="20"/>
          <w:szCs w:val="20"/>
          <w:rtl w:val="0"/>
        </w:rPr>
        <w:t xml:space="preserve">Item</w:t>
      </w:r>
      <w:commentRangeEnd w:id="1"/>
      <w:r w:rsidDel="00000000" w:rsidR="00000000" w:rsidRPr="00000000">
        <w:commentReference w:id="1"/>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F">
      <w:pPr>
        <w:numPr>
          <w:ilvl w:val="0"/>
          <w:numId w:val="5"/>
        </w:numPr>
        <w:ind w:left="720" w:hanging="360"/>
        <w:rPr>
          <w:sz w:val="20"/>
          <w:szCs w:val="20"/>
        </w:rPr>
      </w:pPr>
      <w:r w:rsidDel="00000000" w:rsidR="00000000" w:rsidRPr="00000000">
        <w:rPr>
          <w:sz w:val="20"/>
          <w:szCs w:val="20"/>
          <w:rtl w:val="0"/>
        </w:rPr>
        <w:t xml:space="preserve">If OrderTime order includes “Brewbird Event” OR “Brewbird Event Staff”  the integration item for that BT is “Services”</w:t>
      </w:r>
      <w:r w:rsidDel="00000000" w:rsidR="00000000" w:rsidRPr="00000000">
        <w:rPr>
          <w:rtl w:val="0"/>
        </w:rPr>
      </w:r>
    </w:p>
    <w:p w:rsidR="00000000" w:rsidDel="00000000" w:rsidP="00000000" w:rsidRDefault="00000000" w:rsidRPr="00000000" w14:paraId="00000020">
      <w:pPr>
        <w:numPr>
          <w:ilvl w:val="0"/>
          <w:numId w:val="5"/>
        </w:numPr>
        <w:ind w:left="720" w:hanging="360"/>
        <w:rPr>
          <w:sz w:val="20"/>
          <w:szCs w:val="20"/>
          <w:u w:val="none"/>
        </w:rPr>
      </w:pPr>
      <w:commentRangeStart w:id="2"/>
      <w:r w:rsidDel="00000000" w:rsidR="00000000" w:rsidRPr="00000000">
        <w:rPr>
          <w:sz w:val="20"/>
          <w:szCs w:val="20"/>
          <w:rtl w:val="0"/>
        </w:rPr>
        <w:t xml:space="preserve">If OrderTime order includ</w:t>
      </w:r>
      <w:r w:rsidDel="00000000" w:rsidR="00000000" w:rsidRPr="00000000">
        <w:rPr>
          <w:rtl w:val="0"/>
        </w:rPr>
        <w:t xml:space="preserve">es "Brewbird Coffee Machine" use Integration Item "Brewers:Brewer Sales"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1">
      <w:pPr>
        <w:numPr>
          <w:ilvl w:val="0"/>
          <w:numId w:val="5"/>
        </w:numPr>
        <w:ind w:left="720" w:hanging="360"/>
        <w:rPr>
          <w:sz w:val="20"/>
          <w:szCs w:val="20"/>
        </w:rPr>
      </w:pPr>
      <w:r w:rsidDel="00000000" w:rsidR="00000000" w:rsidRPr="00000000">
        <w:rPr>
          <w:sz w:val="20"/>
          <w:szCs w:val="20"/>
          <w:rtl w:val="0"/>
        </w:rPr>
        <w:t xml:space="preserve">Please include all items from order time on the invoice, even if they do not have a dollar value associated with them. Example: </w:t>
      </w:r>
      <w:r w:rsidDel="00000000" w:rsidR="00000000" w:rsidRPr="00000000">
        <w:rPr>
          <w:sz w:val="20"/>
          <w:szCs w:val="20"/>
        </w:rPr>
        <w:drawing>
          <wp:inline distB="114300" distT="114300" distL="114300" distR="114300">
            <wp:extent cx="5943600" cy="11430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143000"/>
                    </a:xfrm>
                    <a:prstGeom prst="rect"/>
                    <a:ln/>
                  </pic:spPr>
                </pic:pic>
              </a:graphicData>
            </a:graphic>
          </wp:inline>
        </w:drawing>
      </w:r>
      <w:r w:rsidDel="00000000" w:rsidR="00000000" w:rsidRPr="00000000">
        <w:rPr>
          <w:sz w:val="20"/>
          <w:szCs w:val="20"/>
          <w:rtl w:val="0"/>
        </w:rPr>
        <w:br w:type="textWrapping"/>
        <w:t xml:space="preserve">In the above screen shot - each of these would receive its own line item on the invoice. </w:t>
      </w:r>
    </w:p>
    <w:p w:rsidR="00000000" w:rsidDel="00000000" w:rsidP="00000000" w:rsidRDefault="00000000" w:rsidRPr="00000000" w14:paraId="00000022">
      <w:pPr>
        <w:numPr>
          <w:ilvl w:val="0"/>
          <w:numId w:val="5"/>
        </w:numPr>
        <w:ind w:left="720" w:hanging="360"/>
        <w:rPr>
          <w:sz w:val="20"/>
          <w:szCs w:val="20"/>
        </w:rPr>
      </w:pPr>
      <w:commentRangeStart w:id="3"/>
      <w:r w:rsidDel="00000000" w:rsidR="00000000" w:rsidRPr="00000000">
        <w:rPr>
          <w:sz w:val="20"/>
          <w:szCs w:val="20"/>
          <w:rtl w:val="0"/>
        </w:rPr>
        <w:t xml:space="preserve">If there is a “Customer PO” in</w:t>
      </w:r>
      <w:commentRangeEnd w:id="3"/>
      <w:r w:rsidDel="00000000" w:rsidR="00000000" w:rsidRPr="00000000">
        <w:commentReference w:id="3"/>
      </w:r>
      <w:r w:rsidDel="00000000" w:rsidR="00000000" w:rsidRPr="00000000">
        <w:rPr>
          <w:sz w:val="20"/>
          <w:szCs w:val="20"/>
          <w:rtl w:val="0"/>
        </w:rPr>
        <w:t xml:space="preserve"> order time, it </w:t>
      </w:r>
      <w:r w:rsidDel="00000000" w:rsidR="00000000" w:rsidRPr="00000000">
        <w:rPr>
          <w:b w:val="1"/>
          <w:sz w:val="20"/>
          <w:szCs w:val="20"/>
          <w:rtl w:val="0"/>
        </w:rPr>
        <w:t xml:space="preserve">must</w:t>
      </w:r>
      <w:r w:rsidDel="00000000" w:rsidR="00000000" w:rsidRPr="00000000">
        <w:rPr>
          <w:sz w:val="20"/>
          <w:szCs w:val="20"/>
          <w:rtl w:val="0"/>
        </w:rPr>
        <w:t xml:space="preserve"> be added to the invoice in the “P.O. Number” field - if the “Customer PO” field is blank, it </w:t>
      </w:r>
      <w:r w:rsidDel="00000000" w:rsidR="00000000" w:rsidRPr="00000000">
        <w:rPr>
          <w:b w:val="1"/>
          <w:sz w:val="20"/>
          <w:szCs w:val="20"/>
          <w:rtl w:val="0"/>
        </w:rPr>
        <w:t xml:space="preserve">must</w:t>
      </w:r>
      <w:r w:rsidDel="00000000" w:rsidR="00000000" w:rsidRPr="00000000">
        <w:rPr>
          <w:sz w:val="20"/>
          <w:szCs w:val="20"/>
          <w:rtl w:val="0"/>
        </w:rPr>
        <w:t xml:space="preserve"> be blank on the invoice. </w:t>
      </w:r>
    </w:p>
    <w:p w:rsidR="00000000" w:rsidDel="00000000" w:rsidP="00000000" w:rsidRDefault="00000000" w:rsidRPr="00000000" w14:paraId="00000023">
      <w:pPr>
        <w:numPr>
          <w:ilvl w:val="1"/>
          <w:numId w:val="5"/>
        </w:numPr>
        <w:ind w:left="1440" w:hanging="360"/>
        <w:rPr>
          <w:sz w:val="20"/>
          <w:szCs w:val="20"/>
        </w:rPr>
      </w:pPr>
      <w:r w:rsidDel="00000000" w:rsidR="00000000" w:rsidRPr="00000000">
        <w:rPr>
          <w:sz w:val="20"/>
          <w:szCs w:val="20"/>
          <w:rtl w:val="0"/>
        </w:rPr>
        <w:t xml:space="preserve">If there is any question at all about the accuracy of the “P.O Number” field, it is better to put the contract on hold and reach out to CX than to process incorrectly. Extremely sensitive merchant. </w:t>
      </w:r>
    </w:p>
    <w:p w:rsidR="00000000" w:rsidDel="00000000" w:rsidP="00000000" w:rsidRDefault="00000000" w:rsidRPr="00000000" w14:paraId="00000024">
      <w:pPr>
        <w:numPr>
          <w:ilvl w:val="0"/>
          <w:numId w:val="5"/>
        </w:numPr>
        <w:ind w:left="720" w:hanging="360"/>
        <w:rPr>
          <w:sz w:val="20"/>
          <w:szCs w:val="20"/>
        </w:rPr>
      </w:pPr>
      <w:r w:rsidDel="00000000" w:rsidR="00000000" w:rsidRPr="00000000">
        <w:rPr>
          <w:sz w:val="20"/>
          <w:szCs w:val="20"/>
          <w:rtl w:val="0"/>
        </w:rPr>
        <w:t xml:space="preserve">“P.O Number” should be updated at the </w:t>
      </w:r>
      <w:r w:rsidDel="00000000" w:rsidR="00000000" w:rsidRPr="00000000">
        <w:rPr>
          <w:i w:val="1"/>
          <w:sz w:val="20"/>
          <w:szCs w:val="20"/>
          <w:rtl w:val="0"/>
        </w:rPr>
        <w:t xml:space="preserve">invoice</w:t>
      </w:r>
      <w:r w:rsidDel="00000000" w:rsidR="00000000" w:rsidRPr="00000000">
        <w:rPr>
          <w:sz w:val="20"/>
          <w:szCs w:val="20"/>
          <w:rtl w:val="0"/>
        </w:rPr>
        <w:t xml:space="preserve"> level from </w:t>
      </w:r>
      <w:r w:rsidDel="00000000" w:rsidR="00000000" w:rsidRPr="00000000">
        <w:rPr>
          <w:i w:val="1"/>
          <w:sz w:val="20"/>
          <w:szCs w:val="20"/>
          <w:rtl w:val="0"/>
        </w:rPr>
        <w:t xml:space="preserve">garage</w:t>
      </w:r>
      <w:r w:rsidDel="00000000" w:rsidR="00000000" w:rsidRPr="00000000">
        <w:rPr>
          <w:sz w:val="20"/>
          <w:szCs w:val="20"/>
          <w:rtl w:val="0"/>
        </w:rPr>
        <w:t xml:space="preserve">. Not at the customer level, not in the merchant app. (See Screenshot below for proper place to update “P.O. Number”</w:t>
      </w:r>
    </w:p>
    <w:p w:rsidR="00000000" w:rsidDel="00000000" w:rsidP="00000000" w:rsidRDefault="00000000" w:rsidRPr="00000000" w14:paraId="00000025">
      <w:pPr>
        <w:pStyle w:val="Heading3"/>
        <w:rPr>
          <w:sz w:val="20"/>
          <w:szCs w:val="20"/>
        </w:rPr>
      </w:pPr>
      <w:bookmarkStart w:colFirst="0" w:colLast="0" w:name="_uspell5fnk9z" w:id="7"/>
      <w:bookmarkEnd w:id="7"/>
      <w:r w:rsidDel="00000000" w:rsidR="00000000" w:rsidRPr="00000000">
        <w:rPr>
          <w:sz w:val="20"/>
          <w:szCs w:val="20"/>
        </w:rPr>
        <w:drawing>
          <wp:inline distB="114300" distT="114300" distL="114300" distR="114300">
            <wp:extent cx="5943600" cy="2984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ind w:left="720" w:hanging="360"/>
        <w:rPr>
          <w:sz w:val="20"/>
          <w:szCs w:val="20"/>
        </w:rPr>
      </w:pPr>
      <w:r w:rsidDel="00000000" w:rsidR="00000000" w:rsidRPr="00000000">
        <w:rPr>
          <w:sz w:val="20"/>
          <w:szCs w:val="20"/>
          <w:rtl w:val="0"/>
        </w:rPr>
        <w:t xml:space="preserve">No Credit Card BTs to be processed (Flag to Chirag → CX for questions)</w:t>
      </w:r>
      <w:r w:rsidDel="00000000" w:rsidR="00000000" w:rsidRPr="00000000">
        <w:rPr>
          <w:rtl w:val="0"/>
        </w:rPr>
      </w:r>
    </w:p>
    <w:p w:rsidR="00000000" w:rsidDel="00000000" w:rsidP="00000000" w:rsidRDefault="00000000" w:rsidRPr="00000000" w14:paraId="00000027">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28">
      <w:pPr>
        <w:numPr>
          <w:ilvl w:val="0"/>
          <w:numId w:val="3"/>
        </w:numPr>
        <w:ind w:left="720" w:hanging="360"/>
        <w:rPr>
          <w:sz w:val="20"/>
          <w:szCs w:val="20"/>
        </w:rPr>
      </w:pPr>
      <w:r w:rsidDel="00000000" w:rsidR="00000000" w:rsidRPr="00000000">
        <w:rPr>
          <w:sz w:val="20"/>
          <w:szCs w:val="20"/>
          <w:rtl w:val="0"/>
        </w:rPr>
        <w:t xml:space="preserve">POs essentially serve as our “events”</w:t>
      </w:r>
    </w:p>
    <w:p w:rsidR="00000000" w:rsidDel="00000000" w:rsidP="00000000" w:rsidRDefault="00000000" w:rsidRPr="00000000" w14:paraId="00000029">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Two main customers so far, both serve Meta (at different offices): Snackwise &amp; Canteen</w:t>
      </w:r>
    </w:p>
    <w:p w:rsidR="00000000" w:rsidDel="00000000" w:rsidP="00000000" w:rsidRDefault="00000000" w:rsidRPr="00000000" w14:paraId="0000002B">
      <w:pPr>
        <w:numPr>
          <w:ilvl w:val="0"/>
          <w:numId w:val="1"/>
        </w:numPr>
        <w:ind w:left="720" w:hanging="360"/>
        <w:rPr>
          <w:sz w:val="20"/>
          <w:szCs w:val="20"/>
          <w:u w:val="none"/>
        </w:rPr>
      </w:pPr>
      <w:r w:rsidDel="00000000" w:rsidR="00000000" w:rsidRPr="00000000">
        <w:rPr>
          <w:sz w:val="20"/>
          <w:szCs w:val="20"/>
          <w:rtl w:val="0"/>
        </w:rPr>
        <w:t xml:space="preserve">Snackwise pays via ACH and is slower to pay / more difficult to work with (they are being phased out potentially)</w:t>
      </w:r>
    </w:p>
    <w:p w:rsidR="00000000" w:rsidDel="00000000" w:rsidP="00000000" w:rsidRDefault="00000000" w:rsidRPr="00000000" w14:paraId="0000002C">
      <w:pPr>
        <w:numPr>
          <w:ilvl w:val="0"/>
          <w:numId w:val="1"/>
        </w:numPr>
        <w:ind w:left="720" w:hanging="360"/>
        <w:rPr>
          <w:sz w:val="20"/>
          <w:szCs w:val="20"/>
          <w:u w:val="none"/>
        </w:rPr>
      </w:pPr>
      <w:commentRangeStart w:id="4"/>
      <w:r w:rsidDel="00000000" w:rsidR="00000000" w:rsidRPr="00000000">
        <w:rPr>
          <w:sz w:val="20"/>
          <w:szCs w:val="20"/>
          <w:rtl w:val="0"/>
        </w:rPr>
        <w:t xml:space="preserve">Do Not Process: Customer Name: Brewbird HQ, Brewbird Eng, Brewbird Service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D">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2E">
      <w:pPr>
        <w:numPr>
          <w:ilvl w:val="0"/>
          <w:numId w:val="2"/>
        </w:numPr>
        <w:ind w:left="720" w:hanging="360"/>
        <w:rPr>
          <w:sz w:val="20"/>
          <w:szCs w:val="20"/>
        </w:rPr>
      </w:pPr>
      <w:r w:rsidDel="00000000" w:rsidR="00000000" w:rsidRPr="00000000">
        <w:rPr>
          <w:sz w:val="20"/>
          <w:szCs w:val="20"/>
          <w:rtl w:val="0"/>
        </w:rPr>
        <w:t xml:space="preserve">Auto-approve invoices (e.g. without Jess needing to approve individually)</w:t>
      </w:r>
    </w:p>
    <w:p w:rsidR="00000000" w:rsidDel="00000000" w:rsidP="00000000" w:rsidRDefault="00000000" w:rsidRPr="00000000" w14:paraId="0000002F">
      <w:pPr>
        <w:numPr>
          <w:ilvl w:val="1"/>
          <w:numId w:val="2"/>
        </w:numPr>
        <w:ind w:left="1440" w:hanging="360"/>
        <w:rPr>
          <w:sz w:val="20"/>
          <w:szCs w:val="20"/>
          <w:u w:val="none"/>
        </w:rPr>
      </w:pPr>
      <w:r w:rsidDel="00000000" w:rsidR="00000000" w:rsidRPr="00000000">
        <w:rPr>
          <w:sz w:val="20"/>
          <w:szCs w:val="20"/>
          <w:rtl w:val="0"/>
        </w:rPr>
        <w:t xml:space="preserve">Will be good candidates for Slack approval too</w:t>
      </w:r>
    </w:p>
    <w:p w:rsidR="00000000" w:rsidDel="00000000" w:rsidP="00000000" w:rsidRDefault="00000000" w:rsidRPr="00000000" w14:paraId="00000030">
      <w:pPr>
        <w:numPr>
          <w:ilvl w:val="0"/>
          <w:numId w:val="2"/>
        </w:numPr>
        <w:ind w:left="720" w:hanging="360"/>
        <w:rPr>
          <w:sz w:val="20"/>
          <w:szCs w:val="20"/>
          <w:u w:val="none"/>
        </w:rPr>
      </w:pPr>
      <w:r w:rsidDel="00000000" w:rsidR="00000000" w:rsidRPr="00000000">
        <w:rPr>
          <w:sz w:val="20"/>
          <w:szCs w:val="20"/>
          <w:rtl w:val="0"/>
        </w:rPr>
        <w:t xml:space="preserve">Customize payment method options by end-customer</w:t>
      </w:r>
    </w:p>
    <w:p w:rsidR="00000000" w:rsidDel="00000000" w:rsidP="00000000" w:rsidRDefault="00000000" w:rsidRPr="00000000" w14:paraId="00000031">
      <w:pPr>
        <w:numPr>
          <w:ilvl w:val="0"/>
          <w:numId w:val="2"/>
        </w:numPr>
        <w:ind w:left="720" w:hanging="360"/>
        <w:rPr>
          <w:sz w:val="20"/>
          <w:szCs w:val="20"/>
          <w:u w:val="none"/>
        </w:rPr>
      </w:pPr>
      <w:r w:rsidDel="00000000" w:rsidR="00000000" w:rsidRPr="00000000">
        <w:rPr>
          <w:sz w:val="20"/>
          <w:szCs w:val="20"/>
          <w:rtl w:val="0"/>
        </w:rPr>
        <w:t xml:space="preserve">More customized dunning by end-customer</w:t>
      </w:r>
    </w:p>
    <w:p w:rsidR="00000000" w:rsidDel="00000000" w:rsidP="00000000" w:rsidRDefault="00000000" w:rsidRPr="00000000" w14:paraId="00000032">
      <w:pPr>
        <w:numPr>
          <w:ilvl w:val="0"/>
          <w:numId w:val="2"/>
        </w:numPr>
        <w:ind w:left="720" w:hanging="360"/>
        <w:rPr>
          <w:sz w:val="20"/>
          <w:szCs w:val="20"/>
          <w:u w:val="none"/>
        </w:rPr>
      </w:pPr>
      <w:r w:rsidDel="00000000" w:rsidR="00000000" w:rsidRPr="00000000">
        <w:rPr>
          <w:sz w:val="20"/>
          <w:szCs w:val="20"/>
          <w:rtl w:val="0"/>
        </w:rPr>
        <w:t xml:space="preserve">Generally would like an even faster turnaround from order/PO → invoice</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36">
      <w:pPr>
        <w:ind w:left="720" w:firstLine="0"/>
        <w:rPr>
          <w:sz w:val="20"/>
          <w:szCs w:val="20"/>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arles Niesenbaum" w:id="2" w:date="2025-01-16T14:59:43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@chirag@tabsplatform.com @awalia@tabsplatform.com @gssuri@tabsplatform.com - Flagging MIS Change</w:t>
      </w:r>
    </w:p>
  </w:comment>
  <w:comment w:author="Charles Niesenbaum" w:id="4" w:date="2025-04-11T15:35:26Z">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@marshall@tabsplatform.com / @ashni@tabsplatform.com</w:t>
      </w:r>
    </w:p>
  </w:comment>
  <w:comment w:author="Marshall Morrison" w:id="0" w:date="2025-02-07T18:20:32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Implicit details but would be good to specify for new training purposes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service start date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total service months is 0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Pod Sales integration item</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terms 30 default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Item description? BPO has been defaulting to item number</w:t>
      </w:r>
    </w:p>
  </w:comment>
  <w:comment w:author="Marshall Morrison" w:id="3" w:date="2025-02-07T18:42:25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Noting that sometimes this isn't a number but a string. Would be helpful to clarify that anything next to Customer PO should be filled in regardless of content</w:t>
      </w:r>
    </w:p>
  </w:comment>
  <w:comment w:author="Marshall Morrison" w:id="1" w:date="2025-02-07T17:18:36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"Income" instead of "Item" - There is only "shipping income" in garage integration drop down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