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Arial" w:cs="Arial" w:eastAsia="Arial" w:hAnsi="Arial"/>
          <w:b w:val="1"/>
          <w:color w:val="9f9276"/>
          <w:sz w:val="24"/>
          <w:szCs w:val="24"/>
        </w:rPr>
      </w:pPr>
      <w:bookmarkStart w:colFirst="0" w:colLast="0" w:name="_kpy0upq2lmk1" w:id="0"/>
      <w:bookmarkEnd w:id="0"/>
      <w:commentRangeStart w:id="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Merchant Coalesce (v2 implementation with NetSuite)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GTM POC: </w:t>
      </w:r>
      <w:sdt>
        <w:sdtPr>
          <w:alias w:val="Stage"/>
          <w:id w:val="315880853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rFonts w:ascii="Arial" w:cs="Arial" w:eastAsia="Arial" w:hAnsi="Arial"/>
              <w:color w:val="e5cff2"/>
              <w:sz w:val="24"/>
              <w:szCs w:val="24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Implementation POC:  </w:t>
      </w:r>
      <w:sdt>
        <w:sdtPr>
          <w:alias w:val="Stage"/>
          <w:id w:val="577014022"/>
          <w:dropDownList w:lastValue="Royce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rFonts w:ascii="Arial" w:cs="Arial" w:eastAsia="Arial" w:hAnsi="Arial"/>
              <w:color w:val="0a53a8"/>
              <w:sz w:val="24"/>
              <w:szCs w:val="24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ERP: </w:t>
      </w:r>
      <w:sdt>
        <w:sdtPr>
          <w:alias w:val="Stage"/>
          <w:id w:val="505591440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rFonts w:ascii="Arial" w:cs="Arial" w:eastAsia="Arial" w:hAnsi="Arial"/>
              <w:color w:val="0a53a8"/>
              <w:sz w:val="24"/>
              <w:szCs w:val="24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Scoping start date: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Jul 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Implementation Completed Date (Go live date):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Aug 21,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MSA Signature Date: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Feb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Tax Integration: </w:t>
      </w:r>
      <w:sdt>
        <w:sdtPr>
          <w:alias w:val="Stage"/>
          <w:id w:val="-2132789045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rFonts w:ascii="Arial" w:cs="Arial" w:eastAsia="Arial" w:hAnsi="Arial"/>
              <w:color w:val="ffcfc9"/>
              <w:sz w:val="24"/>
              <w:szCs w:val="24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Arial" w:cs="Arial" w:eastAsia="Arial" w:hAnsi="Arial"/>
          <w:sz w:val="24"/>
          <w:szCs w:val="24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Arial" w:cs="Arial" w:eastAsia="Arial" w:hAnsi="Arial"/>
          <w:sz w:val="24"/>
          <w:szCs w:val="24"/>
        </w:rPr>
      </w:pPr>
      <w:bookmarkStart w:colFirst="0" w:colLast="0" w:name="_4pqvfh9paz8j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Key people at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Arial" w:cs="Arial" w:eastAsia="Arial" w:hAnsi="Arial"/>
          <w:sz w:val="24"/>
          <w:szCs w:val="24"/>
        </w:rPr>
      </w:pPr>
      <w:bookmarkStart w:colFirst="0" w:colLast="0" w:name="_8esswnhu3rvf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CFO: Nick Decesare (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nick.decesare@coalesce.io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Buyer and Product Partner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Arial" w:cs="Arial" w:eastAsia="Arial" w:hAnsi="Arial"/>
          <w:sz w:val="24"/>
          <w:szCs w:val="24"/>
        </w:rPr>
      </w:pPr>
      <w:bookmarkStart w:colFirst="0" w:colLast="0" w:name="_auiu5c613ng4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Senior Fiance: Tianna Tugulavioa (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tianna@coalesce.</w:t>
        </w:r>
      </w:hyperlink>
      <w:hyperlink r:id="rId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io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Finance: Sylvia Hoang (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sylvia.hoang@coalesce.io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hplpdx7k9g4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fqmrrtc2unz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Company summary: Coalesce helps you transform data your way, by making data transformations as efficient as possible. All so you can create quality data sets in a fraction of the time, maximize the impact of your team’s work, and take your data projects to new heights.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t xml:space="preserve">AE/ Implementation Manager Notes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Nick is very bullish on Tabs. Wanted to do a 3-year contract. Believes in us and the roadmap. He’d be a great advisor. </w:t>
            </w:r>
          </w:p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Tianna has been the most hands-on with NetSuite building and integrations. Sylvia is new and was hire as of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Jul 22, 2024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Arial" w:cs="Arial" w:eastAsia="Arial" w:hAnsi="Arial"/>
                  <w:color w:val="0000ee"/>
                  <w:sz w:val="24"/>
                  <w:szCs w:val="24"/>
                  <w:u w:val="single"/>
                  <w:rtl w:val="0"/>
                </w:rPr>
                <w:t xml:space="preserve">Tabs | Coalesce - Netsuite Implementation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Billing model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 on how merchant bills: Mostly annual, multi-year contracts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How contract is broken up: SaaS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One-off things to know about merchant: they have international contracts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8koh95w7hu9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kncsvgyrkqt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v9j9zxh16hmi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NEW guidance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 not process Purchase Orders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Only process the Order Form sent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no Order Form found, flag to </w:t>
      </w:r>
      <w:hyperlink r:id="rId12">
        <w:r w:rsidDel="00000000" w:rsidR="00000000" w:rsidRPr="00000000">
          <w:rPr>
            <w:rFonts w:ascii="Arial" w:cs="Arial" w:eastAsia="Arial" w:hAnsi="Arial"/>
            <w:color w:val="0000ee"/>
            <w:sz w:val="24"/>
            <w:szCs w:val="24"/>
            <w:u w:val="single"/>
            <w:rtl w:val="0"/>
          </w:rPr>
          <w:t xml:space="preserve">Ashni Walia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Add the PO# from the purchase order into the first invoice.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Customer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an existing customer exists, please select the existing customer in the garage drop down.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customer doesn’t exist, create a customer: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US and USD - please leave the toggle to show USD</w:t>
      </w:r>
    </w:p>
    <w:p w:rsidR="00000000" w:rsidDel="00000000" w:rsidP="00000000" w:rsidRDefault="00000000" w:rsidRPr="00000000" w14:paraId="0000002B">
      <w:pPr>
        <w:ind w:left="288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05113" cy="182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an international currency is listed (usually in bold next to the total)  - please select that currency in the dropdown</w:t>
      </w:r>
    </w:p>
    <w:p w:rsidR="00000000" w:rsidDel="00000000" w:rsidP="00000000" w:rsidRDefault="00000000" w:rsidRPr="00000000" w14:paraId="0000002D">
      <w:pPr>
        <w:ind w:left="21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28913" cy="108976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089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1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95488" cy="207477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07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commentRangeStart w:id="1"/>
      <w:commentRangeStart w:id="2"/>
      <w:commentRangeStart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Look for the contract signature date (Populate this in the Key Terms “Start Date” column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the last signature date (ignore the docusign audit page on the last page of the contract)</w:t>
      </w:r>
    </w:p>
    <w:p w:rsidR="00000000" w:rsidDel="00000000" w:rsidP="00000000" w:rsidRDefault="00000000" w:rsidRPr="00000000" w14:paraId="0000003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29113" cy="125572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2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instructions in the Merchant email supersede the MIS instructions.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Look for the items and pricing from the contracts.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each multiple year line item with the same item name and quantity, create 3 revenue schedules with the same length and start date.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ff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f00ff"/>
          <w:sz w:val="24"/>
          <w:szCs w:val="24"/>
          <w:rtl w:val="0"/>
        </w:rPr>
        <w:t xml:space="preserve">Unless pricing is the same for each year - then you can consolidate into one BT. This contract for example would have 2 BT: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One for Platform Fee, billed every year, 3x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One for Silver Package, billed every year, 3x</w:t>
      </w:r>
    </w:p>
    <w:p w:rsidR="00000000" w:rsidDel="00000000" w:rsidP="00000000" w:rsidRDefault="00000000" w:rsidRPr="00000000" w14:paraId="00000039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example: A 3 year contract and the following are the billing schedule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Year 1: $20,000 (discounting $5,000) = $15,000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Year 2: $20,000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Year 3: $20,000</w:t>
      </w:r>
    </w:p>
    <w:p w:rsidR="00000000" w:rsidDel="00000000" w:rsidP="00000000" w:rsidRDefault="00000000" w:rsidRPr="00000000" w14:paraId="0000003E">
      <w:pPr>
        <w:numPr>
          <w:ilvl w:val="3"/>
          <w:numId w:val="2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will be 3 Revenue schedules of same length and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Service Start Date will be the subscription start date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if explicitly mentioned. If it is not mentioned, default to the last signature date.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Start date: Year 1 start date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Month of service will be 36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Item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Item Name: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 Item name as displayed in the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Arial" w:cs="Arial" w:eastAsia="Arial" w:hAnsi="Arial"/>
          <w:strike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trike w:val="1"/>
          <w:sz w:val="24"/>
          <w:szCs w:val="24"/>
          <w:rtl w:val="0"/>
        </w:rPr>
        <w:t xml:space="preserve">If discount line item, name should just say discount (write as a negative BT)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strike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trike w:val="1"/>
          <w:sz w:val="24"/>
          <w:szCs w:val="24"/>
          <w:rtl w:val="0"/>
        </w:rPr>
        <w:t xml:space="preserve">Item Description: For discounting, please specify the items that it’s been discounted for in the description (e.g., Platform, Additional User License, etc)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commentRangeStart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Please add discounts in line item going forward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Quantity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When billing platform seats, show 1 Quantity for “Coalesce Platform”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When billing all other line items, show the actual quantity in the BT’s quantity section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When processing Coalesce Contracts, billing start date: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New Contract: Default to the last </w:t>
      </w:r>
      <w:commentRangeStart w:id="5"/>
      <w:commentRangeStart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signature date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Unless explicitly stated otherwise in contract.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Here’s an example - N-Able where invoice date is explicitly stated to be different from the signature dates. (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80125" cy="45007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125" cy="450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Another example: “</w:t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highlight w:val="white"/>
          <w:rtl w:val="0"/>
        </w:rPr>
        <w:t xml:space="preserve">use the </w:t>
      </w:r>
      <w:r w:rsidDel="00000000" w:rsidR="00000000" w:rsidRPr="00000000">
        <w:rPr>
          <w:rFonts w:ascii="Arial" w:cs="Arial" w:eastAsia="Arial" w:hAnsi="Arial"/>
          <w:i w:val="1"/>
          <w:color w:val="1d1c1d"/>
          <w:sz w:val="23"/>
          <w:szCs w:val="23"/>
          <w:highlight w:val="white"/>
          <w:rtl w:val="0"/>
        </w:rPr>
        <w:t xml:space="preserve">earliest</w:t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highlight w:val="white"/>
          <w:rtl w:val="0"/>
        </w:rPr>
        <w:t xml:space="preserve"> of service date or signature date."</w:t>
      </w:r>
    </w:p>
    <w:p w:rsidR="00000000" w:rsidDel="00000000" w:rsidP="00000000" w:rsidRDefault="00000000" w:rsidRPr="00000000" w14:paraId="0000004F">
      <w:pPr>
        <w:numPr>
          <w:ilvl w:val="3"/>
          <w:numId w:val="2"/>
        </w:numPr>
        <w:ind w:left="2880" w:hanging="360"/>
        <w:rPr>
          <w:rFonts w:ascii="Arial" w:cs="Arial" w:eastAsia="Arial" w:hAnsi="Arial"/>
          <w:color w:val="1d1c1d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highlight w:val="white"/>
          <w:rtl w:val="0"/>
        </w:rPr>
        <w:t xml:space="preserve">You would follow which is earliest here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Renewals: Invoice date will always be written in renewal contract. 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Renewals billing starts on the day after the first term</w:t>
      </w:r>
    </w:p>
    <w:p w:rsidR="00000000" w:rsidDel="00000000" w:rsidP="00000000" w:rsidRDefault="00000000" w:rsidRPr="00000000" w14:paraId="00000052">
      <w:pPr>
        <w:numPr>
          <w:ilvl w:val="3"/>
          <w:numId w:val="2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First term: 3/17/2024 - End date: 3/16/2025</w:t>
      </w:r>
    </w:p>
    <w:p w:rsidR="00000000" w:rsidDel="00000000" w:rsidP="00000000" w:rsidRDefault="00000000" w:rsidRPr="00000000" w14:paraId="00000053">
      <w:pPr>
        <w:numPr>
          <w:ilvl w:val="3"/>
          <w:numId w:val="2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Renewal term: 3/17/2025 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renewals, if a renewal date is missing, make best effort based on previous billing date if there is one 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commentRangeStart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autorenewal included in contract, please generate an invoice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1"/>
          <w:color w:val="ff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Additionally, sometimes coalesce sends renewal requests in the email body</w:t>
      </w:r>
    </w:p>
    <w:p w:rsidR="00000000" w:rsidDel="00000000" w:rsidP="00000000" w:rsidRDefault="00000000" w:rsidRPr="00000000" w14:paraId="00000057">
      <w:pPr>
        <w:numPr>
          <w:ilvl w:val="3"/>
          <w:numId w:val="2"/>
        </w:numPr>
        <w:ind w:left="288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They will attach the original contract and note the product to renew &amp; dates of the renewal period</w:t>
      </w:r>
    </w:p>
    <w:p w:rsidR="00000000" w:rsidDel="00000000" w:rsidP="00000000" w:rsidRDefault="00000000" w:rsidRPr="00000000" w14:paraId="00000058">
      <w:pPr>
        <w:numPr>
          <w:ilvl w:val="3"/>
          <w:numId w:val="2"/>
        </w:numPr>
        <w:ind w:left="288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Please check the view email body feature in garage on every contract to see if it’s a renewal (see below) but particularly if the contract pdf has dates that are from a previous year, that’s a good clue that it may be a renewal</w:t>
      </w:r>
    </w:p>
    <w:p w:rsidR="00000000" w:rsidDel="00000000" w:rsidP="00000000" w:rsidRDefault="00000000" w:rsidRPr="00000000" w14:paraId="00000059">
      <w:pPr>
        <w:numPr>
          <w:ilvl w:val="3"/>
          <w:numId w:val="2"/>
        </w:numPr>
        <w:ind w:left="288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Please process renewal terms on the original contract instance</w:t>
      </w:r>
    </w:p>
    <w:p w:rsidR="00000000" w:rsidDel="00000000" w:rsidP="00000000" w:rsidRDefault="00000000" w:rsidRPr="00000000" w14:paraId="0000005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943600" cy="11684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1168400"/>
                          <a:chOff x="152400" y="152400"/>
                          <a:chExt cx="5943600" cy="11525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431300" y="548150"/>
                            <a:ext cx="1005000" cy="416100"/>
                          </a:xfrm>
                          <a:prstGeom prst="flowChartAlternateProcess">
                            <a:avLst/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168400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168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Here’s the detailed instructions to process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PERIOD AND FREQUENCY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is very important as this impacts Revenue Recognition on their NetSuite instance. Please do NOT deviate from this even though there could be different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ys to get to the same thing.</w:t>
      </w:r>
    </w:p>
    <w:p w:rsidR="00000000" w:rsidDel="00000000" w:rsidP="00000000" w:rsidRDefault="00000000" w:rsidRPr="00000000" w14:paraId="0000005D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ANNUAL CONTRACTS </w:t>
      </w:r>
    </w:p>
    <w:p w:rsidR="00000000" w:rsidDel="00000000" w:rsidP="00000000" w:rsidRDefault="00000000" w:rsidRPr="00000000" w14:paraId="0000005F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Periods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No. of invoice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years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 years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70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QUARTERLY CONTRACTS </w:t>
      </w:r>
    </w:p>
    <w:p w:rsidR="00000000" w:rsidDel="00000000" w:rsidP="00000000" w:rsidRDefault="00000000" w:rsidRPr="00000000" w14:paraId="00000072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Periods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No. of invoice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years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 years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08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MONTHLY CONTRACTS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1425" w:tblpY="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Periods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Frequency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No. of invoice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year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MONTH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Integration Items guidance </w:t>
      </w:r>
    </w:p>
    <w:p w:rsidR="00000000" w:rsidDel="00000000" w:rsidP="00000000" w:rsidRDefault="00000000" w:rsidRPr="00000000" w14:paraId="0000009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 on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 Mapping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Coalesce Developer License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User License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Platform Fees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Coalesce Platform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Coalesce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Platform Fee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Coalesce Platform License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Platform Licenses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Reseller Margin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Net Referral Fee Adjustment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Jumpstart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Jumpstart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Basic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Jumpstart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Blue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Square 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Professional Services (3 months)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Coalesce Non Core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Platform License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Coalesce User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Platform licenses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User License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Additional Platform licenses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Coalesce Professional Services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Professional Services (3 months) / Professional Services (6 months)*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Silver or Gold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Ongoing Services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Private Support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Packaged Services</w:t>
            </w:r>
          </w:p>
        </w:tc>
      </w:tr>
    </w:tbl>
    <w:p w:rsidR="00000000" w:rsidDel="00000000" w:rsidP="00000000" w:rsidRDefault="00000000" w:rsidRPr="00000000" w14:paraId="000000A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For professional services, use 3 month integration by default. If explicitly stated, use 6 month integration.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Professional services and jumpstart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 be in a separate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revenue schedule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with a service term of 3 months by default. If explicitly stated, use 6 months instead. Billing period to match the service term.</w:t>
      </w:r>
    </w:p>
    <w:p w:rsidR="00000000" w:rsidDel="00000000" w:rsidP="00000000" w:rsidRDefault="00000000" w:rsidRPr="00000000" w14:paraId="000000B1">
      <w:pPr>
        <w:numPr>
          <w:ilvl w:val="1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service term starts after the 20th of month, rev schedule should </w:t>
      </w:r>
      <w:commentRangeStart w:id="8"/>
      <w:commentRangeStart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start on the 1st of the following month.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commentRangeStart w:id="1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Ongoing Services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commentRangeStart w:id="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billing contact name, default on all to ([Company Name] AP Dept)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need to process rev share agreements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commentRangeStart w:id="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any items that net to $0 in charges after discounts, pls make sure to add BTs. Anything on contract, should be a BT as the customer has purchased that item, possibly with a discount (up to 100%)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quantity is equal to 0 then you can skip adding it as a billing term.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Check for PO number 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dd PO number if a PO document has been sent or if listed in the contract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itself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Via invoices tab in Garage, add PO to the first invoice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PO billing schedule will supercede the contract/MSA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48088" cy="170880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70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Reseller fee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Please input the subtotal as one BT and the reseller fee as a second BT with a negative value. (e.g. $1,000 subtotal with 30% reseller fee, should have 2 BTs. One for $1,000 and one for -$300) Res</w:t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lack-bot message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Use the invoices tab in garage once a coalesce contract has been processed and reviewed. </w:t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Please ensure slack message is sent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only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for the 1st invoice in series and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 all future invoices.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4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Example: If you process a 3 year contract in July 2024 with annual invoice please send slack message for July ‘24 but not for July ‘25 or ‘26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>
          <w:rFonts w:ascii="Arial" w:cs="Arial" w:eastAsia="Arial" w:hAnsi="Arial"/>
          <w:sz w:val="24"/>
          <w:szCs w:val="24"/>
        </w:rPr>
      </w:pPr>
      <w:bookmarkStart w:colFirst="0" w:colLast="0" w:name="_niouzto9de6n" w:id="10"/>
      <w:bookmarkEnd w:id="1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Customer Information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C7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C9">
      <w:pPr>
        <w:pStyle w:val="Heading3"/>
        <w:rPr>
          <w:rFonts w:ascii="Arial" w:cs="Arial" w:eastAsia="Arial" w:hAnsi="Arial"/>
          <w:sz w:val="24"/>
          <w:szCs w:val="24"/>
        </w:rPr>
      </w:pPr>
      <w:bookmarkStart w:colFirst="0" w:colLast="0" w:name="_htt28tqxjcgm" w:id="11"/>
      <w:bookmarkEnd w:id="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Feature Requests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Rev Rec / Reporting </w:t>
      </w:r>
    </w:p>
    <w:p w:rsidR="00000000" w:rsidDel="00000000" w:rsidP="00000000" w:rsidRDefault="00000000" w:rsidRPr="00000000" w14:paraId="000000CB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What is it</w:t>
      </w:r>
    </w:p>
    <w:p w:rsidR="00000000" w:rsidDel="00000000" w:rsidP="00000000" w:rsidRDefault="00000000" w:rsidRPr="00000000" w14:paraId="000000CC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Why it's important</w:t>
      </w:r>
    </w:p>
    <w:p w:rsidR="00000000" w:rsidDel="00000000" w:rsidP="00000000" w:rsidRDefault="00000000" w:rsidRPr="00000000" w14:paraId="000000CD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Urgency: Medium High</w:t>
      </w:r>
    </w:p>
    <w:p w:rsidR="00000000" w:rsidDel="00000000" w:rsidP="00000000" w:rsidRDefault="00000000" w:rsidRPr="00000000" w14:paraId="000000C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rPr>
          <w:rFonts w:ascii="Arial" w:cs="Arial" w:eastAsia="Arial" w:hAnsi="Arial"/>
          <w:sz w:val="24"/>
          <w:szCs w:val="24"/>
        </w:rPr>
      </w:pPr>
      <w:bookmarkStart w:colFirst="0" w:colLast="0" w:name="_oykkd54hcc96" w:id="12"/>
      <w:bookmarkEnd w:id="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Rewatch Calls</w:t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Most recent first 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shd w:fill="f8f8f8" w:val="clear"/>
            <w:rtl w:val="0"/>
          </w:rPr>
          <w:t xml:space="preserve">https://tabs.rewatch.com/video/8z0ppateb843jirt-tabs-coalesce-follow-up-march-6-2024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hyperlink r:id="rId2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shd w:fill="f8f8f8" w:val="clear"/>
            <w:rtl w:val="0"/>
          </w:rPr>
          <w:t xml:space="preserve">https://tabs.rewatch.com/video/q2mxtoi4vt8yz6ef-coalesce-tabs-demo-march-5-2024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shd w:fill="f8f8f8" w:val="clear"/>
            <w:rtl w:val="0"/>
          </w:rPr>
          <w:t xml:space="preserve">https://tabs.rewatch.com/video/he7pbtaup7tv6k6z-coalesce-tabs-overview-february-28-2024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shd w:fill="f8f8f8" w:val="clear"/>
            <w:rtl w:val="0"/>
          </w:rPr>
          <w:t xml:space="preserve">https://tabs.rewatch.com/video/7t66meowpi7ict5w-nick-decesare-and-ali-hussain-february-2-2024</w:t>
        </w:r>
      </w:hyperlink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shni Walia" w:id="4" w:date="2025-07-01T20:14:19Z"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for tier 1, we will have to revert to discount line item. we do not have an end point for discounts rn.</w:t>
      </w:r>
    </w:p>
  </w:comment>
  <w:comment w:author="Azmat Aziz" w:id="7" w:date="2025-01-07T15:33:57Z"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new update from our convo in slack: https://tabs-7so1666.slack.com/archives/C06MQKUM133/p1736191749956809</w:t>
      </w:r>
    </w:p>
  </w:comment>
  <w:comment w:author="Ashni Walia" w:id="11" w:date="2024-10-02T20:59:13Z"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could you confirm if this instruction is still required?</w:t>
      </w:r>
    </w:p>
  </w:comment>
  <w:comment w:author="GS Suri" w:id="1" w:date="2024-08-06T13:02:58Z"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 @rkok@tabsplatform.com is this the last date the contract was signed by either the customer or the merchant?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rkok@tabsplatform.com_</w:t>
      </w:r>
    </w:p>
  </w:comment>
  <w:comment w:author="Royce Kok" w:id="2" w:date="2024-08-06T14:06:00Z"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the last signature date. 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Contract Dates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Customer: June 1st, 2024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Merchant: June 3rd, 2024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Audit Trail Dates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Customer: June 4th, 2024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Merchant: June 5th, 2024</w:t>
      </w:r>
    </w:p>
  </w:comment>
  <w:comment w:author="Royce Kok" w:id="3" w:date="2024-08-06T14:06:09Z"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this example, use June 5th</w:t>
      </w:r>
    </w:p>
  </w:comment>
  <w:comment w:author="Marshall Morrison" w:id="9" w:date="2025-02-08T15:08:33Z"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Sylvia new instructions asked for jumpstart rev schedule and billing terms to both line up with service term</w:t>
      </w:r>
    </w:p>
  </w:comment>
  <w:comment w:author="Ashni Walia" w:id="12" w:date="2024-10-02T20:59:52Z"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screenshot</w:t>
      </w:r>
    </w:p>
  </w:comment>
  <w:comment w:author="Marshall Morrison" w:id="0" w:date="2025-02-05T20:49:50Z"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from week of Feb 3: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Opt-out clause requires breaking out BTs. In the event of an opt-out clause in the contract, the merchant wants to split the opt-out period from the rest of the billing term.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For example: 3 year contract at 50k annually with opt out option a 1 year anniversary should be 2 BTs with a 1 year and 2 year service term</w:t>
      </w:r>
    </w:p>
  </w:comment>
  <w:comment w:author="Azmat Aziz" w:id="10" w:date="2025-01-17T01:04:33Z"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@gssuri@tabsplatform.com new update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awalia@tabsplatform.com_</w:t>
      </w:r>
    </w:p>
  </w:comment>
  <w:comment w:author="Marshall Morrison" w:id="8" w:date="2025-02-04T04:19:04Z"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we explicitly state that frequency term should match service term?</w:t>
      </w:r>
    </w:p>
  </w:comment>
  <w:comment w:author="GS Suri" w:id="5" w:date="2024-08-06T13:06:23Z"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this: the last date signed by merchant?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last date signed by the customer?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last date signed by merchant on signature certificate?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last date signed by the customer on merchant certificate?</w:t>
      </w:r>
    </w:p>
  </w:comment>
  <w:comment w:author="Royce Kok" w:id="6" w:date="2024-08-06T14:08:46Z"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spoke about this @gssuri@tabsplatform.com - example listed above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hyperlink" Target="https://tabs.rewatch.com/video/q2mxtoi4vt8yz6ef-coalesce-tabs-demo-march-5-2024" TargetMode="External"/><Relationship Id="rId23" Type="http://schemas.openxmlformats.org/officeDocument/2006/relationships/hyperlink" Target="https://tabs.rewatch.com/video/8z0ppateb843jirt-tabs-coalesce-follow-up-march-6-2024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mailto:tianna@coalesce.io" TargetMode="External"/><Relationship Id="rId26" Type="http://schemas.openxmlformats.org/officeDocument/2006/relationships/hyperlink" Target="https://tabs.rewatch.com/video/7t66meowpi7ict5w-nick-decesare-and-ali-hussain-february-2-2024" TargetMode="External"/><Relationship Id="rId25" Type="http://schemas.openxmlformats.org/officeDocument/2006/relationships/hyperlink" Target="https://tabs.rewatch.com/video/he7pbtaup7tv6k6z-coalesce-tabs-overview-february-28-2024" TargetMode="External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mailto:nick.decesare@coalesce.io" TargetMode="External"/><Relationship Id="rId8" Type="http://schemas.openxmlformats.org/officeDocument/2006/relationships/hyperlink" Target="mailto:tianna@coalesce.io" TargetMode="External"/><Relationship Id="rId11" Type="http://schemas.openxmlformats.org/officeDocument/2006/relationships/hyperlink" Target="https://docs.google.com/document/d/1SqdIT752cRns2FRTM7GcfU_MqaqNApW0tisZ7Ohh1D0/edit#bookmark=id.rduod1gz3s5g" TargetMode="External"/><Relationship Id="rId10" Type="http://schemas.openxmlformats.org/officeDocument/2006/relationships/hyperlink" Target="mailto:sylvia.hoang@coalesce.io" TargetMode="External"/><Relationship Id="rId13" Type="http://schemas.openxmlformats.org/officeDocument/2006/relationships/image" Target="media/image3.png"/><Relationship Id="rId12" Type="http://schemas.openxmlformats.org/officeDocument/2006/relationships/hyperlink" Target="mailto:awalia@tabsplatform.com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5.png"/><Relationship Id="rId18" Type="http://schemas.openxmlformats.org/officeDocument/2006/relationships/hyperlink" Target="https://garage.tabsplatform.com/prod/contracts/2aba6392-e5f0-4113-90bb-38ab8cb77bc8/terms/reven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