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3sMerchant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2/13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4/23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573910175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714508724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36686520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(Anrok)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 - John Morris - has been at the org for &lt;6 months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VP Biz Ops / COO - Rickie Goyal - super nice guy. Has been closest to invoicing since John is newer/more strategic anyway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Edwin - head of the outsourced finance squad. We haven’t met him yet, but he’s closest to their actual mechanics of invoicing and I expect him to play a role in ensuring implementation happens smoothly since he knows all the intricacies of their current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High ACV cybersecurity software, sold either directly or through channel partners/resellers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 of note. I think they’ll be great to work with.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Basic subscriptions, varying cadences (annual, quarterly)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currently bill ahead of time with Net 180 terms etc so they don’t have to remember to bill for future periods (silly)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complexity when they need to bill the reseller vs. the end user and figure out stuff with 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will be receiving these contracts to contract-ingest. In this email, there will be: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Table in the email body</w:t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Needed for processing - there is key information included that is not in the PO</w:t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upload the email body to Tabs, but no BTs will be processed under this doc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Cyberhaven Quote</w:t>
      </w:r>
      <w:r w:rsidDel="00000000" w:rsidR="00000000" w:rsidRPr="00000000">
        <w:rPr>
          <w:sz w:val="20"/>
          <w:szCs w:val="20"/>
          <w:rtl w:val="0"/>
        </w:rPr>
        <w:t xml:space="preserve"> (this is the one with the cyberhaven logo at the top)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Needed for processing</w:t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Process all BTs under this contract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Purchase Order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n</w:t>
      </w:r>
      <w:r w:rsidDel="00000000" w:rsidR="00000000" w:rsidRPr="00000000">
        <w:rPr>
          <w:sz w:val="20"/>
          <w:szCs w:val="20"/>
          <w:rtl w:val="0"/>
        </w:rPr>
        <w:t xml:space="preserve">eeded for processing EXCEPT for billing/shipping address when a new customer needs to be created (details below)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upload to Tabs </w:t>
      </w:r>
    </w:p>
    <w:p w:rsidR="00000000" w:rsidDel="00000000" w:rsidP="00000000" w:rsidRDefault="00000000" w:rsidRPr="00000000" w14:paraId="00000020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ab/>
        <w:t xml:space="preserve">***Examples of the PO and Email table are below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assignment/creation rules: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Customer=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is a value in the ‘Channel Partner’ row, use this as the customer</w:t>
      </w:r>
    </w:p>
    <w:p w:rsidR="00000000" w:rsidDel="00000000" w:rsidP="00000000" w:rsidRDefault="00000000" w:rsidRPr="00000000" w14:paraId="00000025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a reseller agreement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‘Channel partner; row says ‘n/a’, then use the “End User Account’ as the customer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customer already exists, link to the existing customer in Tabs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Customer = Channel Partner</w:t>
      </w:r>
    </w:p>
    <w:p w:rsidR="00000000" w:rsidDel="00000000" w:rsidP="00000000" w:rsidRDefault="00000000" w:rsidRPr="00000000" w14:paraId="00000029">
      <w:pPr>
        <w:numPr>
          <w:ilvl w:val="3"/>
          <w:numId w:val="5"/>
        </w:numPr>
        <w:ind w:left="28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End User is NOT the customer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customer does not exist, create a new customer: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address: found on PO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Shipping address: For all reseller agreements, do NOT add a shipping address. This information can be found in the table in the email body</w:t>
      </w:r>
    </w:p>
    <w:p w:rsidR="00000000" w:rsidDel="00000000" w:rsidP="00000000" w:rsidRDefault="00000000" w:rsidRPr="00000000" w14:paraId="0000002D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the top of the table, there are rows for End User and Channel Partner - if there is a separate value in the ‘Channel Partner’ row, you should NOT add the shipping address when adding the customer (example in the image below)</w:t>
      </w:r>
    </w:p>
    <w:p w:rsidR="00000000" w:rsidDel="00000000" w:rsidP="00000000" w:rsidRDefault="00000000" w:rsidRPr="00000000" w14:paraId="0000002E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is an ‘n/a’ in the ‘Channel Partner’ row, then please add shipping address from the PO when adding the customer (or mark as ‘same a billing address’ if applicable)</w:t>
      </w:r>
    </w:p>
    <w:p w:rsidR="00000000" w:rsidDel="00000000" w:rsidP="00000000" w:rsidRDefault="00000000" w:rsidRPr="00000000" w14:paraId="0000002F">
      <w:pPr>
        <w:ind w:left="288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76713" cy="47202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47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contact: found in the table in the body of the email in the ‘Invoice contact’ and ‘Email for Invoice’ rows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processing, start with the Quote document. Then, if necessary, refer to the table in the email body for a few key items: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of SKU, usually starts with CYB, from Quote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Description: include full description from the quote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Qty: from QTY column in quote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Amount: Total amount from quote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All items on the quote listed as their SKU name, but the integration items in Tabs show the display name. Some match each other, but some are a name vs a code. All mappings of display name to SKU name are listed below in the “Integration Items” section.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DO NOT USE QUOTE. Refer to table in email body, there will be a Net Payment Terms row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date/service period: Sometimes this is in the quote, if not refer to the table in the email body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PO#: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Refer to table from email</w:t>
      </w:r>
    </w:p>
    <w:p w:rsidR="00000000" w:rsidDel="00000000" w:rsidP="00000000" w:rsidRDefault="00000000" w:rsidRPr="00000000" w14:paraId="0000003B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value in “PO Number from Channel Partner”, use this</w:t>
      </w:r>
    </w:p>
    <w:p w:rsidR="00000000" w:rsidDel="00000000" w:rsidP="00000000" w:rsidRDefault="00000000" w:rsidRPr="00000000" w14:paraId="0000003C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“PO Number from Channel Partner” says n/a, use “PO Number from End User”,</w:t>
      </w:r>
    </w:p>
    <w:p w:rsidR="00000000" w:rsidDel="00000000" w:rsidP="00000000" w:rsidRDefault="00000000" w:rsidRPr="00000000" w14:paraId="0000003D">
      <w:pPr>
        <w:ind w:left="288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58047" cy="45669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047" cy="456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8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95738" cy="42782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27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the BTs are processed, enter to PO# from the PO via the Invoice tab from the Additional Actions section. (see image below)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95938" cy="178460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78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quote/purchase order for some reason does not have certain billing terms,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use this 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Email body table example:</w:t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10088" cy="392464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924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 Examples:</w:t>
      </w:r>
    </w:p>
    <w:p w:rsidR="00000000" w:rsidDel="00000000" w:rsidP="00000000" w:rsidRDefault="00000000" w:rsidRPr="00000000" w14:paraId="0000005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14863" cy="370520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705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33888" cy="387254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87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7rzdg5nkdzve" w:id="6"/>
      <w:bookmarkEnd w:id="6"/>
      <w:r w:rsidDel="00000000" w:rsidR="00000000" w:rsidRPr="00000000">
        <w:rPr>
          <w:sz w:val="20"/>
          <w:szCs w:val="20"/>
          <w:rtl w:val="0"/>
        </w:rPr>
        <w:t xml:space="preserve">Integration Items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list will be added to, but so far that mappings we have are: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CYB-SW-DDR = Cyberhaven License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CYB-PS-ADVANCED = CYB-PS-ADVANCED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CYB-PS-LAUNCH = Cyberhaven Professional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CYB-ADV-CONT-INSP = Cyberhaven Advanced Content </w:t>
      </w:r>
      <w:r w:rsidDel="00000000" w:rsidR="00000000" w:rsidRPr="00000000">
        <w:rPr>
          <w:sz w:val="20"/>
          <w:szCs w:val="20"/>
          <w:rtl w:val="0"/>
        </w:rPr>
        <w:t xml:space="preserve">Inspection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More mappings are seen in the images below (SKU names are slightly cut off, but hopefully this is enough to decipher)</w:t>
      </w:r>
    </w:p>
    <w:p w:rsidR="00000000" w:rsidDel="00000000" w:rsidP="00000000" w:rsidRDefault="00000000" w:rsidRPr="00000000" w14:paraId="0000005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626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7175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5F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3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hyperlink" Target="https://garage.tabsplatform.com/prod/contracts/75210fa2-75a0-4f23-9036-23d2f29aa143/terms/key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