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left="720"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J2-Health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Mar 28,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213703956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9022334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53548707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Website: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https://j2health.com/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Business Strategy and Primary Contact: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Ananth Raghavan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&lt;ananth@j2health.com&gt;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Operations &amp; GTM: </w:t>
      </w:r>
      <w:hyperlink r:id="rId9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Ava Woychuk-Mlinac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&lt;ava@j2health.com&gt; 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More Senior than Ananth, not sure if direct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Healthcare provider networks activation software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Also a Primary.vc portfolio company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Seemingly lots of nuances</w:t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monthly invoicing, they currently bill all customers on the 1st of every month. So, if a contract is signed in the middle of a month then the first and last months are prorated based on when the bill is sent. For ex: if a contract is signed on July 15, then the first bill on August 1st accounts for July 15-August 31, and then the last bill of the year long term is billed at half to account for the remainder of the annual cost.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also have a tiered model based on how many states the customer is including, as specified within the contracts.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 or specifics processing things merchant has requested that may differ from contract (e.g. always back-date invoice date to final day of the month)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by state are unit tier pricing with a dependency for the variable input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5161482" cy="18114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482" cy="181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PY State Costs = X * 19,982</w:t>
        <w:br w:type="textWrapping"/>
        <w:t xml:space="preserve">Addt’l States = Y * 22,050</w:t>
        <w:br w:type="textWrapping"/>
        <w:t xml:space="preserve">Expansion States = if X+Y &gt; 10 then $0 * Z</w:t>
        <w:br w:type="textWrapping"/>
        <w:tab/>
        <w:tab/>
        <w:t xml:space="preserve">    = if X+Y &lt; 10 then $16,537 * Z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PLEASE Note to Calculate Expansion States in order to properly assess Expansion State Pricing as part of events based billing rule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 down the calculation in the feedback column (Azmat sends this to the Merchant).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Escalators are usually mentioned for multi-year contracts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separate revenue schedule for each year and calculate the price based on the previous year. 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Escalator: 5% each year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1: $600K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2: $630K (+5% of $600K)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3: $661.5 (+5% of $630K)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Invoices appear to be billed monthly </w:t>
      </w:r>
      <w:r w:rsidDel="00000000" w:rsidR="00000000" w:rsidRPr="00000000">
        <w:rPr>
          <w:sz w:val="20"/>
          <w:szCs w:val="20"/>
          <w:rtl w:val="0"/>
        </w:rPr>
        <w:t xml:space="preserve">(pro-rate out annual figures for 12 invoices per month)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J2 will send us prorated state quantity for first and last months for applicable states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contract starts mid-period, prorate the first and last invoice.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 contract starting on July 20 and billed monthly: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Date: August 1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1: July 20 to July 31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2: August 1 to August 31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13: July 1 to July 19 (of the next year if 12 month term)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with multiple line items or complex billing schedules should be broken down into detailed billing terms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Contracts with separate billing for different services (e.g., adequacy and marketability) should have clear line items on invoices.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 needs to match previous invoices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J2 software as integration item across the board for all BTs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language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Terms</w:t>
      </w:r>
      <w:r w:rsidDel="00000000" w:rsidR="00000000" w:rsidRPr="00000000">
        <w:rPr>
          <w:sz w:val="20"/>
          <w:szCs w:val="20"/>
          <w:rtl w:val="0"/>
        </w:rPr>
        <w:t xml:space="preserve"> section of contracts that states “Customer shall remit [Frequency] usage charge to the Vendor” refers to the billing cadence. 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usage BTs are required for this merchant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Frequency: Monthly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[</w:t>
      </w:r>
      <w:commentRangeStart w:id="0"/>
      <w:r w:rsidDel="00000000" w:rsidR="00000000" w:rsidRPr="00000000">
        <w:rPr>
          <w:sz w:val="20"/>
          <w:szCs w:val="20"/>
          <w:rtl w:val="0"/>
        </w:rPr>
        <w:t xml:space="preserve">Check with Azmat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Customer Info [</w:t>
      </w:r>
      <w:commentRangeStart w:id="1"/>
      <w:r w:rsidDel="00000000" w:rsidR="00000000" w:rsidRPr="00000000">
        <w:rPr>
          <w:sz w:val="20"/>
          <w:szCs w:val="20"/>
          <w:rtl w:val="0"/>
        </w:rPr>
        <w:t xml:space="preserve">Check with Azmat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Term: 3 years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previously sent invoices to check how many years are left for amendments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has already churned, marked as processed with no BTs. [</w:t>
      </w:r>
      <w:commentRangeStart w:id="2"/>
      <w:r w:rsidDel="00000000" w:rsidR="00000000" w:rsidRPr="00000000">
        <w:rPr>
          <w:sz w:val="20"/>
          <w:szCs w:val="20"/>
          <w:rtl w:val="0"/>
        </w:rPr>
        <w:t xml:space="preserve">Attach the list here]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0"/>
          <w:szCs w:val="20"/>
        </w:rPr>
      </w:pPr>
      <w:commentRangeStart w:id="3"/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Insert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0"/>
          <w:szCs w:val="20"/>
        </w:rPr>
      </w:pPr>
      <w:commentRangeStart w:id="4"/>
      <w:r w:rsidDel="00000000" w:rsidR="00000000" w:rsidRPr="00000000">
        <w:rPr>
          <w:sz w:val="20"/>
          <w:szCs w:val="20"/>
          <w:rtl w:val="0"/>
        </w:rPr>
        <w:t xml:space="preserve">Please send slack bot notification for first invoice after contract processing is complete.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0" w:date="2024-08-29T22:12:43Z"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what should the default net terms be?</w:t>
      </w:r>
    </w:p>
  </w:comment>
  <w:comment w:author="Ashni Walia" w:id="2" w:date="2024-08-29T22:13:14Z"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might be helpful to add the list from the merchant here</w:t>
      </w:r>
    </w:p>
  </w:comment>
  <w:comment w:author="GS Suri" w:id="3" w:date="2024-04-18T15:39:47Z"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Default billing frequency, Default net payment terms, default service term, default if there is no customer contact info/AP info outside of customer name in the contract</w:t>
      </w:r>
    </w:p>
  </w:comment>
  <w:comment w:author="Ashni Walia" w:id="1" w:date="2024-08-29T22:12:22Z"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do we have any merchant context on default customer information in case it is missing/incomplete?</w:t>
      </w:r>
    </w:p>
  </w:comment>
  <w:comment w:author="Azmat Aziz" w:id="4" w:date="2024-10-31T15:49:52Z"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@awalia@tabsplatform.com 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guidance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gssuri@tabsplatform.com_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hyperlink" Target="https://www.linkedin.com/in/avaw-m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j2health.com/" TargetMode="External"/><Relationship Id="rId8" Type="http://schemas.openxmlformats.org/officeDocument/2006/relationships/hyperlink" Target="https://www.linkedin.com/in/ananth-raghavan-b55809162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 with Azmat">
    <vt:lpwstr>Check with Azmat</vt:lpwstr>
  </property>
</Properties>
</file>