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Jun 13,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Mar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280435519"/>
          <w:dropDownList w:lastValue="Nick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933763853"/>
          <w:dropDownList w:lastValue="Ariel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sdt>
        <w:sdtPr>
          <w:alias w:val="Stage"/>
          <w:id w:val="-1802382225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6440298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77937093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 and Operations: Jerry Thomas -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https://www.linkedin.com/in/jerry-thomas/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COO: </w:t>
      </w:r>
      <w:r w:rsidDel="00000000" w:rsidR="00000000" w:rsidRPr="00000000">
        <w:rPr>
          <w:rtl w:val="0"/>
        </w:rPr>
        <w:t xml:space="preserve">Asish</w:t>
      </w:r>
      <w:r w:rsidDel="00000000" w:rsidR="00000000" w:rsidRPr="00000000">
        <w:rPr>
          <w:rtl w:val="0"/>
        </w:rPr>
        <w:t xml:space="preserve"> Walia - https://www.linkedin.com/in/ashishwalia1/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 for # of hours worked by their Lawyers. Sometimes this is tiered.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t xml:space="preserve">Ashni’s uncle is COO. GS built a great relationship during sales process</w:t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Jerry is a little wishy washy but easy to work with. Genuinely just has a lot on his plate and is hesitant to take on projects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Jerry and Ashish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Management, automated invoicing, Rev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ARR Reporting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shd w:fill="f8f8f8" w:val="clear"/>
          <w:rtl w:val="0"/>
        </w:rPr>
        <w:t xml:space="preserve">Lawtrades is a legal marketplace business doing $12 Million in revenue &amp; profitable. The team is super lean (&lt;12 FTE in the US) &amp; they need to use an invoice factoring service that they pay interest on the longer it takes to collect client bills.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https://www.lawtrades.com/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Automating revenue workflows without the need to increase headcount. They have terrible DSO and pay interest on overdue invoices. Currently this is ~60 days and need to get it down to Net 30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of Hours worked by their team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factor their invoices through OatFi. This is integrated with their existing stack.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Find the section called Statement of Work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will be a checked option of one of the following, please follow the instructions. The selected option will have an X next to it: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rPr>
          <w:sz w:val="20"/>
          <w:szCs w:val="20"/>
        </w:rPr>
      </w:pPr>
      <w:hyperlink w:anchor="_t893xhnwwhqf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Normal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rPr>
          <w:sz w:val="20"/>
          <w:szCs w:val="20"/>
        </w:rPr>
      </w:pPr>
      <w:hyperlink w:anchor="_r8u8gt1l1zkb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Discounted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rPr>
          <w:sz w:val="20"/>
          <w:szCs w:val="20"/>
        </w:rPr>
      </w:pPr>
      <w:hyperlink w:anchor="_2gemk2gf1n9c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Upfront Flat Fee + Hourly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Defaults: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Date: 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Date listed in SCOPE OF WORK TERM. </w:t>
      </w:r>
      <w:r w:rsidDel="00000000" w:rsidR="00000000" w:rsidRPr="00000000">
        <w:rPr>
          <w:sz w:val="20"/>
          <w:szCs w:val="20"/>
          <w:rtl w:val="0"/>
        </w:rPr>
        <w:t xml:space="preserve">If no date listed, default to the date the contract was uploaded to garage.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If any contract has a start date prior to 2024, Use the first of the month of the most recent open period.</w:t>
      </w:r>
    </w:p>
    <w:p w:rsidR="00000000" w:rsidDel="00000000" w:rsidP="00000000" w:rsidRDefault="00000000" w:rsidRPr="00000000" w14:paraId="00000037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Contract starts 10/1/2023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QBO accounting period is closed until 4/30/2025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5/1/2025 as the contract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Service/Periods: 12 unless otherwise listed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Monthly or Semi-monthly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monthly unless the contract specifies that it is billed semi-monthly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30 unless otherwise listed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all USAGE BTs, select “Bill last of period”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 types: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 new event type will need to be created for each new contract, because the name of the event type is the name of the engaged legal professional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integration item is the name of the legal professional in the contract. If a new contract comes in and the integration item has not yet been created, leave blank and flag to the team so we can let the merchant know.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****all complimentary hours should be billed as a negative discount billing term (screenshot below). This will be equal to the hourly rate that has been specified x the number of hours.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billing and service dates should be the same as the hourly term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frequency will be the same as the hourly BT 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# of periods will be 1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should be the same as the lawyer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53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rFonts w:ascii="JetBrains Mono" w:cs="JetBrains Mono" w:eastAsia="JetBrains Mono" w:hAnsi="JetBrains Mono"/>
          <w:b w:val="1"/>
        </w:rPr>
      </w:pPr>
      <w:bookmarkStart w:colFirst="0" w:colLast="0" w:name="_t893xhnwwhqf" w:id="9"/>
      <w:bookmarkEnd w:id="9"/>
      <w:r w:rsidDel="00000000" w:rsidR="00000000" w:rsidRPr="00000000">
        <w:rPr>
          <w:rFonts w:ascii="JetBrains Mono" w:cs="JetBrains Mono" w:eastAsia="JetBrains Mono" w:hAnsi="JetBrains Mono"/>
          <w:b w:val="1"/>
          <w:shd w:fill="d9ead3" w:val="clear"/>
          <w:rtl w:val="0"/>
        </w:rPr>
        <w:t xml:space="preserve">Normal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 </w:t>
      </w:r>
      <w:hyperlink r:id="rId8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u w:val="single"/>
            <w:rtl w:val="0"/>
          </w:rPr>
          <w:t xml:space="preserve">Garage Example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a standard Has Minimum structure, with no minimums or thresholds.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155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the Engaged Legal Professional listed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the Engaged Legal Professional listed, see example below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157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 Price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Price: Found in contract, use hourly rate 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 to track: Name the Engaged Legal Professional listed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 schedule start date: Found in SOW Work Term, default to 1 year unless specified otherwise, if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start Date: start on the 1st of the month of the start date of the SOW (for monthly or semi-monthly)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Periods: Length of service in months, +1 if SOW start date is not on the 1st or 16th (because the BT start dates are backdated slightly per above instructions) 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Monthly (Unless semi-monthly is specified) 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last of period</w:t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r8u8gt1l1zkb" w:id="10"/>
      <w:bookmarkEnd w:id="10"/>
      <w:r w:rsidDel="00000000" w:rsidR="00000000" w:rsidRPr="00000000">
        <w:rPr>
          <w:rFonts w:ascii="JetBrains Mono" w:cs="JetBrains Mono" w:eastAsia="JetBrains Mono" w:hAnsi="JetBrains Mono"/>
          <w:b w:val="1"/>
          <w:shd w:fill="d9ead3" w:val="clear"/>
          <w:rtl w:val="0"/>
        </w:rPr>
        <w:t xml:space="preserve">Discounted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 </w:t>
      </w:r>
      <w:hyperlink r:id="rId11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option usually includes a minimum of a certain amount of hours.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the Engaged Legal Professional listed, see example below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6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41500"/>
            <wp:effectExtent b="25400" l="25400" r="25400" t="254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the Engaged Legal Professional listed, see example below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29300" cy="962025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62025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 Price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Found in contract, use net hourly rate without discount noted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Ex: Price fo the above example is 221, not 237 w/$16 discount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to track: Name the Engaged Legal Professional listed, see example below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 schedule Start Date: Found in SOW Work Term, default to 1 year unless specified otherwise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 start Date: start on the 1st of the month of the start date of the SOW (for monthly or semi-monthly)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Length of service in months, +1 if SOW start date is not on the 1st or 16th (because the BT start dates are backdated slightly per above instructions)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specified)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last of period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Once the BT is created, go to the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Usage AI tab</w:t>
      </w:r>
      <w:r w:rsidDel="00000000" w:rsidR="00000000" w:rsidRPr="00000000">
        <w:rPr>
          <w:b w:val="1"/>
          <w:sz w:val="20"/>
          <w:szCs w:val="20"/>
          <w:rtl w:val="0"/>
        </w:rPr>
        <w:t xml:space="preserve">. Configure that form as follows: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Move switch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Has Minimum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Has use minimum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Included products =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select the hourly usage BT</w:t>
      </w:r>
      <w:r w:rsidDel="00000000" w:rsidR="00000000" w:rsidRPr="00000000">
        <w:rPr>
          <w:sz w:val="20"/>
          <w:szCs w:val="20"/>
          <w:rtl w:val="0"/>
        </w:rPr>
        <w:t xml:space="preserve"> (this will be the lawyer’s 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period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Individual billing period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True up to meet minimum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Minimum is fixed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Adjustment name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Minimum hours requirement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same integration item used in the BT (Name of legal professional)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 = </w:t>
      </w:r>
      <w:r w:rsidDel="00000000" w:rsidR="00000000" w:rsidRPr="00000000">
        <w:rPr>
          <w:b w:val="1"/>
          <w:sz w:val="20"/>
          <w:szCs w:val="20"/>
          <w:rtl w:val="0"/>
        </w:rPr>
        <w:t xml:space="preserve">hourly rate from the contract * (weekly minimum hours*# of weeks in billing period)</w:t>
      </w:r>
      <w:r w:rsidDel="00000000" w:rsidR="00000000" w:rsidRPr="00000000">
        <w:rPr>
          <w:sz w:val="20"/>
          <w:szCs w:val="20"/>
          <w:rtl w:val="0"/>
        </w:rPr>
        <w:t xml:space="preserve">. For the example below: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semi monthly: 221*(15*2)=6630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monthly: 221*(15*4)=13260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Check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Service period same as contract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BE SURE TO HIT SAVE!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8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48350" cy="771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sz w:val="20"/>
          <w:szCs w:val="20"/>
        </w:rPr>
      </w:pPr>
      <w:bookmarkStart w:colFirst="0" w:colLast="0" w:name="_2gemk2gf1n9c" w:id="11"/>
      <w:bookmarkEnd w:id="11"/>
      <w:r w:rsidDel="00000000" w:rsidR="00000000" w:rsidRPr="00000000">
        <w:rPr>
          <w:rFonts w:ascii="JetBrains Mono" w:cs="JetBrains Mono" w:eastAsia="JetBrains Mono" w:hAnsi="JetBrains Mono"/>
          <w:b w:val="1"/>
          <w:shd w:fill="d9ead3" w:val="clear"/>
          <w:rtl w:val="0"/>
        </w:rPr>
        <w:t xml:space="preserve">Upfront Flat Fee + Hourly Fee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 </w:t>
      </w:r>
      <w:hyperlink r:id="rId15">
        <w:r w:rsidDel="00000000" w:rsidR="00000000" w:rsidRPr="00000000">
          <w:rPr>
            <w:rFonts w:ascii="JetBrains Mono" w:cs="JetBrains Mono" w:eastAsia="JetBrains Mono" w:hAnsi="JetBrains Mono"/>
            <w:b w:val="1"/>
            <w:color w:val="1155cc"/>
            <w:u w:val="single"/>
            <w:rtl w:val="0"/>
          </w:rPr>
          <w:t xml:space="preserve">Garage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two Rev Schedules </w:t>
      </w:r>
    </w:p>
    <w:p w:rsidR="00000000" w:rsidDel="00000000" w:rsidP="00000000" w:rsidRDefault="00000000" w:rsidRPr="00000000" w14:paraId="00000088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 schedule #1 for upfront purchase </w:t>
      </w:r>
    </w:p>
    <w:p w:rsidR="00000000" w:rsidDel="00000000" w:rsidP="00000000" w:rsidRDefault="00000000" w:rsidRPr="00000000" w14:paraId="00000089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Upfront Fee </w:t>
      </w:r>
    </w:p>
    <w:p w:rsidR="00000000" w:rsidDel="00000000" w:rsidP="00000000" w:rsidRDefault="00000000" w:rsidRPr="00000000" w14:paraId="0000008A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8B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of Engaged Legal Professional </w:t>
      </w:r>
    </w:p>
    <w:p w:rsidR="00000000" w:rsidDel="00000000" w:rsidP="00000000" w:rsidRDefault="00000000" w:rsidRPr="00000000" w14:paraId="0000008C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 </w:t>
      </w:r>
    </w:p>
    <w:p w:rsidR="00000000" w:rsidDel="00000000" w:rsidP="00000000" w:rsidRDefault="00000000" w:rsidRPr="00000000" w14:paraId="0000008D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Price: Total price listed that is not the hourly fee</w:t>
      </w:r>
    </w:p>
    <w:p w:rsidR="00000000" w:rsidDel="00000000" w:rsidP="00000000" w:rsidRDefault="00000000" w:rsidRPr="00000000" w14:paraId="0000008E">
      <w:pPr>
        <w:numPr>
          <w:ilvl w:val="3"/>
          <w:numId w:val="1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Sometimes, this is listed by listing the total number of hours allocated with the hourly rate, so it will need to be calculated</w:t>
      </w:r>
    </w:p>
    <w:p w:rsidR="00000000" w:rsidDel="00000000" w:rsidP="00000000" w:rsidRDefault="00000000" w:rsidRPr="00000000" w14:paraId="0000008F">
      <w:pPr>
        <w:numPr>
          <w:ilvl w:val="4"/>
          <w:numId w:val="15"/>
        </w:numPr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#1 below = $18000 upfront fee</w:t>
      </w:r>
    </w:p>
    <w:p w:rsidR="00000000" w:rsidDel="00000000" w:rsidP="00000000" w:rsidRDefault="00000000" w:rsidRPr="00000000" w14:paraId="00000090">
      <w:pPr>
        <w:numPr>
          <w:ilvl w:val="3"/>
          <w:numId w:val="15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Other times, a price might be specifically listed. This might also include a discount or credit from a previous contract. In this case, use the total listed as the up front payment</w:t>
      </w:r>
    </w:p>
    <w:p w:rsidR="00000000" w:rsidDel="00000000" w:rsidP="00000000" w:rsidRDefault="00000000" w:rsidRPr="00000000" w14:paraId="00000091">
      <w:pPr>
        <w:numPr>
          <w:ilvl w:val="4"/>
          <w:numId w:val="15"/>
        </w:numPr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#2 below = $95800 upfront fee</w:t>
      </w:r>
    </w:p>
    <w:p w:rsidR="00000000" w:rsidDel="00000000" w:rsidP="00000000" w:rsidRDefault="00000000" w:rsidRPr="00000000" w14:paraId="00000092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Date: SOW Term Start</w:t>
      </w:r>
    </w:p>
    <w:p w:rsidR="00000000" w:rsidDel="00000000" w:rsidP="00000000" w:rsidRDefault="00000000" w:rsidRPr="00000000" w14:paraId="00000093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1 + Length of term in contract</w:t>
      </w:r>
    </w:p>
    <w:p w:rsidR="00000000" w:rsidDel="00000000" w:rsidP="00000000" w:rsidRDefault="00000000" w:rsidRPr="00000000" w14:paraId="00000094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first of period (default)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 schedule #2 for hourly fee </w:t>
      </w:r>
    </w:p>
    <w:p w:rsidR="00000000" w:rsidDel="00000000" w:rsidP="00000000" w:rsidRDefault="00000000" w:rsidRPr="00000000" w14:paraId="00000096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Name of Engaged Legal Professional</w:t>
      </w:r>
    </w:p>
    <w:p w:rsidR="00000000" w:rsidDel="00000000" w:rsidP="00000000" w:rsidRDefault="00000000" w:rsidRPr="00000000" w14:paraId="00000097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Description: Rate, format “$100/hr”</w:t>
      </w:r>
    </w:p>
    <w:p w:rsidR="00000000" w:rsidDel="00000000" w:rsidP="00000000" w:rsidRDefault="00000000" w:rsidRPr="00000000" w14:paraId="00000098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Name of Engaged Legal Professional </w:t>
      </w:r>
    </w:p>
    <w:p w:rsidR="00000000" w:rsidDel="00000000" w:rsidP="00000000" w:rsidRDefault="00000000" w:rsidRPr="00000000" w14:paraId="00000099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UNIT</w:t>
      </w:r>
    </w:p>
    <w:p w:rsidR="00000000" w:rsidDel="00000000" w:rsidP="00000000" w:rsidRDefault="00000000" w:rsidRPr="00000000" w14:paraId="0000009A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Total price listed that is the hourly fee</w:t>
      </w:r>
    </w:p>
    <w:p w:rsidR="00000000" w:rsidDel="00000000" w:rsidP="00000000" w:rsidRDefault="00000000" w:rsidRPr="00000000" w14:paraId="0000009B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Sometimes, the hourly fee is listed in a </w:t>
      </w:r>
      <w:r w:rsidDel="00000000" w:rsidR="00000000" w:rsidRPr="00000000">
        <w:rPr>
          <w:b w:val="1"/>
          <w:sz w:val="20"/>
          <w:szCs w:val="20"/>
          <w:rtl w:val="0"/>
        </w:rPr>
        <w:t xml:space="preserve">POST-USAGE RATE</w:t>
      </w:r>
      <w:r w:rsidDel="00000000" w:rsidR="00000000" w:rsidRPr="00000000">
        <w:rPr>
          <w:sz w:val="20"/>
          <w:szCs w:val="20"/>
          <w:rtl w:val="0"/>
        </w:rPr>
        <w:t xml:space="preserve"> section, where the hourly fee for overages is different than the hourly fee used to calculate the u-front price.</w:t>
      </w:r>
      <w:r w:rsidDel="00000000" w:rsidR="00000000" w:rsidRPr="00000000">
        <w:rPr>
          <w:b w:val="1"/>
          <w:sz w:val="20"/>
          <w:szCs w:val="20"/>
          <w:rtl w:val="0"/>
        </w:rPr>
        <w:t xml:space="preserve"> If this exists, be sure to use this rate</w:t>
      </w:r>
    </w:p>
    <w:p w:rsidR="00000000" w:rsidDel="00000000" w:rsidP="00000000" w:rsidRDefault="00000000" w:rsidRPr="00000000" w14:paraId="0000009C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of this is below, post usage rate = 191, even though the rate used for the up-front payment is 171</w:t>
      </w:r>
    </w:p>
    <w:p w:rsidR="00000000" w:rsidDel="00000000" w:rsidP="00000000" w:rsidRDefault="00000000" w:rsidRPr="00000000" w14:paraId="0000009D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 schedule Start Date: Found in SOW Work Term, default to 1 year unless specified otherwise</w:t>
      </w:r>
    </w:p>
    <w:p w:rsidR="00000000" w:rsidDel="00000000" w:rsidP="00000000" w:rsidRDefault="00000000" w:rsidRPr="00000000" w14:paraId="0000009E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 start Date: </w:t>
      </w:r>
    </w:p>
    <w:p w:rsidR="00000000" w:rsidDel="00000000" w:rsidP="00000000" w:rsidRDefault="00000000" w:rsidRPr="00000000" w14:paraId="0000009F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 </w:t>
      </w:r>
      <w:r w:rsidDel="00000000" w:rsidR="00000000" w:rsidRPr="00000000">
        <w:rPr>
          <w:sz w:val="20"/>
          <w:szCs w:val="20"/>
          <w:rtl w:val="0"/>
        </w:rPr>
        <w:t xml:space="preserve">frequency for all up front payments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</w:t>
      </w:r>
      <w:r w:rsidDel="00000000" w:rsidR="00000000" w:rsidRPr="00000000">
        <w:rPr>
          <w:sz w:val="20"/>
          <w:szCs w:val="20"/>
          <w:rtl w:val="0"/>
        </w:rPr>
        <w:t xml:space="preserve">tart on the 1st of the month of the start date of the SOW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Periods: Length of service in months, +1 if SOW start date is not on the 1st or 16th (because the BT start dates are backdated slightly per above instructions)</w:t>
      </w:r>
    </w:p>
    <w:p w:rsidR="00000000" w:rsidDel="00000000" w:rsidP="00000000" w:rsidRDefault="00000000" w:rsidRPr="00000000" w14:paraId="000000A2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Monthly (Unless semi-monthly is specified) </w:t>
      </w:r>
    </w:p>
    <w:p w:rsidR="00000000" w:rsidDel="00000000" w:rsidP="00000000" w:rsidRDefault="00000000" w:rsidRPr="00000000" w14:paraId="000000A3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30 (unless otherwise specified</w:t>
      </w:r>
    </w:p>
    <w:p w:rsidR="00000000" w:rsidDel="00000000" w:rsidP="00000000" w:rsidRDefault="00000000" w:rsidRPr="00000000" w14:paraId="000000A4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last of period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Once the BT is created, go to the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Usage AI tab</w:t>
      </w:r>
      <w:r w:rsidDel="00000000" w:rsidR="00000000" w:rsidRPr="00000000">
        <w:rPr>
          <w:b w:val="1"/>
          <w:sz w:val="20"/>
          <w:szCs w:val="20"/>
          <w:rtl w:val="0"/>
        </w:rPr>
        <w:t xml:space="preserve">. Configure that form as follows: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switch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Has Threshold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Included products =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select the hourly usage BT</w:t>
      </w:r>
      <w:r w:rsidDel="00000000" w:rsidR="00000000" w:rsidRPr="00000000">
        <w:rPr>
          <w:sz w:val="20"/>
          <w:szCs w:val="20"/>
          <w:rtl w:val="0"/>
        </w:rPr>
        <w:t xml:space="preserve"> (this will be the lawyer’s 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Threshold period = </w:t>
      </w:r>
      <w:r w:rsidDel="00000000" w:rsidR="00000000" w:rsidRPr="00000000">
        <w:rPr>
          <w:b w:val="1"/>
          <w:sz w:val="20"/>
          <w:szCs w:val="20"/>
          <w:rtl w:val="0"/>
        </w:rPr>
        <w:t xml:space="preserve">Full service term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Charges overage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Toggle ON </w:t>
      </w:r>
      <w:r w:rsidDel="00000000" w:rsidR="00000000" w:rsidRPr="00000000">
        <w:rPr>
          <w:sz w:val="20"/>
          <w:szCs w:val="20"/>
          <w:rtl w:val="0"/>
        </w:rPr>
        <w:t xml:space="preserve">(default setting)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Adjustment name = </w:t>
      </w:r>
      <w:r w:rsidDel="00000000" w:rsidR="00000000" w:rsidRPr="00000000">
        <w:rPr>
          <w:b w:val="1"/>
          <w:sz w:val="20"/>
          <w:szCs w:val="20"/>
          <w:rtl w:val="0"/>
        </w:rPr>
        <w:t xml:space="preserve">Prepaid hours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= </w:t>
      </w:r>
      <w:r w:rsidDel="00000000" w:rsidR="00000000" w:rsidRPr="00000000">
        <w:rPr>
          <w:b w:val="1"/>
          <w:sz w:val="20"/>
          <w:szCs w:val="20"/>
          <w:rtl w:val="0"/>
        </w:rPr>
        <w:t xml:space="preserve">same integration item used in the BT</w:t>
      </w:r>
      <w:r w:rsidDel="00000000" w:rsidR="00000000" w:rsidRPr="00000000">
        <w:rPr>
          <w:sz w:val="20"/>
          <w:szCs w:val="20"/>
          <w:rtl w:val="0"/>
        </w:rPr>
        <w:t xml:space="preserve"> (Name of legal professional)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Amount =</w:t>
      </w:r>
      <w:r w:rsidDel="00000000" w:rsidR="00000000" w:rsidRPr="00000000">
        <w:rPr>
          <w:b w:val="1"/>
          <w:sz w:val="20"/>
          <w:szCs w:val="20"/>
          <w:rtl w:val="0"/>
        </w:rPr>
        <w:t xml:space="preserve"> hourly rate from contract * # of hours allocated</w:t>
      </w:r>
      <w:r w:rsidDel="00000000" w:rsidR="00000000" w:rsidRPr="00000000">
        <w:rPr>
          <w:sz w:val="20"/>
          <w:szCs w:val="20"/>
          <w:rtl w:val="0"/>
        </w:rPr>
        <w:t xml:space="preserve">. This will often be the same as the total up front payment. </w:t>
      </w:r>
    </w:p>
    <w:p w:rsidR="00000000" w:rsidDel="00000000" w:rsidP="00000000" w:rsidRDefault="00000000" w:rsidRPr="00000000" w14:paraId="000000A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 #1 below:</w:t>
      </w:r>
    </w:p>
    <w:p w:rsidR="00000000" w:rsidDel="00000000" w:rsidP="00000000" w:rsidRDefault="00000000" w:rsidRPr="00000000" w14:paraId="000000AF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180*100=18000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 #2 below:</w:t>
      </w:r>
    </w:p>
    <w:p w:rsidR="00000000" w:rsidDel="00000000" w:rsidP="00000000" w:rsidRDefault="00000000" w:rsidRPr="00000000" w14:paraId="000000B1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171*800=136800</w:t>
      </w:r>
    </w:p>
    <w:p w:rsidR="00000000" w:rsidDel="00000000" w:rsidP="00000000" w:rsidRDefault="00000000" w:rsidRPr="00000000" w14:paraId="000000B2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171 is used instead of 191 because that is the rate for the numbers initial allocated, whereas the 191 is only the overage rate. 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Check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Service period same as contract</w:t>
      </w:r>
      <w:r w:rsidDel="00000000" w:rsidR="00000000" w:rsidRPr="00000000">
        <w:rPr>
          <w:sz w:val="20"/>
          <w:szCs w:val="20"/>
          <w:rtl w:val="0"/>
        </w:rPr>
        <w:t xml:space="preserve"> (default setting)</w:t>
      </w:r>
    </w:p>
    <w:p w:rsidR="00000000" w:rsidDel="00000000" w:rsidP="00000000" w:rsidRDefault="00000000" w:rsidRPr="00000000" w14:paraId="000000B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Sometimes for up-front contracts, if all of the hours are used up, the customer will add more, which is done via email. To process this:</w:t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to the original customer (The customer can be identified by their email address)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new upfront payment BT (same requirements as above)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original usage RS/BT is over or has less than 6 months left, extend another year (unless a different time frame is specified in the email)</w:t>
      </w:r>
    </w:p>
    <w:p w:rsidR="00000000" w:rsidDel="00000000" w:rsidP="00000000" w:rsidRDefault="00000000" w:rsidRPr="00000000" w14:paraId="000000B9">
      <w:pPr>
        <w:numPr>
          <w:ilvl w:val="1"/>
          <w:numId w:val="1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rate also changes per the email, update the price on the BT as well</w:t>
      </w:r>
    </w:p>
    <w:p w:rsidR="00000000" w:rsidDel="00000000" w:rsidP="00000000" w:rsidRDefault="00000000" w:rsidRPr="00000000" w14:paraId="000000BA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Usage AI, update the threshold to the new upfront payment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Example of an email thread for this:</w:t>
      </w:r>
    </w:p>
    <w:p w:rsidR="00000000" w:rsidDel="00000000" w:rsidP="00000000" w:rsidRDefault="00000000" w:rsidRPr="00000000" w14:paraId="000000B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EXAMPLES OF UPFRONTS</w:t>
      </w:r>
    </w:p>
    <w:p w:rsidR="00000000" w:rsidDel="00000000" w:rsidP="00000000" w:rsidRDefault="00000000" w:rsidRPr="00000000" w14:paraId="000000C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#1</w:t>
      </w:r>
    </w:p>
    <w:p w:rsidR="00000000" w:rsidDel="00000000" w:rsidP="00000000" w:rsidRDefault="00000000" w:rsidRPr="00000000" w14:paraId="000000C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67350" cy="12382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#2</w:t>
      </w:r>
    </w:p>
    <w:p w:rsidR="00000000" w:rsidDel="00000000" w:rsidP="00000000" w:rsidRDefault="00000000" w:rsidRPr="00000000" w14:paraId="000000C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95975" cy="3419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sz w:val="20"/>
          <w:szCs w:val="20"/>
          <w:highlight w:val="yellow"/>
        </w:rPr>
      </w:pPr>
      <w:hyperlink r:id="rId19">
        <w:r w:rsidDel="00000000" w:rsidR="00000000" w:rsidRPr="00000000">
          <w:rPr>
            <w:b w:val="1"/>
            <w:color w:val="1155cc"/>
            <w:sz w:val="20"/>
            <w:szCs w:val="20"/>
            <w:highlight w:val="yellow"/>
            <w:u w:val="single"/>
            <w:rtl w:val="0"/>
          </w:rPr>
          <w:t xml:space="preserve">LOOM VIDEO OF OUR MEETING THAT WALKS THROUGH THESE STEPS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D0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D2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D4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D6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>
          <w:sz w:val="20"/>
          <w:szCs w:val="20"/>
        </w:rPr>
      </w:pPr>
      <w:bookmarkStart w:colFirst="0" w:colLast="0" w:name="_32907kxgf70j" w:id="12"/>
      <w:bookmarkEnd w:id="12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 in processing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 in processing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E1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E2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E3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E4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E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>
          <w:sz w:val="20"/>
          <w:szCs w:val="20"/>
        </w:rPr>
      </w:pPr>
      <w:bookmarkStart w:colFirst="0" w:colLast="0" w:name="_niouzto9de6n" w:id="13"/>
      <w:bookmarkEnd w:id="13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E8">
      <w:pPr>
        <w:numPr>
          <w:ilvl w:val="1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E9">
      <w:pPr>
        <w:numPr>
          <w:ilvl w:val="1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EA">
      <w:pPr>
        <w:pStyle w:val="Heading3"/>
        <w:rPr>
          <w:sz w:val="20"/>
          <w:szCs w:val="20"/>
        </w:rPr>
      </w:pPr>
      <w:bookmarkStart w:colFirst="0" w:colLast="0" w:name="_htt28tqxjcgm" w:id="14"/>
      <w:bookmarkEnd w:id="14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OatFi Integration</w:t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factor their invoices through OatFi to get cash upfront then payout Oatfi with interest when invoices are paid</w:t>
      </w:r>
    </w:p>
    <w:p w:rsidR="00000000" w:rsidDel="00000000" w:rsidP="00000000" w:rsidRDefault="00000000" w:rsidRPr="00000000" w14:paraId="000000ED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Need Cash upfront - they have very bad DSO of ~60 days</w:t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Timeline is March. Deepak and GS gave the thumbs up after meeting with OatFi team pre MSA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Professional Services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want Tabs to run all of their billing rather than hiring a billing manager</w:t>
      </w:r>
    </w:p>
    <w:p w:rsidR="00000000" w:rsidDel="00000000" w:rsidP="00000000" w:rsidRDefault="00000000" w:rsidRPr="00000000" w14:paraId="000000F1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GS owning this by devoting resources to acting as a AR clerk</w:t>
      </w:r>
    </w:p>
    <w:p w:rsidR="00000000" w:rsidDel="00000000" w:rsidP="00000000" w:rsidRDefault="00000000" w:rsidRPr="00000000" w14:paraId="000000F2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Potential upsell in March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>
          <w:sz w:val="20"/>
          <w:szCs w:val="20"/>
        </w:rPr>
      </w:pPr>
      <w:bookmarkStart w:colFirst="0" w:colLast="0" w:name="_oykkd54hcc96" w:id="15"/>
      <w:bookmarkEnd w:id="15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6/13/24 - First Intro Call</w:t>
      </w:r>
    </w:p>
    <w:p w:rsidR="00000000" w:rsidDel="00000000" w:rsidP="00000000" w:rsidRDefault="00000000" w:rsidRPr="00000000" w14:paraId="000000F6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https://tabs.rewatch.com/video/ga7411e2p5ap0ybo-jerry-nicholas-meeting-june-13-2024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6/26/24 - Custom Demo with Jerry</w:t>
      </w:r>
    </w:p>
    <w:p w:rsidR="00000000" w:rsidDel="00000000" w:rsidP="00000000" w:rsidRDefault="00000000" w:rsidRPr="00000000" w14:paraId="000000F8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https://tabs.rewatch.com/video/2ss3x5h36acypq8u-jerry-thomas-and-nicholas-gatti-june-26-2024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JetBrains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garage.tabsplatform.com/prod/contracts/a8754ead-d896-42a5-9c9b-24d4b63a1015/terms/revenue" TargetMode="External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garage.tabsplatform.com/prod/contracts/7c294ee7-606a-4769-83ac-ecf4baa3a259/terms/revenue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www.loom.com/share/173f81cb33cb4bd88aac6719653798e9?_hsenc=p2ANqtz-9gpMsiz1xC2-ERxIpJdJd1LeQmBg_8hJczADoqwILECJ5JR3qaL7HrUFqsY_J8Nwz8Zl2hTWFl6HHxAdFBcJrzLbHptA&amp;_hsmi=325882948&amp;utm_content=325882948&amp;utm_medium=email&amp;utm_source=hs_email" TargetMode="External"/><Relationship Id="rId6" Type="http://schemas.openxmlformats.org/officeDocument/2006/relationships/hyperlink" Target="https://www.linkedin.com/in/jerry-thomas/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hyperlink" Target="https://garage.tabsplatform.com/prod/contracts/875244c6-8397-4a83-b218-04465407ffd6/terms/revenu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JetBrainsMono-italic.ttf"/><Relationship Id="rId12" Type="http://schemas.openxmlformats.org/officeDocument/2006/relationships/font" Target="fonts/JetBrains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JetBrainsMono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