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15,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Dec 9,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30,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Jan 7,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Feb 10,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297809919"/>
          <w:dropDownList w:lastValue="Ben">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73529532"/>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hyperlink r:id="rId6">
        <w:r w:rsidDel="00000000" w:rsidR="00000000" w:rsidRPr="00000000">
          <w:rPr>
            <w:color w:val="0000ee"/>
            <w:sz w:val="20"/>
            <w:szCs w:val="20"/>
            <w:u w:val="single"/>
            <w:rtl w:val="0"/>
          </w:rPr>
          <w:t xml:space="preserve">Daniela Araya Molina</w:t>
        </w:r>
      </w:hyperlink>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608444059"/>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sz w:val="20"/>
          <w:szCs w:val="20"/>
          <w:rtl w:val="0"/>
        </w:rPr>
        <w:t xml:space="preserve"> - Xero</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41232806"/>
          <w:dropDownList w:lastValue="Anrok">
            <w:listItem w:displayText="Avalara" w:value="Avalara"/>
            <w:listItem w:displayText="QBO Hard Coded Taxes" w:value="QBO Hard Coded Taxes"/>
            <w:listItem w:displayText="No Tax" w:value="No Tax"/>
            <w:listItem w:displayText="Other" w:value="Other"/>
            <w:listItem w:displayText="Anrok" w:value="Anrok"/>
          </w:dropDownList>
        </w:sdtPr>
        <w:sdtContent>
          <w:r w:rsidDel="00000000" w:rsidR="00000000" w:rsidRPr="00000000">
            <w:rPr>
              <w:color w:val="0a53a8"/>
              <w:sz w:val="20"/>
              <w:szCs w:val="20"/>
              <w:shd w:fill="bfe1f6" w:val="clear"/>
            </w:rPr>
            <w:t xml:space="preserve">Anrok</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8"/>
        </w:numPr>
        <w:spacing w:after="0" w:before="0" w:lineRule="auto"/>
        <w:ind w:left="720" w:hanging="360"/>
        <w:rPr>
          <w:rFonts w:ascii="Inter" w:cs="Inter" w:eastAsia="Inter" w:hAnsi="Inter"/>
          <w:sz w:val="20"/>
          <w:szCs w:val="20"/>
        </w:rPr>
      </w:pPr>
      <w:bookmarkStart w:colFirst="0" w:colLast="0" w:name="_nu0j4ruhupf8" w:id="3"/>
      <w:bookmarkEnd w:id="3"/>
      <w:hyperlink r:id="rId7">
        <w:r w:rsidDel="00000000" w:rsidR="00000000" w:rsidRPr="00000000">
          <w:rPr>
            <w:rFonts w:ascii="Inter" w:cs="Inter" w:eastAsia="Inter" w:hAnsi="Inter"/>
            <w:color w:val="0000ee"/>
            <w:sz w:val="20"/>
            <w:szCs w:val="20"/>
            <w:u w:val="single"/>
            <w:rtl w:val="0"/>
          </w:rPr>
          <w:t xml:space="preserve">Eli Geschwind</w:t>
        </w:r>
      </w:hyperlink>
      <w:r w:rsidDel="00000000" w:rsidR="00000000" w:rsidRPr="00000000">
        <w:rPr>
          <w:rFonts w:ascii="Inter" w:cs="Inter" w:eastAsia="Inter" w:hAnsi="Inter"/>
          <w:sz w:val="20"/>
          <w:szCs w:val="20"/>
          <w:rtl w:val="0"/>
        </w:rPr>
        <w:t xml:space="preserve"> - Business Operations</w:t>
      </w:r>
    </w:p>
    <w:p w:rsidR="00000000" w:rsidDel="00000000" w:rsidP="00000000" w:rsidRDefault="00000000" w:rsidRPr="00000000" w14:paraId="0000000D">
      <w:pPr>
        <w:numPr>
          <w:ilvl w:val="0"/>
          <w:numId w:val="8"/>
        </w:numPr>
        <w:ind w:left="720" w:hanging="360"/>
      </w:pPr>
      <w:r w:rsidDel="00000000" w:rsidR="00000000" w:rsidRPr="00000000">
        <w:rPr>
          <w:rtl w:val="0"/>
        </w:rPr>
        <w:t xml:space="preserve">Ben Sheridan - Accountant </w:t>
      </w:r>
      <w:r w:rsidDel="00000000" w:rsidR="00000000" w:rsidRPr="00000000">
        <w:rPr>
          <w:rtl w:val="0"/>
        </w:rPr>
      </w:r>
    </w:p>
    <w:p w:rsidR="00000000" w:rsidDel="00000000" w:rsidP="00000000" w:rsidRDefault="00000000" w:rsidRPr="00000000" w14:paraId="0000000E">
      <w:pPr>
        <w:numPr>
          <w:ilvl w:val="0"/>
          <w:numId w:val="8"/>
        </w:numPr>
        <w:ind w:left="720" w:hanging="360"/>
      </w:pPr>
      <w:r w:rsidDel="00000000" w:rsidR="00000000" w:rsidRPr="00000000">
        <w:rPr>
          <w:rtl w:val="0"/>
        </w:rPr>
        <w:t xml:space="preserve">Parker Gilbert - CEO and Co-founder</w:t>
      </w:r>
    </w:p>
    <w:p w:rsidR="00000000" w:rsidDel="00000000" w:rsidP="00000000" w:rsidRDefault="00000000" w:rsidRPr="00000000" w14:paraId="0000000F">
      <w:pPr>
        <w:numPr>
          <w:ilvl w:val="0"/>
          <w:numId w:val="8"/>
        </w:numPr>
        <w:ind w:left="720" w:hanging="360"/>
        <w:rPr>
          <w:u w:val="none"/>
        </w:rPr>
      </w:pPr>
      <w:r w:rsidDel="00000000" w:rsidR="00000000" w:rsidRPr="00000000">
        <w:rPr>
          <w:rtl w:val="0"/>
        </w:rPr>
        <w:t xml:space="preserve">Chris </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numPr>
                <w:ilvl w:val="1"/>
                <w:numId w:val="3"/>
              </w:numPr>
              <w:ind w:left="1440" w:hanging="360"/>
              <w:rPr>
                <w:sz w:val="20"/>
                <w:szCs w:val="20"/>
              </w:rPr>
            </w:pPr>
            <w:r w:rsidDel="00000000" w:rsidR="00000000" w:rsidRPr="00000000">
              <w:rPr>
                <w:sz w:val="20"/>
                <w:szCs w:val="20"/>
                <w:rtl w:val="0"/>
              </w:rPr>
              <w:t xml:space="preserve">~300 customers.</w:t>
            </w:r>
          </w:p>
          <w:p w:rsidR="00000000" w:rsidDel="00000000" w:rsidP="00000000" w:rsidRDefault="00000000" w:rsidRPr="00000000" w14:paraId="00000015">
            <w:pPr>
              <w:numPr>
                <w:ilvl w:val="1"/>
                <w:numId w:val="3"/>
              </w:numPr>
              <w:ind w:left="1440" w:hanging="360"/>
              <w:rPr>
                <w:sz w:val="20"/>
                <w:szCs w:val="20"/>
              </w:rPr>
            </w:pPr>
            <w:r w:rsidDel="00000000" w:rsidR="00000000" w:rsidRPr="00000000">
              <w:rPr>
                <w:sz w:val="20"/>
                <w:szCs w:val="20"/>
                <w:rtl w:val="0"/>
              </w:rPr>
              <w:t xml:space="preserve">Invoices: Predominantly annual (80%) with some multi-year/month-to-month contracts.</w:t>
            </w:r>
          </w:p>
          <w:p w:rsidR="00000000" w:rsidDel="00000000" w:rsidP="00000000" w:rsidRDefault="00000000" w:rsidRPr="00000000" w14:paraId="00000016">
            <w:pPr>
              <w:numPr>
                <w:ilvl w:val="1"/>
                <w:numId w:val="3"/>
              </w:numPr>
              <w:ind w:left="1440" w:hanging="360"/>
              <w:rPr>
                <w:sz w:val="20"/>
                <w:szCs w:val="20"/>
              </w:rPr>
            </w:pPr>
            <w:r w:rsidDel="00000000" w:rsidR="00000000" w:rsidRPr="00000000">
              <w:rPr>
                <w:sz w:val="20"/>
                <w:szCs w:val="20"/>
                <w:rtl w:val="0"/>
              </w:rPr>
              <w:t xml:space="preserve">Mid-to-high five-figure enterprise contracts, charged per seat, with plans to include transaction-based billing and overages.</w:t>
            </w:r>
          </w:p>
          <w:p w:rsidR="00000000" w:rsidDel="00000000" w:rsidP="00000000" w:rsidRDefault="00000000" w:rsidRPr="00000000" w14:paraId="00000017">
            <w:pPr>
              <w:numPr>
                <w:ilvl w:val="1"/>
                <w:numId w:val="3"/>
              </w:numPr>
              <w:ind w:left="1440" w:hanging="360"/>
              <w:rPr>
                <w:sz w:val="20"/>
                <w:szCs w:val="20"/>
              </w:rPr>
            </w:pPr>
            <w:r w:rsidDel="00000000" w:rsidR="00000000" w:rsidRPr="00000000">
              <w:rPr>
                <w:sz w:val="20"/>
                <w:szCs w:val="20"/>
                <w:rtl w:val="0"/>
              </w:rPr>
              <w:t xml:space="preserve">Payment Methods: Mostly ACH with some credit card</w:t>
            </w:r>
          </w:p>
          <w:p w:rsidR="00000000" w:rsidDel="00000000" w:rsidP="00000000" w:rsidRDefault="00000000" w:rsidRPr="00000000" w14:paraId="00000018">
            <w:pPr>
              <w:numPr>
                <w:ilvl w:val="1"/>
                <w:numId w:val="3"/>
              </w:numPr>
              <w:ind w:left="1440" w:hanging="360"/>
              <w:rPr>
                <w:sz w:val="20"/>
                <w:szCs w:val="20"/>
              </w:rPr>
            </w:pPr>
            <w:r w:rsidDel="00000000" w:rsidR="00000000" w:rsidRPr="00000000">
              <w:rPr>
                <w:sz w:val="20"/>
                <w:szCs w:val="20"/>
                <w:rtl w:val="0"/>
              </w:rPr>
              <w:t xml:space="preserve">Most contracts today are more fixed fee</w:t>
            </w:r>
          </w:p>
          <w:p w:rsidR="00000000" w:rsidDel="00000000" w:rsidP="00000000" w:rsidRDefault="00000000" w:rsidRPr="00000000" w14:paraId="00000019">
            <w:pPr>
              <w:numPr>
                <w:ilvl w:val="1"/>
                <w:numId w:val="3"/>
              </w:numPr>
              <w:ind w:left="1440" w:hanging="360"/>
              <w:rPr>
                <w:sz w:val="20"/>
                <w:szCs w:val="20"/>
                <w:u w:val="none"/>
              </w:rPr>
            </w:pPr>
            <w:r w:rsidDel="00000000" w:rsidR="00000000" w:rsidRPr="00000000">
              <w:rPr>
                <w:sz w:val="20"/>
                <w:szCs w:val="20"/>
                <w:rtl w:val="0"/>
              </w:rPr>
              <w:t xml:space="preserve">They are launching a new usage based pricing model that is critical for renewals and future scalability (key lever for 2025).</w:t>
            </w:r>
          </w:p>
          <w:p w:rsidR="00000000" w:rsidDel="00000000" w:rsidP="00000000" w:rsidRDefault="00000000" w:rsidRPr="00000000" w14:paraId="0000001A">
            <w:pPr>
              <w:numPr>
                <w:ilvl w:val="1"/>
                <w:numId w:val="3"/>
              </w:numPr>
              <w:ind w:left="1440" w:hanging="360"/>
              <w:rPr>
                <w:sz w:val="20"/>
                <w:szCs w:val="20"/>
                <w:u w:val="none"/>
              </w:rPr>
            </w:pPr>
            <w:r w:rsidDel="00000000" w:rsidR="00000000" w:rsidRPr="00000000">
              <w:rPr>
                <w:sz w:val="20"/>
                <w:szCs w:val="20"/>
                <w:rtl w:val="0"/>
              </w:rPr>
              <w:t xml:space="preserve">IMPORTANT TO NOTE: they are Xero users</w:t>
            </w:r>
          </w:p>
          <w:p w:rsidR="00000000" w:rsidDel="00000000" w:rsidP="00000000" w:rsidRDefault="00000000" w:rsidRPr="00000000" w14:paraId="0000001B">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1C">
            <w:pPr>
              <w:numPr>
                <w:ilvl w:val="0"/>
                <w:numId w:val="3"/>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r>
            <w:r w:rsidDel="00000000" w:rsidR="00000000" w:rsidRPr="00000000">
              <w:rPr>
                <w:sz w:val="20"/>
                <w:szCs w:val="20"/>
                <w:rtl w:val="0"/>
              </w:rPr>
              <w:t xml:space="preserve">Merchant could be a great potential partner to Tabs, our businesses have a lot in common.</w:t>
            </w:r>
          </w:p>
          <w:p w:rsidR="00000000" w:rsidDel="00000000" w:rsidP="00000000" w:rsidRDefault="00000000" w:rsidRPr="00000000" w14:paraId="0000001D">
            <w:pPr>
              <w:ind w:left="720" w:firstLine="0"/>
              <w:rPr>
                <w:sz w:val="20"/>
                <w:szCs w:val="20"/>
              </w:rPr>
            </w:pPr>
            <w:r w:rsidDel="00000000" w:rsidR="00000000" w:rsidRPr="00000000">
              <w:rPr>
                <w:sz w:val="20"/>
                <w:szCs w:val="20"/>
                <w:highlight w:val="yellow"/>
                <w:rtl w:val="0"/>
              </w:rPr>
              <w:br w:type="textWrapping"/>
              <w:t xml:space="preserve">1) What is the merchant temperament?</w:t>
            </w:r>
            <w:r w:rsidDel="00000000" w:rsidR="00000000" w:rsidRPr="00000000">
              <w:rPr>
                <w:rtl w:val="0"/>
              </w:rPr>
            </w:r>
          </w:p>
          <w:p w:rsidR="00000000" w:rsidDel="00000000" w:rsidP="00000000" w:rsidRDefault="00000000" w:rsidRPr="00000000" w14:paraId="0000001E">
            <w:pPr>
              <w:ind w:left="720" w:firstLine="0"/>
              <w:rPr>
                <w:sz w:val="20"/>
                <w:szCs w:val="20"/>
              </w:rPr>
            </w:pPr>
            <w:r w:rsidDel="00000000" w:rsidR="00000000" w:rsidRPr="00000000">
              <w:rPr>
                <w:sz w:val="20"/>
                <w:szCs w:val="20"/>
                <w:rtl w:val="0"/>
              </w:rPr>
              <w:t xml:space="preserve">Generally good, have mostly been working with Eli</w:t>
            </w:r>
          </w:p>
          <w:p w:rsidR="00000000" w:rsidDel="00000000" w:rsidP="00000000" w:rsidRDefault="00000000" w:rsidRPr="00000000" w14:paraId="0000001F">
            <w:pPr>
              <w:ind w:left="720" w:firstLine="0"/>
              <w:rPr>
                <w:sz w:val="20"/>
                <w:szCs w:val="20"/>
              </w:rPr>
            </w:pP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sz w:val="20"/>
                <w:szCs w:val="20"/>
                <w:rtl w:val="0"/>
              </w:rPr>
              <w:t xml:space="preserve">Eli was our Champion, Parker signed the contract but has not otherwise been involved</w:t>
            </w:r>
          </w:p>
          <w:p w:rsidR="00000000" w:rsidDel="00000000" w:rsidP="00000000" w:rsidRDefault="00000000" w:rsidRPr="00000000" w14:paraId="00000021">
            <w:pPr>
              <w:ind w:left="720" w:firstLine="0"/>
              <w:rPr>
                <w:sz w:val="20"/>
                <w:szCs w:val="20"/>
              </w:rPr>
            </w:pP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22">
            <w:pPr>
              <w:ind w:left="720" w:firstLine="0"/>
              <w:rPr>
                <w:sz w:val="20"/>
                <w:szCs w:val="20"/>
              </w:rPr>
            </w:pPr>
            <w:r w:rsidDel="00000000" w:rsidR="00000000" w:rsidRPr="00000000">
              <w:rPr>
                <w:sz w:val="20"/>
                <w:szCs w:val="20"/>
                <w:rtl w:val="0"/>
              </w:rPr>
              <w:t xml:space="preserve">Need: System to support granular and flexible new pricing models (esp usage).</w:t>
            </w:r>
          </w:p>
          <w:p w:rsidR="00000000" w:rsidDel="00000000" w:rsidP="00000000" w:rsidRDefault="00000000" w:rsidRPr="00000000" w14:paraId="00000023">
            <w:pPr>
              <w:ind w:left="720" w:firstLine="0"/>
              <w:rPr>
                <w:sz w:val="20"/>
                <w:szCs w:val="20"/>
              </w:rPr>
            </w:pPr>
            <w:r w:rsidDel="00000000" w:rsidR="00000000" w:rsidRPr="00000000">
              <w:rPr>
                <w:sz w:val="20"/>
                <w:szCs w:val="20"/>
                <w:rtl w:val="0"/>
              </w:rPr>
              <w:t xml:space="preserve">Nice-to-Have: Additional capabilities like advanced reporting and forecasting.</w:t>
            </w:r>
          </w:p>
          <w:p w:rsidR="00000000" w:rsidDel="00000000" w:rsidP="00000000" w:rsidRDefault="00000000" w:rsidRPr="00000000" w14:paraId="00000024">
            <w:pPr>
              <w:ind w:left="720" w:firstLine="0"/>
              <w:rPr>
                <w:sz w:val="20"/>
                <w:szCs w:val="20"/>
              </w:rPr>
            </w:pPr>
            <w:r w:rsidDel="00000000" w:rsidR="00000000" w:rsidRPr="00000000">
              <w:rPr>
                <w:rtl w:val="0"/>
              </w:rPr>
            </w:r>
          </w:p>
          <w:p w:rsidR="00000000" w:rsidDel="00000000" w:rsidP="00000000" w:rsidRDefault="00000000" w:rsidRPr="00000000" w14:paraId="0000002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6">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t xml:space="preserve">focus</w:t>
      </w: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What They Do:</w:t>
      </w:r>
    </w:p>
    <w:p w:rsidR="00000000" w:rsidDel="00000000" w:rsidP="00000000" w:rsidRDefault="00000000" w:rsidRPr="00000000" w14:paraId="00000029">
      <w:pPr>
        <w:rPr>
          <w:sz w:val="20"/>
          <w:szCs w:val="20"/>
        </w:rPr>
      </w:pPr>
      <w:r w:rsidDel="00000000" w:rsidR="00000000" w:rsidRPr="00000000">
        <w:rPr>
          <w:sz w:val="20"/>
          <w:szCs w:val="20"/>
          <w:rtl w:val="0"/>
        </w:rPr>
        <w:t xml:space="preserve">Numeric.io is an AI-powered accounting automation platform that simplifies financial operations for businesses. It streamlines processes like reconciliations, close management, revenue recognition, and provides AI-driven financial insights.</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Numeric operates on a subscription model with tiers for small businesses, growing companies, and custom solutions for enterprises. It helps clients save time and reduce costs by automating manual accounting workflows and offering advanced financial reporting.</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Numeric recently raised $28M in a Series A led by Menlo Ventures, with support from IVP, Socii Capital, Founders Fund, and others, to expand its platform and scale operations.</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Numeric's Goals:</w:t>
      </w:r>
    </w:p>
    <w:p w:rsidR="00000000" w:rsidDel="00000000" w:rsidP="00000000" w:rsidRDefault="00000000" w:rsidRPr="00000000" w14:paraId="00000032">
      <w:pPr>
        <w:rPr>
          <w:sz w:val="20"/>
          <w:szCs w:val="20"/>
        </w:rPr>
      </w:pPr>
      <w:r w:rsidDel="00000000" w:rsidR="00000000" w:rsidRPr="00000000">
        <w:rPr>
          <w:sz w:val="20"/>
          <w:szCs w:val="20"/>
          <w:rtl w:val="0"/>
        </w:rPr>
        <w:t xml:space="preserve">Streamline Financial Operations:</w:t>
      </w:r>
    </w:p>
    <w:p w:rsidR="00000000" w:rsidDel="00000000" w:rsidP="00000000" w:rsidRDefault="00000000" w:rsidRPr="00000000" w14:paraId="00000033">
      <w:pPr>
        <w:rPr>
          <w:sz w:val="20"/>
          <w:szCs w:val="20"/>
        </w:rPr>
      </w:pPr>
      <w:r w:rsidDel="00000000" w:rsidR="00000000" w:rsidRPr="00000000">
        <w:rPr>
          <w:sz w:val="20"/>
          <w:szCs w:val="20"/>
          <w:rtl w:val="0"/>
        </w:rPr>
        <w:t xml:space="preserve">Automate manual processes like revenue recognition, invoicing, and tracking renewals to reduce errors and improve efficiency.</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sz w:val="20"/>
          <w:szCs w:val="20"/>
          <w:rtl w:val="0"/>
        </w:rPr>
        <w:t xml:space="preserve">Support New Pricing Models:</w:t>
      </w:r>
    </w:p>
    <w:p w:rsidR="00000000" w:rsidDel="00000000" w:rsidP="00000000" w:rsidRDefault="00000000" w:rsidRPr="00000000" w14:paraId="00000036">
      <w:pPr>
        <w:rPr>
          <w:sz w:val="20"/>
          <w:szCs w:val="20"/>
        </w:rPr>
      </w:pPr>
      <w:r w:rsidDel="00000000" w:rsidR="00000000" w:rsidRPr="00000000">
        <w:rPr>
          <w:sz w:val="20"/>
          <w:szCs w:val="20"/>
          <w:rtl w:val="0"/>
        </w:rPr>
        <w:t xml:space="preserve">Transition from a seat-based model to more flexible pricing that includes transaction-based billing, overages, and advanced features like tiered pricing and prepaid commitments.</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Enhance Reporting and Forecasting:</w:t>
      </w:r>
    </w:p>
    <w:p w:rsidR="00000000" w:rsidDel="00000000" w:rsidP="00000000" w:rsidRDefault="00000000" w:rsidRPr="00000000" w14:paraId="00000039">
      <w:pPr>
        <w:rPr>
          <w:sz w:val="20"/>
          <w:szCs w:val="20"/>
        </w:rPr>
      </w:pPr>
      <w:r w:rsidDel="00000000" w:rsidR="00000000" w:rsidRPr="00000000">
        <w:rPr>
          <w:sz w:val="20"/>
          <w:szCs w:val="20"/>
          <w:rtl w:val="0"/>
        </w:rPr>
        <w:t xml:space="preserve">Provide more accurate insights into metrics like committed ARR (CARR), renewals, and revenue growth to enable better decision-making.</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rtl w:val="0"/>
        </w:rPr>
        <w:t xml:space="preserve">Prepare for Scalability:</w:t>
      </w:r>
    </w:p>
    <w:p w:rsidR="00000000" w:rsidDel="00000000" w:rsidP="00000000" w:rsidRDefault="00000000" w:rsidRPr="00000000" w14:paraId="0000003C">
      <w:pPr>
        <w:rPr>
          <w:sz w:val="20"/>
          <w:szCs w:val="20"/>
        </w:rPr>
      </w:pPr>
      <w:r w:rsidDel="00000000" w:rsidR="00000000" w:rsidRPr="00000000">
        <w:rPr>
          <w:sz w:val="20"/>
          <w:szCs w:val="20"/>
          <w:rtl w:val="0"/>
        </w:rPr>
        <w:t xml:space="preserve">Implement a future-proof system that can handle increasing customer volume and complexity as Numeric grows its client base and revenue streams.</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Pain Points Solved:</w:t>
      </w:r>
    </w:p>
    <w:p w:rsidR="00000000" w:rsidDel="00000000" w:rsidP="00000000" w:rsidRDefault="00000000" w:rsidRPr="00000000" w14:paraId="0000003F">
      <w:pPr>
        <w:rPr>
          <w:sz w:val="20"/>
          <w:szCs w:val="20"/>
        </w:rPr>
      </w:pPr>
      <w:r w:rsidDel="00000000" w:rsidR="00000000" w:rsidRPr="00000000">
        <w:rPr>
          <w:sz w:val="20"/>
          <w:szCs w:val="20"/>
          <w:rtl w:val="0"/>
        </w:rPr>
        <w:t xml:space="preserve">Manual Workload:</w:t>
      </w:r>
    </w:p>
    <w:p w:rsidR="00000000" w:rsidDel="00000000" w:rsidP="00000000" w:rsidRDefault="00000000" w:rsidRPr="00000000" w14:paraId="00000040">
      <w:pPr>
        <w:rPr>
          <w:sz w:val="20"/>
          <w:szCs w:val="20"/>
        </w:rPr>
      </w:pPr>
      <w:r w:rsidDel="00000000" w:rsidR="00000000" w:rsidRPr="00000000">
        <w:rPr>
          <w:sz w:val="20"/>
          <w:szCs w:val="20"/>
          <w:rtl w:val="0"/>
        </w:rPr>
        <w:t xml:space="preserve">Numeric’s current reliance on spreadsheets for revenue recognition, renewals, and pricing adjustments creates inefficiencies and increases the risk of errors.</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rtl w:val="0"/>
        </w:rPr>
        <w:t xml:space="preserve">Inflexible Tools:</w:t>
      </w:r>
    </w:p>
    <w:p w:rsidR="00000000" w:rsidDel="00000000" w:rsidP="00000000" w:rsidRDefault="00000000" w:rsidRPr="00000000" w14:paraId="00000043">
      <w:pPr>
        <w:rPr>
          <w:sz w:val="20"/>
          <w:szCs w:val="20"/>
        </w:rPr>
      </w:pPr>
      <w:r w:rsidDel="00000000" w:rsidR="00000000" w:rsidRPr="00000000">
        <w:rPr>
          <w:sz w:val="20"/>
          <w:szCs w:val="20"/>
          <w:rtl w:val="0"/>
        </w:rPr>
        <w:t xml:space="preserve">Existing systems like Stripe and Xero struggle to support usage-based billing, tax calculation, and granular pricing adjustments, limiting their ability to evolve their billing models.</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Delayed Data and Insights:</w:t>
      </w:r>
    </w:p>
    <w:p w:rsidR="00000000" w:rsidDel="00000000" w:rsidP="00000000" w:rsidRDefault="00000000" w:rsidRPr="00000000" w14:paraId="00000046">
      <w:pPr>
        <w:rPr>
          <w:sz w:val="20"/>
          <w:szCs w:val="20"/>
        </w:rPr>
      </w:pPr>
      <w:r w:rsidDel="00000000" w:rsidR="00000000" w:rsidRPr="00000000">
        <w:rPr>
          <w:sz w:val="20"/>
          <w:szCs w:val="20"/>
          <w:rtl w:val="0"/>
        </w:rPr>
        <w:t xml:space="preserve">Current processes lack the automation and reporting needed to track critical metrics like user increases, renewals, and transaction data in real-time, making it hard to forecast and optimize revenue.</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Scalability Challenges:</w:t>
      </w:r>
    </w:p>
    <w:p w:rsidR="00000000" w:rsidDel="00000000" w:rsidP="00000000" w:rsidRDefault="00000000" w:rsidRPr="00000000" w14:paraId="00000049">
      <w:pPr>
        <w:rPr>
          <w:sz w:val="20"/>
          <w:szCs w:val="20"/>
        </w:rPr>
      </w:pPr>
      <w:r w:rsidDel="00000000" w:rsidR="00000000" w:rsidRPr="00000000">
        <w:rPr>
          <w:sz w:val="20"/>
          <w:szCs w:val="20"/>
          <w:rtl w:val="0"/>
        </w:rPr>
        <w:t xml:space="preserve">Numeric’s 300+ customers with mid-to-high five-figure contracts require a solution that can grow with them while reducing the burden on their operations team.</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D">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4E">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sz w:val="20"/>
          <w:szCs w:val="20"/>
          <w:rtl w:val="0"/>
        </w:rPr>
        <w:t xml:space="preserve">Mid-to-high five-figure enterprise contracts, charged per seat, with plans to include transaction-based billing and overages.</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sz w:val="20"/>
          <w:szCs w:val="20"/>
          <w:rtl w:val="0"/>
        </w:rPr>
        <w:t xml:space="preserve">New pricing model includes usage that will be pulled from Retool. Usage is fairly simple thus far (eg. customer has 1 client on Netsuite and 5 clients on QBO)</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pmmd5dyl0v87" w:id="7"/>
      <w:bookmarkEnd w:id="7"/>
      <w:r w:rsidDel="00000000" w:rsidR="00000000" w:rsidRPr="00000000">
        <w:rPr>
          <w:rtl w:val="0"/>
        </w:rPr>
      </w:r>
    </w:p>
    <w:p w:rsidR="00000000" w:rsidDel="00000000" w:rsidP="00000000" w:rsidRDefault="00000000" w:rsidRPr="00000000" w14:paraId="0000005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C">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Numeric has different varying contracts, their order forms are standard but have varying details </w:t>
      </w:r>
    </w:p>
    <w:p w:rsidR="00000000" w:rsidDel="00000000" w:rsidP="00000000" w:rsidRDefault="00000000" w:rsidRPr="00000000" w14:paraId="0000005D">
      <w:pPr>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5E">
      <w:pPr>
        <w:numPr>
          <w:ilvl w:val="0"/>
          <w:numId w:val="7"/>
        </w:numPr>
        <w:ind w:left="720" w:hanging="360"/>
        <w:rPr>
          <w:rFonts w:ascii="Roboto" w:cs="Roboto" w:eastAsia="Roboto" w:hAnsi="Roboto"/>
          <w:b w:val="1"/>
          <w:color w:val="173e33"/>
          <w:sz w:val="24"/>
          <w:szCs w:val="24"/>
        </w:rPr>
      </w:pPr>
      <w:r w:rsidDel="00000000" w:rsidR="00000000" w:rsidRPr="00000000">
        <w:rPr>
          <w:rFonts w:ascii="Roboto" w:cs="Roboto" w:eastAsia="Roboto" w:hAnsi="Roboto"/>
          <w:b w:val="1"/>
          <w:color w:val="173e33"/>
          <w:sz w:val="24"/>
          <w:szCs w:val="24"/>
          <w:u w:val="single"/>
          <w:rtl w:val="0"/>
        </w:rPr>
        <w:t xml:space="preserve">Implementation Fees (</w:t>
      </w:r>
      <w:r w:rsidDel="00000000" w:rsidR="00000000" w:rsidRPr="00000000">
        <w:rPr>
          <w:rFonts w:ascii="Roboto" w:cs="Roboto" w:eastAsia="Roboto" w:hAnsi="Roboto"/>
          <w:color w:val="173e33"/>
          <w:sz w:val="24"/>
          <w:szCs w:val="24"/>
          <w:rtl w:val="0"/>
        </w:rPr>
        <w:t xml:space="preserve">please note if there is a discount. A discount will get processed as its own line item) </w:t>
      </w:r>
      <w:hyperlink r:id="rId8">
        <w:r w:rsidDel="00000000" w:rsidR="00000000" w:rsidRPr="00000000">
          <w:rPr>
            <w:rFonts w:ascii="Roboto" w:cs="Roboto" w:eastAsia="Roboto" w:hAnsi="Roboto"/>
            <w:color w:val="1155cc"/>
            <w:sz w:val="24"/>
            <w:szCs w:val="24"/>
            <w:u w:val="single"/>
            <w:rtl w:val="0"/>
          </w:rPr>
          <w:t xml:space="preserve">Garage example here</w:t>
        </w:r>
      </w:hyperlink>
      <w:r w:rsidDel="00000000" w:rsidR="00000000" w:rsidRPr="00000000">
        <w:rPr>
          <w:rtl w:val="0"/>
        </w:rPr>
      </w:r>
    </w:p>
    <w:p w:rsidR="00000000" w:rsidDel="00000000" w:rsidP="00000000" w:rsidRDefault="00000000" w:rsidRPr="00000000" w14:paraId="0000005F">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Pr>
        <w:drawing>
          <wp:inline distB="114300" distT="114300" distL="114300" distR="114300">
            <wp:extent cx="5943600" cy="2273300"/>
            <wp:effectExtent b="25400" l="25400" r="25400" t="254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73300"/>
                    </a:xfrm>
                    <a:prstGeom prst="rect"/>
                    <a:ln w="254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Service Start Date: Same as contract start date</w:t>
      </w:r>
    </w:p>
    <w:p w:rsidR="00000000" w:rsidDel="00000000" w:rsidP="00000000" w:rsidRDefault="00000000" w:rsidRPr="00000000" w14:paraId="00000061">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Months of Service:  Same as contract length </w:t>
      </w:r>
    </w:p>
    <w:p w:rsidR="00000000" w:rsidDel="00000000" w:rsidP="00000000" w:rsidRDefault="00000000" w:rsidRPr="00000000" w14:paraId="00000062">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Item Name:  View screenshot example above </w:t>
      </w:r>
    </w:p>
    <w:p w:rsidR="00000000" w:rsidDel="00000000" w:rsidP="00000000" w:rsidRDefault="00000000" w:rsidRPr="00000000" w14:paraId="00000063">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Item Description: Whole entire description listed in screenshot above </w:t>
      </w:r>
    </w:p>
    <w:p w:rsidR="00000000" w:rsidDel="00000000" w:rsidP="00000000" w:rsidRDefault="00000000" w:rsidRPr="00000000" w14:paraId="00000064">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Integration Item: NONE</w:t>
      </w:r>
    </w:p>
    <w:p w:rsidR="00000000" w:rsidDel="00000000" w:rsidP="00000000" w:rsidRDefault="00000000" w:rsidRPr="00000000" w14:paraId="00000065">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Billing type: Flat </w:t>
      </w:r>
    </w:p>
    <w:p w:rsidR="00000000" w:rsidDel="00000000" w:rsidP="00000000" w:rsidRDefault="00000000" w:rsidRPr="00000000" w14:paraId="00000066">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Total Price: listed in contract, if there is a discount create one positive line item for full price and then another line item with a negative price for discount </w:t>
      </w:r>
    </w:p>
    <w:p w:rsidR="00000000" w:rsidDel="00000000" w:rsidP="00000000" w:rsidRDefault="00000000" w:rsidRPr="00000000" w14:paraId="00000067">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Quantity: one </w:t>
      </w:r>
    </w:p>
    <w:p w:rsidR="00000000" w:rsidDel="00000000" w:rsidP="00000000" w:rsidRDefault="00000000" w:rsidRPr="00000000" w14:paraId="00000068">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Start Date: Same as contract start date</w:t>
      </w:r>
    </w:p>
    <w:p w:rsidR="00000000" w:rsidDel="00000000" w:rsidP="00000000" w:rsidRDefault="00000000" w:rsidRPr="00000000" w14:paraId="00000069">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Periods : 1</w:t>
      </w:r>
    </w:p>
    <w:p w:rsidR="00000000" w:rsidDel="00000000" w:rsidP="00000000" w:rsidRDefault="00000000" w:rsidRPr="00000000" w14:paraId="0000006A">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Frequency: length of contract, default 1 year </w:t>
      </w:r>
    </w:p>
    <w:p w:rsidR="00000000" w:rsidDel="00000000" w:rsidP="00000000" w:rsidRDefault="00000000" w:rsidRPr="00000000" w14:paraId="0000006B">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Net Terms: Listed under </w:t>
      </w:r>
      <w:r w:rsidDel="00000000" w:rsidR="00000000" w:rsidRPr="00000000">
        <w:rPr>
          <w:rFonts w:ascii="Roboto" w:cs="Roboto" w:eastAsia="Roboto" w:hAnsi="Roboto"/>
          <w:b w:val="1"/>
          <w:color w:val="173e33"/>
          <w:sz w:val="24"/>
          <w:szCs w:val="24"/>
          <w:rtl w:val="0"/>
        </w:rPr>
        <w:t xml:space="preserve">payment terms </w:t>
      </w:r>
      <w:r w:rsidDel="00000000" w:rsidR="00000000" w:rsidRPr="00000000">
        <w:rPr>
          <w:rFonts w:ascii="Roboto" w:cs="Roboto" w:eastAsia="Roboto" w:hAnsi="Roboto"/>
          <w:color w:val="173e33"/>
          <w:sz w:val="24"/>
          <w:szCs w:val="24"/>
          <w:rtl w:val="0"/>
        </w:rPr>
        <w:t xml:space="preserve">in contract </w:t>
      </w:r>
    </w:p>
    <w:p w:rsidR="00000000" w:rsidDel="00000000" w:rsidP="00000000" w:rsidRDefault="00000000" w:rsidRPr="00000000" w14:paraId="0000006C">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6F">
      <w:pPr>
        <w:ind w:left="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70">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71">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72">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73">
      <w:pPr>
        <w:numPr>
          <w:ilvl w:val="0"/>
          <w:numId w:val="7"/>
        </w:numPr>
        <w:ind w:left="720" w:hanging="360"/>
        <w:rPr>
          <w:rFonts w:ascii="Roboto" w:cs="Roboto" w:eastAsia="Roboto" w:hAnsi="Roboto"/>
          <w:b w:val="1"/>
          <w:color w:val="173e33"/>
          <w:sz w:val="24"/>
          <w:szCs w:val="24"/>
        </w:rPr>
      </w:pPr>
      <w:r w:rsidDel="00000000" w:rsidR="00000000" w:rsidRPr="00000000">
        <w:rPr>
          <w:rFonts w:ascii="Roboto" w:cs="Roboto" w:eastAsia="Roboto" w:hAnsi="Roboto"/>
          <w:b w:val="1"/>
          <w:color w:val="173e33"/>
          <w:sz w:val="24"/>
          <w:szCs w:val="24"/>
          <w:rtl w:val="0"/>
        </w:rPr>
        <w:t xml:space="preserve">Recurring Fees </w:t>
      </w:r>
      <w:r w:rsidDel="00000000" w:rsidR="00000000" w:rsidRPr="00000000">
        <w:rPr>
          <w:rFonts w:ascii="Roboto" w:cs="Roboto" w:eastAsia="Roboto" w:hAnsi="Roboto"/>
          <w:color w:val="173e33"/>
          <w:sz w:val="24"/>
          <w:szCs w:val="24"/>
          <w:rtl w:val="0"/>
        </w:rPr>
        <w:t xml:space="preserve">(keep an eye out for invoice schedules as they often vary from contract to contract) </w:t>
      </w:r>
    </w:p>
    <w:p w:rsidR="00000000" w:rsidDel="00000000" w:rsidP="00000000" w:rsidRDefault="00000000" w:rsidRPr="00000000" w14:paraId="00000074">
      <w:pPr>
        <w:ind w:left="720" w:firstLine="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Pr>
        <w:drawing>
          <wp:inline distB="114300" distT="114300" distL="114300" distR="114300">
            <wp:extent cx="5943600" cy="6896100"/>
            <wp:effectExtent b="25400" l="25400" r="25400" t="254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896100"/>
                    </a:xfrm>
                    <a:prstGeom prst="rect"/>
                    <a:ln w="25400">
                      <a:solidFill>
                        <a:srgbClr val="38761D"/>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Service Start Date:  Listed in contract, see screenshot above </w:t>
      </w:r>
    </w:p>
    <w:p w:rsidR="00000000" w:rsidDel="00000000" w:rsidP="00000000" w:rsidRDefault="00000000" w:rsidRPr="00000000" w14:paraId="00000076">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Months of Service:  Listed in contract, under contract length  see screenshot above </w:t>
      </w:r>
    </w:p>
    <w:p w:rsidR="00000000" w:rsidDel="00000000" w:rsidP="00000000" w:rsidRDefault="00000000" w:rsidRPr="00000000" w14:paraId="00000077">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Item Name: Item name will be bolded ideally </w:t>
      </w:r>
    </w:p>
    <w:p w:rsidR="00000000" w:rsidDel="00000000" w:rsidP="00000000" w:rsidRDefault="00000000" w:rsidRPr="00000000" w14:paraId="00000078">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Description: Copy and paste the description, verify that it copies with no errors </w:t>
      </w:r>
    </w:p>
    <w:p w:rsidR="00000000" w:rsidDel="00000000" w:rsidP="00000000" w:rsidRDefault="00000000" w:rsidRPr="00000000" w14:paraId="00000079">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Integration Item:  NONE</w:t>
      </w:r>
    </w:p>
    <w:p w:rsidR="00000000" w:rsidDel="00000000" w:rsidP="00000000" w:rsidRDefault="00000000" w:rsidRPr="00000000" w14:paraId="0000007A">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Billing type: Flat </w:t>
      </w:r>
    </w:p>
    <w:p w:rsidR="00000000" w:rsidDel="00000000" w:rsidP="00000000" w:rsidRDefault="00000000" w:rsidRPr="00000000" w14:paraId="0000007B">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Total Price: Depending on invoice cadence, take the total prices listed and divide accordingly </w:t>
      </w:r>
    </w:p>
    <w:p w:rsidR="00000000" w:rsidDel="00000000" w:rsidP="00000000" w:rsidRDefault="00000000" w:rsidRPr="00000000" w14:paraId="0000007C">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Quantity: Always include the quantity listed </w:t>
      </w:r>
    </w:p>
    <w:p w:rsidR="00000000" w:rsidDel="00000000" w:rsidP="00000000" w:rsidRDefault="00000000" w:rsidRPr="00000000" w14:paraId="0000007D">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Start Date: same as contract start date </w:t>
      </w:r>
    </w:p>
    <w:p w:rsidR="00000000" w:rsidDel="00000000" w:rsidP="00000000" w:rsidRDefault="00000000" w:rsidRPr="00000000" w14:paraId="0000007E">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Periods: Depends on billing. If billed monthly put 12. If billed quarterly, put 4. </w:t>
      </w:r>
    </w:p>
    <w:p w:rsidR="00000000" w:rsidDel="00000000" w:rsidP="00000000" w:rsidRDefault="00000000" w:rsidRPr="00000000" w14:paraId="0000007F">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Frequency: Put 1 monthly if billed monthly, put 3 if billed quarterly </w:t>
      </w:r>
    </w:p>
    <w:p w:rsidR="00000000" w:rsidDel="00000000" w:rsidP="00000000" w:rsidRDefault="00000000" w:rsidRPr="00000000" w14:paraId="00000080">
      <w:pPr>
        <w:numPr>
          <w:ilvl w:val="1"/>
          <w:numId w:val="7"/>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Net Terms: Find under Payment terms in screenshot above as example </w:t>
      </w:r>
    </w:p>
    <w:p w:rsidR="00000000" w:rsidDel="00000000" w:rsidP="00000000" w:rsidRDefault="00000000" w:rsidRPr="00000000" w14:paraId="00000081">
      <w:pPr>
        <w:numPr>
          <w:ilvl w:val="0"/>
          <w:numId w:val="7"/>
        </w:numPr>
        <w:ind w:left="72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Other requirements </w:t>
      </w:r>
    </w:p>
    <w:p w:rsidR="00000000" w:rsidDel="00000000" w:rsidP="00000000" w:rsidRDefault="00000000" w:rsidRPr="00000000" w14:paraId="00000082">
      <w:pPr>
        <w:numPr>
          <w:ilvl w:val="1"/>
          <w:numId w:val="7"/>
        </w:numPr>
        <w:ind w:left="1440" w:hanging="360"/>
        <w:rPr>
          <w:rFonts w:ascii="Roboto" w:cs="Roboto" w:eastAsia="Roboto" w:hAnsi="Roboto"/>
          <w:b w:val="1"/>
          <w:color w:val="173e33"/>
          <w:sz w:val="24"/>
          <w:szCs w:val="24"/>
        </w:rPr>
      </w:pPr>
      <w:r w:rsidDel="00000000" w:rsidR="00000000" w:rsidRPr="00000000">
        <w:rPr>
          <w:rFonts w:ascii="Roboto" w:cs="Roboto" w:eastAsia="Roboto" w:hAnsi="Roboto"/>
          <w:b w:val="1"/>
          <w:color w:val="173e33"/>
          <w:sz w:val="24"/>
          <w:szCs w:val="24"/>
          <w:rtl w:val="0"/>
        </w:rPr>
        <w:t xml:space="preserve">Fill out billing address on merchant app </w:t>
      </w:r>
    </w:p>
    <w:p w:rsidR="00000000" w:rsidDel="00000000" w:rsidP="00000000" w:rsidRDefault="00000000" w:rsidRPr="00000000" w14:paraId="00000083">
      <w:pPr>
        <w:numPr>
          <w:ilvl w:val="2"/>
          <w:numId w:val="7"/>
        </w:numPr>
        <w:ind w:left="216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See where to find in screenshot below </w:t>
      </w:r>
    </w:p>
    <w:p w:rsidR="00000000" w:rsidDel="00000000" w:rsidP="00000000" w:rsidRDefault="00000000" w:rsidRPr="00000000" w14:paraId="00000084">
      <w:pPr>
        <w:rPr>
          <w:rFonts w:ascii="Roboto" w:cs="Roboto" w:eastAsia="Roboto" w:hAnsi="Roboto"/>
          <w:b w:val="1"/>
          <w:color w:val="173e33"/>
          <w:sz w:val="24"/>
          <w:szCs w:val="24"/>
        </w:rPr>
      </w:pPr>
      <w:r w:rsidDel="00000000" w:rsidR="00000000" w:rsidRPr="00000000">
        <w:rPr>
          <w:rFonts w:ascii="Roboto" w:cs="Roboto" w:eastAsia="Roboto" w:hAnsi="Roboto"/>
          <w:b w:val="1"/>
          <w:color w:val="173e33"/>
          <w:sz w:val="24"/>
          <w:szCs w:val="24"/>
        </w:rPr>
        <w:drawing>
          <wp:inline distB="114300" distT="114300" distL="114300" distR="114300">
            <wp:extent cx="5943600" cy="2603500"/>
            <wp:effectExtent b="25400" l="25400" r="25400" t="254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03500"/>
                    </a:xfrm>
                    <a:prstGeom prst="rect"/>
                    <a:ln w="25400">
                      <a:solidFill>
                        <a:srgbClr val="38761D"/>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1440" w:hanging="360"/>
        <w:rPr>
          <w:rFonts w:ascii="Roboto" w:cs="Roboto" w:eastAsia="Roboto" w:hAnsi="Roboto"/>
          <w:b w:val="1"/>
          <w:color w:val="173e33"/>
          <w:sz w:val="24"/>
          <w:szCs w:val="24"/>
        </w:rPr>
      </w:pPr>
      <w:r w:rsidDel="00000000" w:rsidR="00000000" w:rsidRPr="00000000">
        <w:rPr>
          <w:rFonts w:ascii="Roboto" w:cs="Roboto" w:eastAsia="Roboto" w:hAnsi="Roboto"/>
          <w:b w:val="1"/>
          <w:color w:val="173e33"/>
          <w:sz w:val="24"/>
          <w:szCs w:val="24"/>
          <w:rtl w:val="0"/>
        </w:rPr>
        <w:t xml:space="preserve">Additional Fields </w:t>
      </w:r>
    </w:p>
    <w:p w:rsidR="00000000" w:rsidDel="00000000" w:rsidP="00000000" w:rsidRDefault="00000000" w:rsidRPr="00000000" w14:paraId="00000086">
      <w:pPr>
        <w:numPr>
          <w:ilvl w:val="1"/>
          <w:numId w:val="1"/>
        </w:numPr>
        <w:ind w:left="216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Fill out Sales Representative (will be included with image of sales rep, and their Name) See screenshot below </w:t>
      </w:r>
    </w:p>
    <w:p w:rsidR="00000000" w:rsidDel="00000000" w:rsidP="00000000" w:rsidRDefault="00000000" w:rsidRPr="00000000" w14:paraId="00000087">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88">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Pr>
        <w:drawing>
          <wp:inline distB="114300" distT="114300" distL="114300" distR="114300">
            <wp:extent cx="2471738" cy="1049642"/>
            <wp:effectExtent b="25400" l="25400" r="25400" t="25400"/>
            <wp:docPr id="1" name="image3.png"/>
            <a:graphic>
              <a:graphicData uri="http://schemas.openxmlformats.org/drawingml/2006/picture">
                <pic:pic>
                  <pic:nvPicPr>
                    <pic:cNvPr id="0" name="image3.png"/>
                    <pic:cNvPicPr preferRelativeResize="0"/>
                  </pic:nvPicPr>
                  <pic:blipFill>
                    <a:blip r:embed="rId12"/>
                    <a:srcRect b="39608" l="0" r="0" t="21132"/>
                    <a:stretch>
                      <a:fillRect/>
                    </a:stretch>
                  </pic:blipFill>
                  <pic:spPr>
                    <a:xfrm>
                      <a:off x="0" y="0"/>
                      <a:ext cx="2471738" cy="1049642"/>
                    </a:xfrm>
                    <a:prstGeom prst="rect"/>
                    <a:ln w="25400">
                      <a:solidFill>
                        <a:srgbClr val="274E13"/>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sz w:val="20"/>
          <w:szCs w:val="20"/>
          <w:highlight w:val="yellow"/>
        </w:rPr>
      </w:pPr>
      <w:r w:rsidDel="00000000" w:rsidR="00000000" w:rsidRPr="00000000">
        <w:rPr>
          <w:rtl w:val="0"/>
        </w:rPr>
      </w:r>
    </w:p>
    <w:p w:rsidR="00000000" w:rsidDel="00000000" w:rsidP="00000000" w:rsidRDefault="00000000" w:rsidRPr="00000000" w14:paraId="0000008A">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8B">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8C">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8D">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8E">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8F">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90">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91">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92">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93">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94">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95">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6">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9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9">
      <w:pPr>
        <w:numPr>
          <w:ilvl w:val="0"/>
          <w:numId w:val="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9A">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9B">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9C">
      <w:pPr>
        <w:ind w:left="720" w:firstLine="0"/>
        <w:rPr>
          <w:sz w:val="20"/>
          <w:szCs w:val="20"/>
        </w:rPr>
      </w:pPr>
      <w:r w:rsidDel="00000000" w:rsidR="00000000" w:rsidRPr="00000000">
        <w:rPr>
          <w:rtl w:val="0"/>
        </w:rPr>
      </w:r>
    </w:p>
    <w:p w:rsidR="00000000" w:rsidDel="00000000" w:rsidP="00000000" w:rsidRDefault="00000000" w:rsidRPr="00000000" w14:paraId="0000009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F">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A0">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A1">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A2">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A3">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A4">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A5">
      <w:pPr>
        <w:ind w:left="720" w:firstLine="0"/>
        <w:rPr>
          <w:sz w:val="20"/>
          <w:szCs w:val="20"/>
          <w:highlight w:val="yellow"/>
        </w:rPr>
      </w:pPr>
      <w:r w:rsidDel="00000000" w:rsidR="00000000" w:rsidRPr="00000000">
        <w:rPr>
          <w:rtl w:val="0"/>
        </w:rPr>
      </w:r>
    </w:p>
    <w:p w:rsidR="00000000" w:rsidDel="00000000" w:rsidP="00000000" w:rsidRDefault="00000000" w:rsidRPr="00000000" w14:paraId="000000A6">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7">
      <w:pPr>
        <w:numPr>
          <w:ilvl w:val="0"/>
          <w:numId w:val="10"/>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A8">
      <w:pPr>
        <w:numPr>
          <w:ilvl w:val="1"/>
          <w:numId w:val="10"/>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A9">
      <w:pPr>
        <w:numPr>
          <w:ilvl w:val="1"/>
          <w:numId w:val="10"/>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AA">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AB">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AC">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AD">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AE">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AF">
      <w:pPr>
        <w:ind w:left="0" w:firstLine="0"/>
        <w:rPr>
          <w:sz w:val="20"/>
          <w:szCs w:val="20"/>
        </w:rPr>
      </w:pPr>
      <w:r w:rsidDel="00000000" w:rsidR="00000000" w:rsidRPr="00000000">
        <w:rPr>
          <w:rtl w:val="0"/>
        </w:rPr>
      </w:r>
    </w:p>
    <w:p w:rsidR="00000000" w:rsidDel="00000000" w:rsidP="00000000" w:rsidRDefault="00000000" w:rsidRPr="00000000" w14:paraId="000000B0">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B1">
      <w:pPr>
        <w:numPr>
          <w:ilvl w:val="0"/>
          <w:numId w:val="2"/>
        </w:numPr>
        <w:ind w:left="720" w:hanging="360"/>
        <w:rPr>
          <w:sz w:val="20"/>
          <w:szCs w:val="20"/>
          <w:highlight w:val="yellow"/>
        </w:rPr>
      </w:pPr>
      <w:hyperlink r:id="rId13">
        <w:r w:rsidDel="00000000" w:rsidR="00000000" w:rsidRPr="00000000">
          <w:rPr>
            <w:color w:val="1155cc"/>
            <w:sz w:val="20"/>
            <w:szCs w:val="20"/>
            <w:highlight w:val="yellow"/>
            <w:u w:val="single"/>
            <w:rtl w:val="0"/>
          </w:rPr>
          <w:t xml:space="preserve">https://www.loom.com/share/212bbc42a7cf499fa2c697bffda16424</w:t>
        </w:r>
      </w:hyperlink>
      <w:r w:rsidDel="00000000" w:rsidR="00000000" w:rsidRPr="00000000">
        <w:rPr>
          <w:rtl w:val="0"/>
        </w:rPr>
      </w:r>
    </w:p>
    <w:p w:rsidR="00000000" w:rsidDel="00000000" w:rsidP="00000000" w:rsidRDefault="00000000" w:rsidRPr="00000000" w14:paraId="000000B2">
      <w:pPr>
        <w:numPr>
          <w:ilvl w:val="0"/>
          <w:numId w:val="2"/>
        </w:numPr>
        <w:ind w:left="720" w:hanging="360"/>
        <w:rPr>
          <w:sz w:val="20"/>
          <w:szCs w:val="20"/>
          <w:highlight w:val="yellow"/>
          <w:u w:val="none"/>
        </w:rPr>
      </w:pPr>
      <w:r w:rsidDel="00000000" w:rsidR="00000000" w:rsidRPr="00000000">
        <w:rPr>
          <w:rtl w:val="0"/>
        </w:rPr>
      </w:r>
    </w:p>
    <w:p w:rsidR="00000000" w:rsidDel="00000000" w:rsidP="00000000" w:rsidRDefault="00000000" w:rsidRPr="00000000" w14:paraId="000000B3">
      <w:pPr>
        <w:numPr>
          <w:ilvl w:val="0"/>
          <w:numId w:val="2"/>
        </w:numPr>
        <w:ind w:left="720" w:hanging="360"/>
        <w:rPr>
          <w:sz w:val="20"/>
          <w:szCs w:val="20"/>
          <w:highlight w:val="yellow"/>
          <w:u w:val="none"/>
        </w:rPr>
      </w:pPr>
      <w:r w:rsidDel="00000000" w:rsidR="00000000" w:rsidRPr="00000000">
        <w:rPr>
          <w:sz w:val="20"/>
          <w:szCs w:val="20"/>
          <w:highlight w:val="yellow"/>
          <w:rtl w:val="0"/>
        </w:rPr>
        <w:t xml:space="preserve">Tabs Numeric Scoping call w/ Royce (Xero Integration discussed) </w:t>
      </w:r>
      <w:hyperlink r:id="rId14">
        <w:r w:rsidDel="00000000" w:rsidR="00000000" w:rsidRPr="00000000">
          <w:rPr>
            <w:color w:val="1155cc"/>
            <w:sz w:val="20"/>
            <w:szCs w:val="20"/>
            <w:highlight w:val="yellow"/>
            <w:u w:val="single"/>
            <w:rtl w:val="0"/>
          </w:rPr>
          <w:t xml:space="preserve">https://www.loom.com/share/74db8bafdd9543d2b674de76ca394e12</w:t>
        </w:r>
      </w:hyperlink>
      <w:r w:rsidDel="00000000" w:rsidR="00000000" w:rsidRPr="00000000">
        <w:rPr>
          <w:rtl w:val="0"/>
        </w:rPr>
      </w:r>
    </w:p>
    <w:p w:rsidR="00000000" w:rsidDel="00000000" w:rsidP="00000000" w:rsidRDefault="00000000" w:rsidRPr="00000000" w14:paraId="000000B4">
      <w:pPr>
        <w:numPr>
          <w:ilvl w:val="0"/>
          <w:numId w:val="2"/>
        </w:numPr>
        <w:ind w:left="720" w:hanging="360"/>
        <w:rPr>
          <w:sz w:val="20"/>
          <w:szCs w:val="20"/>
          <w:highlight w:val="yellow"/>
          <w:u w:val="none"/>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www.loom.com/share/212bbc42a7cf499fa2c697bffda16424"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www.loom.com/share/74db8bafdd9543d2b674de76ca394e12"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daniela@tabsplatform.com" TargetMode="External"/><Relationship Id="rId7" Type="http://schemas.openxmlformats.org/officeDocument/2006/relationships/hyperlink" Target="mailto:eli@numeric.io" TargetMode="External"/><Relationship Id="rId8" Type="http://schemas.openxmlformats.org/officeDocument/2006/relationships/hyperlink" Target="https://garage.tabsplatform.com/prod/contracts/f8c58bb9-fb48-458e-bd0b-8429115d0c53/terms/revenu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