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sz w:val="20"/>
          <w:szCs w:val="20"/>
        </w:rPr>
      </w:pPr>
      <w:bookmarkStart w:colFirst="0" w:colLast="0" w:name="_kpy0upq2lmk1" w:id="0"/>
      <w:bookmarkEnd w:id="0"/>
      <w:r w:rsidDel="00000000" w:rsidR="00000000" w:rsidRPr="00000000">
        <w:rPr>
          <w:sz w:val="20"/>
          <w:szCs w:val="20"/>
          <w:rtl w:val="0"/>
        </w:rPr>
        <w:t xml:space="preserve">Merchant </w:t>
      </w:r>
      <w:r w:rsidDel="00000000" w:rsidR="00000000" w:rsidRPr="00000000">
        <w:rPr>
          <w:sz w:val="20"/>
          <w:szCs w:val="20"/>
          <w:rtl w:val="0"/>
        </w:rPr>
        <w:t xml:space="preserve">Demo date: October 9 2024 </w:t>
        <w:br w:type="textWrapping"/>
        <w:t xml:space="preserve">Scoping start date: </w:t>
      </w:r>
      <w:r w:rsidDel="00000000" w:rsidR="00000000" w:rsidRPr="00000000">
        <w:rPr>
          <w:sz w:val="20"/>
          <w:szCs w:val="20"/>
          <w:rtl w:val="0"/>
        </w:rPr>
        <w:t xml:space="preserve">Oct 15, 2024</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Oct 31, 2024</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Nov 4, 2024</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t xml:space="preserve"> None</w:t>
        <w:br w:type="textWrapping"/>
        <w:t xml:space="preserve">Go Live Date: </w:t>
      </w:r>
      <w:r w:rsidDel="00000000" w:rsidR="00000000" w:rsidRPr="00000000">
        <w:rPr>
          <w:sz w:val="20"/>
          <w:szCs w:val="20"/>
          <w:rtl w:val="0"/>
        </w:rPr>
        <w:t xml:space="preserve">Nov 18,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sz w:val="20"/>
          <w:szCs w:val="20"/>
          <w:rtl w:val="0"/>
        </w:rPr>
        <w:t xml:space="preserve">GTM POC: </w:t>
      </w:r>
      <w:sdt>
        <w:sdtPr>
          <w:alias w:val="Stage"/>
          <w:id w:val="-396045106"/>
          <w:dropDownList w:lastValue="Ben">
            <w:listItem w:displayText="Rebecca" w:value="Rebecca"/>
            <w:listItem w:displayText="Skoro" w:value="Skoro"/>
            <w:listItem w:displayText="Royce" w:value="Royce"/>
            <w:listItem w:displayText="Jarrett" w:value="Jarrett"/>
            <w:listItem w:displayText="Ben" w:value="Ben"/>
          </w:dropDownList>
        </w:sdtPr>
        <w:sdtContent>
          <w:r w:rsidDel="00000000" w:rsidR="00000000" w:rsidRPr="00000000">
            <w:rPr>
              <w:color w:val="11734b"/>
              <w:sz w:val="20"/>
              <w:szCs w:val="20"/>
              <w:shd w:fill="d4edbc" w:val="clear"/>
            </w:rPr>
            <w:t xml:space="preserve">Ben</w:t>
          </w:r>
        </w:sdtContent>
      </w:sdt>
      <w:r w:rsidDel="00000000" w:rsidR="00000000" w:rsidRPr="00000000">
        <w:rPr>
          <w:sz w:val="20"/>
          <w:szCs w:val="20"/>
          <w:rtl w:val="0"/>
        </w:rPr>
        <w:br w:type="textWrapping"/>
        <w:t xml:space="preserve">Implementation POC: </w:t>
      </w:r>
      <w:sdt>
        <w:sdtPr>
          <w:alias w:val="Stage"/>
          <w:id w:val="-174183798"/>
          <w:dropDownList w:lastValue="Ariel">
            <w:listItem w:displayText="Royce" w:value="Royce"/>
            <w:listItem w:displayText="Ariel" w:value="Ariel"/>
            <w:listItem w:displayText="Arjun" w:value="Arjun"/>
          </w:dropDownList>
        </w:sdtPr>
        <w:sdtContent>
          <w:r w:rsidDel="00000000" w:rsidR="00000000" w:rsidRPr="00000000">
            <w:rPr>
              <w:color w:val="000000"/>
              <w:sz w:val="20"/>
              <w:szCs w:val="20"/>
              <w:shd w:fill="e8eaed" w:val="clear"/>
            </w:rPr>
            <w:t xml:space="preserve">Ariel</w:t>
          </w:r>
        </w:sdtContent>
      </w:sdt>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ERP: </w:t>
      </w:r>
      <w:sdt>
        <w:sdtPr>
          <w:alias w:val="Stage"/>
          <w:id w:val="2022616662"/>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Tax Integration: </w:t>
      </w:r>
      <w:sdt>
        <w:sdtPr>
          <w:alias w:val="Stage"/>
          <w:id w:val="1878873599"/>
          <w:dropDownList w:lastValue="No Tax">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fc9"/>
              <w:sz w:val="20"/>
              <w:szCs w:val="20"/>
              <w:shd w:fill="b10202" w:val="clear"/>
            </w:rPr>
            <w:t xml:space="preserve">No Tax</w:t>
          </w:r>
        </w:sdtContent>
      </w:sdt>
      <w:r w:rsidDel="00000000" w:rsidR="00000000" w:rsidRPr="00000000">
        <w:rPr>
          <w:rtl w:val="0"/>
        </w:rPr>
      </w:r>
    </w:p>
    <w:p w:rsidR="00000000" w:rsidDel="00000000" w:rsidP="00000000" w:rsidRDefault="00000000" w:rsidRPr="00000000" w14:paraId="00000009">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B">
      <w:pPr>
        <w:pStyle w:val="Heading3"/>
        <w:keepNext w:val="0"/>
        <w:keepLines w:val="0"/>
        <w:numPr>
          <w:ilvl w:val="0"/>
          <w:numId w:val="6"/>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Pleasant - COO</w:t>
      </w:r>
    </w:p>
    <w:p w:rsidR="00000000" w:rsidDel="00000000" w:rsidP="00000000" w:rsidRDefault="00000000" w:rsidRPr="00000000" w14:paraId="0000000C">
      <w:pPr>
        <w:pStyle w:val="Heading3"/>
        <w:keepNext w:val="0"/>
        <w:keepLines w:val="0"/>
        <w:spacing w:after="0" w:before="0" w:lineRule="auto"/>
        <w:rPr>
          <w:rFonts w:ascii="Inter" w:cs="Inter" w:eastAsia="Inter" w:hAnsi="Inter"/>
          <w:sz w:val="20"/>
          <w:szCs w:val="20"/>
        </w:rPr>
      </w:pPr>
      <w:bookmarkStart w:colFirst="0" w:colLast="0" w:name="_r1ekv9n5mo4i" w:id="3"/>
      <w:bookmarkEnd w:id="3"/>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b w:val="1"/>
                <w:i w:val="1"/>
                <w:color w:val="666666"/>
                <w:sz w:val="16"/>
                <w:szCs w:val="16"/>
              </w:rPr>
            </w:pPr>
            <w:r w:rsidDel="00000000" w:rsidR="00000000" w:rsidRPr="00000000">
              <w:rPr>
                <w:rFonts w:ascii="JetBrains Mono SemiBold" w:cs="JetBrains Mono SemiBold" w:eastAsia="JetBrains Mono SemiBold" w:hAnsi="JetBrains Mono SemiBold"/>
                <w:sz w:val="20"/>
                <w:szCs w:val="20"/>
                <w:rtl w:val="0"/>
              </w:rPr>
              <w:t xml:space="preserve">Notes Sections  [Ops International Team to Ignore]</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0E">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0F">
            <w:pPr>
              <w:numPr>
                <w:ilvl w:val="0"/>
                <w:numId w:val="3"/>
              </w:numPr>
              <w:ind w:left="720" w:hanging="360"/>
              <w:rPr>
                <w:sz w:val="20"/>
                <w:szCs w:val="20"/>
                <w:highlight w:val="yellow"/>
              </w:rPr>
            </w:pPr>
            <w:r w:rsidDel="00000000" w:rsidR="00000000" w:rsidRPr="00000000">
              <w:rPr>
                <w:sz w:val="20"/>
                <w:szCs w:val="20"/>
                <w:highlight w:val="yellow"/>
                <w:rtl w:val="0"/>
              </w:rPr>
              <w:t xml:space="preserve">Info on how merchant bills</w:t>
            </w:r>
          </w:p>
          <w:p w:rsidR="00000000" w:rsidDel="00000000" w:rsidP="00000000" w:rsidRDefault="00000000" w:rsidRPr="00000000" w14:paraId="00000010">
            <w:pPr>
              <w:numPr>
                <w:ilvl w:val="1"/>
                <w:numId w:val="3"/>
              </w:numPr>
              <w:ind w:left="1440" w:hanging="360"/>
              <w:rPr>
                <w:sz w:val="20"/>
                <w:szCs w:val="20"/>
              </w:rPr>
            </w:pPr>
            <w:r w:rsidDel="00000000" w:rsidR="00000000" w:rsidRPr="00000000">
              <w:rPr>
                <w:sz w:val="20"/>
                <w:szCs w:val="20"/>
                <w:rtl w:val="0"/>
              </w:rPr>
              <w:t xml:space="preserve">to start, they will be doing Saas billing, no overages</w:t>
            </w:r>
          </w:p>
          <w:p w:rsidR="00000000" w:rsidDel="00000000" w:rsidP="00000000" w:rsidRDefault="00000000" w:rsidRPr="00000000" w14:paraId="00000011">
            <w:pPr>
              <w:numPr>
                <w:ilvl w:val="1"/>
                <w:numId w:val="3"/>
              </w:numPr>
              <w:ind w:left="1440" w:hanging="360"/>
              <w:rPr>
                <w:sz w:val="20"/>
                <w:szCs w:val="20"/>
              </w:rPr>
            </w:pPr>
            <w:r w:rsidDel="00000000" w:rsidR="00000000" w:rsidRPr="00000000">
              <w:rPr>
                <w:sz w:val="20"/>
                <w:szCs w:val="20"/>
                <w:rtl w:val="0"/>
              </w:rPr>
              <w:t xml:space="preserve">20 customers by end of December - monthly payment, more than likely CC with stripe</w:t>
            </w:r>
          </w:p>
          <w:p w:rsidR="00000000" w:rsidDel="00000000" w:rsidP="00000000" w:rsidRDefault="00000000" w:rsidRPr="00000000" w14:paraId="00000012">
            <w:pPr>
              <w:numPr>
                <w:ilvl w:val="1"/>
                <w:numId w:val="3"/>
              </w:numPr>
              <w:ind w:left="1440" w:hanging="360"/>
              <w:rPr>
                <w:sz w:val="20"/>
                <w:szCs w:val="20"/>
                <w:highlight w:val="yellow"/>
              </w:rPr>
            </w:pPr>
            <w:r w:rsidDel="00000000" w:rsidR="00000000" w:rsidRPr="00000000">
              <w:rPr>
                <w:sz w:val="20"/>
                <w:szCs w:val="20"/>
                <w:rtl w:val="0"/>
              </w:rPr>
              <w:t xml:space="preserve">They are a consumption product but will not be doing a credit system to begin with</w:t>
            </w:r>
            <w:r w:rsidDel="00000000" w:rsidR="00000000" w:rsidRPr="00000000">
              <w:rPr>
                <w:sz w:val="20"/>
                <w:szCs w:val="20"/>
                <w:highlight w:val="yellow"/>
                <w:rtl w:val="0"/>
              </w:rPr>
              <w:br w:type="textWrapping"/>
            </w:r>
          </w:p>
          <w:p w:rsidR="00000000" w:rsidDel="00000000" w:rsidP="00000000" w:rsidRDefault="00000000" w:rsidRPr="00000000" w14:paraId="00000013">
            <w:pPr>
              <w:numPr>
                <w:ilvl w:val="0"/>
                <w:numId w:val="3"/>
              </w:numPr>
              <w:ind w:left="720" w:hanging="360"/>
              <w:rPr>
                <w:sz w:val="20"/>
                <w:szCs w:val="20"/>
                <w:highlight w:val="yellow"/>
              </w:rPr>
            </w:pPr>
            <w:r w:rsidDel="00000000" w:rsidR="00000000" w:rsidRPr="00000000">
              <w:rPr>
                <w:sz w:val="20"/>
                <w:szCs w:val="20"/>
                <w:highlight w:val="yellow"/>
                <w:rtl w:val="0"/>
              </w:rPr>
              <w:t xml:space="preserve">Is there any important merchant relationship information?</w:t>
              <w:br w:type="textWrapping"/>
              <w:br w:type="textWrapping"/>
            </w:r>
            <w:r w:rsidDel="00000000" w:rsidR="00000000" w:rsidRPr="00000000">
              <w:rPr>
                <w:sz w:val="20"/>
                <w:szCs w:val="20"/>
                <w:rtl w:val="0"/>
              </w:rPr>
              <w:t xml:space="preserve"> Pleasant and team have been easy to work with. Operator is a fellow Primary company</w:t>
            </w:r>
            <w:r w:rsidDel="00000000" w:rsidR="00000000" w:rsidRPr="00000000">
              <w:rPr>
                <w:rtl w:val="0"/>
              </w:rPr>
            </w:r>
          </w:p>
        </w:tc>
      </w:tr>
    </w:tbl>
    <w:p w:rsidR="00000000" w:rsidDel="00000000" w:rsidP="00000000" w:rsidRDefault="00000000" w:rsidRPr="00000000" w14:paraId="00000014">
      <w:pPr>
        <w:pStyle w:val="Heading3"/>
        <w:keepNext w:val="0"/>
        <w:keepLines w:val="0"/>
        <w:spacing w:after="0" w:before="0" w:lineRule="auto"/>
        <w:rPr>
          <w:rFonts w:ascii="Inter" w:cs="Inter" w:eastAsia="Inter" w:hAnsi="Inter"/>
          <w:sz w:val="20"/>
          <w:szCs w:val="20"/>
        </w:rPr>
      </w:pPr>
      <w:bookmarkStart w:colFirst="0" w:colLast="0" w:name="_8m3yifv4plbb" w:id="4"/>
      <w:bookmarkEnd w:id="4"/>
      <w:r w:rsidDel="00000000" w:rsidR="00000000" w:rsidRPr="00000000">
        <w:rPr>
          <w:rtl w:val="0"/>
        </w:rPr>
      </w:r>
    </w:p>
    <w:p w:rsidR="00000000" w:rsidDel="00000000" w:rsidP="00000000" w:rsidRDefault="00000000" w:rsidRPr="00000000" w14:paraId="00000015">
      <w:pPr>
        <w:rPr/>
      </w:pPr>
      <w:r w:rsidDel="00000000" w:rsidR="00000000" w:rsidRPr="00000000">
        <w:rPr>
          <w:rtl w:val="0"/>
        </w:rPr>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16">
      <w:pPr>
        <w:pStyle w:val="Heading3"/>
        <w:rPr>
          <w:sz w:val="20"/>
          <w:szCs w:val="20"/>
        </w:rPr>
      </w:pPr>
      <w:bookmarkStart w:colFirst="0" w:colLast="0" w:name="_eyd60qhnw16" w:id="5"/>
      <w:bookmarkEnd w:id="5"/>
      <w:r w:rsidDel="00000000" w:rsidR="00000000" w:rsidRPr="00000000">
        <w:rPr>
          <w:sz w:val="20"/>
          <w:szCs w:val="20"/>
          <w:rtl w:val="0"/>
        </w:rPr>
        <w:t xml:space="preserve">Company summary</w:t>
        <w:br w:type="textWrapping"/>
      </w:r>
      <w:r w:rsidDel="00000000" w:rsidR="00000000" w:rsidRPr="00000000">
        <w:rPr>
          <w:i w:val="1"/>
          <w:color w:val="666666"/>
          <w:sz w:val="16"/>
          <w:szCs w:val="16"/>
          <w:rtl w:val="0"/>
        </w:rPr>
        <w:t xml:space="preserve">(AE to fill) </w:t>
      </w:r>
      <w:r w:rsidDel="00000000" w:rsidR="00000000" w:rsidRPr="00000000">
        <w:rPr>
          <w:rtl w:val="0"/>
        </w:rPr>
      </w:r>
    </w:p>
    <w:p w:rsidR="00000000" w:rsidDel="00000000" w:rsidP="00000000" w:rsidRDefault="00000000" w:rsidRPr="00000000" w14:paraId="00000017">
      <w:pPr>
        <w:rPr>
          <w:sz w:val="20"/>
          <w:szCs w:val="20"/>
          <w:highlight w:val="yellow"/>
        </w:rPr>
      </w:pPr>
      <w:r w:rsidDel="00000000" w:rsidR="00000000" w:rsidRPr="00000000">
        <w:rPr>
          <w:sz w:val="20"/>
          <w:szCs w:val="20"/>
          <w:rtl w:val="0"/>
        </w:rPr>
        <w:t xml:space="preserve">Operator.ai generates revenue by providing advanced AI-driven tools that streamline sales operations, emphasizing quality engagement over volume. By focusing on personalized, high-impact touches rather than traditional, repetitive outreach, the platform aims to improve how sales teams connect with potential clients. </w:t>
      </w:r>
      <w:r w:rsidDel="00000000" w:rsidR="00000000" w:rsidRPr="00000000">
        <w:rPr>
          <w:sz w:val="20"/>
          <w:szCs w:val="20"/>
          <w:highlight w:val="yellow"/>
          <w:rtl w:val="0"/>
        </w:rPr>
        <w:br w:type="textWrapping"/>
      </w:r>
    </w:p>
    <w:p w:rsidR="00000000" w:rsidDel="00000000" w:rsidP="00000000" w:rsidRDefault="00000000" w:rsidRPr="00000000" w14:paraId="00000018">
      <w:pPr>
        <w:rPr>
          <w:sz w:val="20"/>
          <w:szCs w:val="20"/>
        </w:rPr>
      </w:pPr>
      <w:r w:rsidDel="00000000" w:rsidR="00000000" w:rsidRPr="00000000">
        <w:rPr>
          <w:rtl w:val="0"/>
        </w:rPr>
      </w:r>
    </w:p>
    <w:p w:rsidR="00000000" w:rsidDel="00000000" w:rsidP="00000000" w:rsidRDefault="00000000" w:rsidRPr="00000000" w14:paraId="00000019">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1A">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B">
      <w:pPr>
        <w:rPr>
          <w:sz w:val="20"/>
          <w:szCs w:val="20"/>
          <w:highlight w:val="yellow"/>
        </w:rPr>
      </w:pPr>
      <w:r w:rsidDel="00000000" w:rsidR="00000000" w:rsidRPr="00000000">
        <w:rPr>
          <w:sz w:val="20"/>
          <w:szCs w:val="20"/>
          <w:highlight w:val="yellow"/>
          <w:rtl w:val="0"/>
        </w:rPr>
        <w:t xml:space="preserve">What is the merchant's goal? What pain are we solving? Why are they buying Tabs</w:t>
      </w:r>
      <w:r w:rsidDel="00000000" w:rsidR="00000000" w:rsidRPr="00000000">
        <w:rPr>
          <w:sz w:val="20"/>
          <w:szCs w:val="20"/>
          <w:highlight w:val="yellow"/>
          <w:rtl w:val="0"/>
        </w:rPr>
        <w:t xml:space="preserve">?</w:t>
        <w:br w:type="textWrapping"/>
      </w:r>
      <w:r w:rsidDel="00000000" w:rsidR="00000000" w:rsidRPr="00000000">
        <w:rPr>
          <w:sz w:val="20"/>
          <w:szCs w:val="20"/>
          <w:rtl w:val="0"/>
        </w:rPr>
        <w:t xml:space="preserve">The merchant is excited to put Tabs in place as their primary billing tool. They are bringing their first batch of paying customers on in late Nov/early December and want to have a system ready to handle with automation</w:t>
      </w:r>
      <w:r w:rsidDel="00000000" w:rsidR="00000000" w:rsidRPr="00000000">
        <w:rPr>
          <w:rtl w:val="0"/>
        </w:rPr>
      </w:r>
    </w:p>
    <w:p w:rsidR="00000000" w:rsidDel="00000000" w:rsidP="00000000" w:rsidRDefault="00000000" w:rsidRPr="00000000" w14:paraId="0000001C">
      <w:pPr>
        <w:rPr>
          <w:sz w:val="20"/>
          <w:szCs w:val="20"/>
          <w:highlight w:val="yellow"/>
        </w:rPr>
      </w:pP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sz w:val="20"/>
          <w:szCs w:val="20"/>
          <w:highlight w:val="yellow"/>
          <w:rtl w:val="0"/>
        </w:rPr>
        <w:t xml:space="preserve">Is there an opt out clause? If so, what is the merchant looking for so they do not exercise it?</w:t>
      </w:r>
      <w:r w:rsidDel="00000000" w:rsidR="00000000" w:rsidRPr="00000000">
        <w:rPr>
          <w:sz w:val="20"/>
          <w:szCs w:val="20"/>
          <w:highlight w:val="yellow"/>
          <w:rtl w:val="0"/>
        </w:rPr>
        <w:br w:type="textWrapping"/>
      </w:r>
      <w:r w:rsidDel="00000000" w:rsidR="00000000" w:rsidRPr="00000000">
        <w:rPr>
          <w:sz w:val="20"/>
          <w:szCs w:val="20"/>
          <w:rtl w:val="0"/>
        </w:rPr>
        <w:t xml:space="preserve">No Opt out clause</w:t>
      </w:r>
      <w:r w:rsidDel="00000000" w:rsidR="00000000" w:rsidRPr="00000000">
        <w:rPr>
          <w:rtl w:val="0"/>
        </w:rPr>
      </w:r>
    </w:p>
    <w:p w:rsidR="00000000" w:rsidDel="00000000" w:rsidP="00000000" w:rsidRDefault="00000000" w:rsidRPr="00000000" w14:paraId="0000001E">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F">
      <w:pPr>
        <w:pStyle w:val="Heading3"/>
        <w:rPr>
          <w:sz w:val="20"/>
          <w:szCs w:val="20"/>
        </w:rPr>
      </w:pPr>
      <w:bookmarkStart w:colFirst="0" w:colLast="0" w:name="_ymdiz825wd3r" w:id="6"/>
      <w:bookmarkEnd w:id="6"/>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20">
      <w:pPr>
        <w:numPr>
          <w:ilvl w:val="0"/>
          <w:numId w:val="2"/>
        </w:numPr>
        <w:ind w:left="720" w:hanging="360"/>
        <w:rPr>
          <w:sz w:val="20"/>
          <w:szCs w:val="20"/>
        </w:rPr>
      </w:pPr>
      <w:r w:rsidDel="00000000" w:rsidR="00000000" w:rsidRPr="00000000">
        <w:rPr>
          <w:sz w:val="20"/>
          <w:szCs w:val="20"/>
          <w:rtl w:val="0"/>
        </w:rPr>
        <w:t xml:space="preserve">Are there unique things about the customer creation process for this merchant?</w:t>
      </w:r>
    </w:p>
    <w:p w:rsidR="00000000" w:rsidDel="00000000" w:rsidP="00000000" w:rsidRDefault="00000000" w:rsidRPr="00000000" w14:paraId="00000021">
      <w:pPr>
        <w:numPr>
          <w:ilvl w:val="0"/>
          <w:numId w:val="2"/>
        </w:numPr>
        <w:ind w:left="720" w:hanging="360"/>
        <w:rPr>
          <w:sz w:val="20"/>
          <w:szCs w:val="20"/>
        </w:rPr>
      </w:pPr>
      <w:r w:rsidDel="00000000" w:rsidR="00000000" w:rsidRPr="00000000">
        <w:rPr>
          <w:sz w:val="20"/>
          <w:szCs w:val="20"/>
          <w:rtl w:val="0"/>
        </w:rPr>
        <w:t xml:space="preserve">Information on how merchant bills</w:t>
      </w:r>
    </w:p>
    <w:p w:rsidR="00000000" w:rsidDel="00000000" w:rsidP="00000000" w:rsidRDefault="00000000" w:rsidRPr="00000000" w14:paraId="00000022">
      <w:pPr>
        <w:numPr>
          <w:ilvl w:val="0"/>
          <w:numId w:val="2"/>
        </w:numPr>
        <w:ind w:left="720" w:hanging="360"/>
        <w:rPr>
          <w:sz w:val="20"/>
          <w:szCs w:val="20"/>
        </w:rPr>
      </w:pPr>
      <w:r w:rsidDel="00000000" w:rsidR="00000000" w:rsidRPr="00000000">
        <w:rPr>
          <w:sz w:val="20"/>
          <w:szCs w:val="20"/>
          <w:rtl w:val="0"/>
        </w:rPr>
        <w:t xml:space="preserve">How contract is broken up</w:t>
      </w:r>
    </w:p>
    <w:p w:rsidR="00000000" w:rsidDel="00000000" w:rsidP="00000000" w:rsidRDefault="00000000" w:rsidRPr="00000000" w14:paraId="00000023">
      <w:pPr>
        <w:numPr>
          <w:ilvl w:val="0"/>
          <w:numId w:val="2"/>
        </w:numPr>
        <w:ind w:left="720" w:hanging="360"/>
        <w:rPr>
          <w:sz w:val="20"/>
          <w:szCs w:val="20"/>
        </w:rPr>
      </w:pPr>
      <w:r w:rsidDel="00000000" w:rsidR="00000000" w:rsidRPr="00000000">
        <w:rPr>
          <w:sz w:val="20"/>
          <w:szCs w:val="20"/>
          <w:rtl w:val="0"/>
        </w:rPr>
        <w:t xml:space="preserve">One off things to know about the merchant</w:t>
      </w:r>
      <w:r w:rsidDel="00000000" w:rsidR="00000000" w:rsidRPr="00000000">
        <w:rPr>
          <w:rtl w:val="0"/>
        </w:rPr>
      </w:r>
    </w:p>
    <w:p w:rsidR="00000000" w:rsidDel="00000000" w:rsidP="00000000" w:rsidRDefault="00000000" w:rsidRPr="00000000" w14:paraId="00000024">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7"/>
      <w:bookmarkEnd w:id="7"/>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25">
      <w:pPr>
        <w:numPr>
          <w:ilvl w:val="0"/>
          <w:numId w:val="7"/>
        </w:numPr>
        <w:ind w:left="720" w:hanging="360"/>
        <w:rPr>
          <w:sz w:val="20"/>
          <w:szCs w:val="20"/>
        </w:rPr>
      </w:pPr>
      <w:r w:rsidDel="00000000" w:rsidR="00000000" w:rsidRPr="00000000">
        <w:rPr>
          <w:sz w:val="20"/>
          <w:szCs w:val="20"/>
          <w:rtl w:val="0"/>
        </w:rPr>
        <w:t xml:space="preserve">Steps to process</w:t>
      </w:r>
    </w:p>
    <w:p w:rsidR="00000000" w:rsidDel="00000000" w:rsidP="00000000" w:rsidRDefault="00000000" w:rsidRPr="00000000" w14:paraId="00000026">
      <w:pPr>
        <w:ind w:left="720" w:firstLine="0"/>
        <w:rPr>
          <w:sz w:val="20"/>
          <w:szCs w:val="20"/>
        </w:rPr>
      </w:pPr>
      <w:r w:rsidDel="00000000" w:rsidR="00000000" w:rsidRPr="00000000">
        <w:rPr>
          <w:rtl w:val="0"/>
        </w:rPr>
      </w:r>
    </w:p>
    <w:p w:rsidR="00000000" w:rsidDel="00000000" w:rsidP="00000000" w:rsidRDefault="00000000" w:rsidRPr="00000000" w14:paraId="00000027">
      <w:pPr>
        <w:ind w:left="720" w:firstLine="0"/>
        <w:rPr>
          <w:b w:val="1"/>
          <w:sz w:val="20"/>
          <w:szCs w:val="20"/>
          <w:shd w:fill="d9ead3" w:val="clear"/>
        </w:rPr>
      </w:pPr>
      <w:r w:rsidDel="00000000" w:rsidR="00000000" w:rsidRPr="00000000">
        <w:rPr>
          <w:b w:val="1"/>
          <w:sz w:val="20"/>
          <w:szCs w:val="20"/>
          <w:shd w:fill="d9ead3" w:val="clear"/>
          <w:rtl w:val="0"/>
        </w:rPr>
        <w:t xml:space="preserve">Please send Slackbot message for the first invoice of the billing sequence when the contract is processed.</w:t>
      </w:r>
      <w:r w:rsidDel="00000000" w:rsidR="00000000" w:rsidRPr="00000000">
        <w:rPr>
          <w:rtl w:val="0"/>
        </w:rPr>
      </w:r>
    </w:p>
    <w:p w:rsidR="00000000" w:rsidDel="00000000" w:rsidP="00000000" w:rsidRDefault="00000000" w:rsidRPr="00000000" w14:paraId="00000028">
      <w:pPr>
        <w:ind w:left="720" w:firstLine="0"/>
        <w:rPr>
          <w:sz w:val="20"/>
          <w:szCs w:val="20"/>
        </w:rPr>
      </w:pPr>
      <w:r w:rsidDel="00000000" w:rsidR="00000000" w:rsidRPr="00000000">
        <w:rPr>
          <w:rtl w:val="0"/>
        </w:rPr>
      </w:r>
    </w:p>
    <w:p w:rsidR="00000000" w:rsidDel="00000000" w:rsidP="00000000" w:rsidRDefault="00000000" w:rsidRPr="00000000" w14:paraId="00000029">
      <w:pPr>
        <w:ind w:left="720" w:firstLine="0"/>
        <w:rPr>
          <w:sz w:val="20"/>
          <w:szCs w:val="20"/>
        </w:rPr>
      </w:pPr>
      <w:r w:rsidDel="00000000" w:rsidR="00000000" w:rsidRPr="00000000">
        <w:rPr>
          <w:sz w:val="20"/>
          <w:szCs w:val="20"/>
          <w:rtl w:val="0"/>
        </w:rPr>
        <w:t xml:space="preserve">Initial contracts will come in the form of a quote</w:t>
      </w:r>
    </w:p>
    <w:p w:rsidR="00000000" w:rsidDel="00000000" w:rsidP="00000000" w:rsidRDefault="00000000" w:rsidRPr="00000000" w14:paraId="0000002A">
      <w:pPr>
        <w:numPr>
          <w:ilvl w:val="0"/>
          <w:numId w:val="1"/>
        </w:numPr>
        <w:ind w:left="1440" w:hanging="360"/>
        <w:rPr>
          <w:sz w:val="20"/>
          <w:szCs w:val="20"/>
          <w:u w:val="none"/>
        </w:rPr>
      </w:pPr>
      <w:r w:rsidDel="00000000" w:rsidR="00000000" w:rsidRPr="00000000">
        <w:rPr>
          <w:sz w:val="20"/>
          <w:szCs w:val="20"/>
          <w:rtl w:val="0"/>
        </w:rPr>
        <w:t xml:space="preserve">Process all line items with amounts/qty</w:t>
      </w:r>
    </w:p>
    <w:p w:rsidR="00000000" w:rsidDel="00000000" w:rsidP="00000000" w:rsidRDefault="00000000" w:rsidRPr="00000000" w14:paraId="0000002B">
      <w:pPr>
        <w:numPr>
          <w:ilvl w:val="1"/>
          <w:numId w:val="1"/>
        </w:numPr>
        <w:ind w:left="2160" w:hanging="360"/>
        <w:rPr>
          <w:sz w:val="20"/>
          <w:szCs w:val="20"/>
        </w:rPr>
      </w:pPr>
      <w:r w:rsidDel="00000000" w:rsidR="00000000" w:rsidRPr="00000000">
        <w:rPr>
          <w:sz w:val="20"/>
          <w:szCs w:val="20"/>
          <w:rtl w:val="0"/>
        </w:rPr>
        <w:t xml:space="preserve">Item name from quote</w:t>
      </w:r>
    </w:p>
    <w:p w:rsidR="00000000" w:rsidDel="00000000" w:rsidP="00000000" w:rsidRDefault="00000000" w:rsidRPr="00000000" w14:paraId="0000002C">
      <w:pPr>
        <w:numPr>
          <w:ilvl w:val="1"/>
          <w:numId w:val="1"/>
        </w:numPr>
        <w:ind w:left="2160" w:hanging="360"/>
        <w:rPr>
          <w:sz w:val="20"/>
          <w:szCs w:val="20"/>
          <w:u w:val="none"/>
        </w:rPr>
      </w:pPr>
      <w:r w:rsidDel="00000000" w:rsidR="00000000" w:rsidRPr="00000000">
        <w:rPr>
          <w:sz w:val="20"/>
          <w:szCs w:val="20"/>
          <w:rtl w:val="0"/>
        </w:rPr>
        <w:t xml:space="preserve">Start date in quote</w:t>
      </w:r>
    </w:p>
    <w:p w:rsidR="00000000" w:rsidDel="00000000" w:rsidP="00000000" w:rsidRDefault="00000000" w:rsidRPr="00000000" w14:paraId="0000002D">
      <w:pPr>
        <w:numPr>
          <w:ilvl w:val="1"/>
          <w:numId w:val="1"/>
        </w:numPr>
        <w:ind w:left="2160" w:hanging="360"/>
        <w:rPr>
          <w:sz w:val="20"/>
          <w:szCs w:val="20"/>
          <w:u w:val="none"/>
        </w:rPr>
      </w:pPr>
      <w:r w:rsidDel="00000000" w:rsidR="00000000" w:rsidRPr="00000000">
        <w:rPr>
          <w:sz w:val="20"/>
          <w:szCs w:val="20"/>
          <w:rtl w:val="0"/>
        </w:rPr>
        <w:t xml:space="preserve">Service period in quote</w:t>
      </w:r>
    </w:p>
    <w:p w:rsidR="00000000" w:rsidDel="00000000" w:rsidP="00000000" w:rsidRDefault="00000000" w:rsidRPr="00000000" w14:paraId="0000002E">
      <w:pPr>
        <w:numPr>
          <w:ilvl w:val="1"/>
          <w:numId w:val="1"/>
        </w:numPr>
        <w:ind w:left="2160" w:hanging="360"/>
        <w:rPr>
          <w:sz w:val="20"/>
          <w:szCs w:val="20"/>
          <w:u w:val="none"/>
        </w:rPr>
      </w:pPr>
      <w:r w:rsidDel="00000000" w:rsidR="00000000" w:rsidRPr="00000000">
        <w:rPr>
          <w:sz w:val="20"/>
          <w:szCs w:val="20"/>
          <w:rtl w:val="0"/>
        </w:rPr>
        <w:t xml:space="preserve">Frequency in Billing Terms in quote</w:t>
      </w:r>
    </w:p>
    <w:p w:rsidR="00000000" w:rsidDel="00000000" w:rsidP="00000000" w:rsidRDefault="00000000" w:rsidRPr="00000000" w14:paraId="0000002F">
      <w:pPr>
        <w:numPr>
          <w:ilvl w:val="1"/>
          <w:numId w:val="1"/>
        </w:numPr>
        <w:ind w:left="2160" w:hanging="360"/>
        <w:rPr>
          <w:sz w:val="20"/>
          <w:szCs w:val="20"/>
          <w:u w:val="none"/>
        </w:rPr>
      </w:pPr>
      <w:r w:rsidDel="00000000" w:rsidR="00000000" w:rsidRPr="00000000">
        <w:rPr>
          <w:sz w:val="20"/>
          <w:szCs w:val="20"/>
          <w:rtl w:val="0"/>
        </w:rPr>
        <w:t xml:space="preserve">Integration item: Revenue: SaaS</w:t>
      </w:r>
    </w:p>
    <w:p w:rsidR="00000000" w:rsidDel="00000000" w:rsidP="00000000" w:rsidRDefault="00000000" w:rsidRPr="00000000" w14:paraId="00000030">
      <w:pPr>
        <w:numPr>
          <w:ilvl w:val="1"/>
          <w:numId w:val="1"/>
        </w:numPr>
        <w:ind w:left="2160" w:hanging="360"/>
        <w:rPr>
          <w:sz w:val="20"/>
          <w:szCs w:val="20"/>
        </w:rPr>
      </w:pPr>
      <w:r w:rsidDel="00000000" w:rsidR="00000000" w:rsidRPr="00000000">
        <w:rPr>
          <w:sz w:val="20"/>
          <w:szCs w:val="20"/>
          <w:rtl w:val="0"/>
        </w:rPr>
        <w:t xml:space="preserve">Do not process $0 lines (there will be many)</w:t>
      </w:r>
    </w:p>
    <w:p w:rsidR="00000000" w:rsidDel="00000000" w:rsidP="00000000" w:rsidRDefault="00000000" w:rsidRPr="00000000" w14:paraId="00000031">
      <w:pPr>
        <w:numPr>
          <w:ilvl w:val="0"/>
          <w:numId w:val="1"/>
        </w:numPr>
        <w:ind w:left="1440" w:hanging="360"/>
        <w:rPr>
          <w:sz w:val="20"/>
          <w:szCs w:val="20"/>
          <w:u w:val="none"/>
        </w:rPr>
      </w:pPr>
      <w:r w:rsidDel="00000000" w:rsidR="00000000" w:rsidRPr="00000000">
        <w:rPr>
          <w:sz w:val="20"/>
          <w:szCs w:val="20"/>
          <w:rtl w:val="0"/>
        </w:rPr>
        <w:t xml:space="preserve">There is a section on the first page of the quote with contract billing terms</w:t>
      </w:r>
    </w:p>
    <w:p w:rsidR="00000000" w:rsidDel="00000000" w:rsidP="00000000" w:rsidRDefault="00000000" w:rsidRPr="00000000" w14:paraId="00000032">
      <w:pPr>
        <w:numPr>
          <w:ilvl w:val="1"/>
          <w:numId w:val="1"/>
        </w:numPr>
        <w:ind w:left="2160" w:hanging="360"/>
        <w:rPr>
          <w:sz w:val="20"/>
          <w:szCs w:val="20"/>
          <w:u w:val="none"/>
        </w:rPr>
      </w:pPr>
      <w:r w:rsidDel="00000000" w:rsidR="00000000" w:rsidRPr="00000000">
        <w:rPr>
          <w:sz w:val="20"/>
          <w:szCs w:val="20"/>
          <w:rtl w:val="0"/>
        </w:rPr>
        <w:t xml:space="preserve">This will outline the payment cadence as well as any discounts</w:t>
      </w:r>
    </w:p>
    <w:p w:rsidR="00000000" w:rsidDel="00000000" w:rsidP="00000000" w:rsidRDefault="00000000" w:rsidRPr="00000000" w14:paraId="00000033">
      <w:pPr>
        <w:numPr>
          <w:ilvl w:val="2"/>
          <w:numId w:val="1"/>
        </w:numPr>
        <w:ind w:left="2880" w:hanging="360"/>
        <w:rPr>
          <w:sz w:val="20"/>
          <w:szCs w:val="20"/>
          <w:u w:val="none"/>
        </w:rPr>
      </w:pPr>
      <w:r w:rsidDel="00000000" w:rsidR="00000000" w:rsidRPr="00000000">
        <w:rPr>
          <w:sz w:val="20"/>
          <w:szCs w:val="20"/>
          <w:rtl w:val="0"/>
        </w:rPr>
        <w:t xml:space="preserve">Discount will also be a line item at the bottom of the quote (more details on discounts below)</w:t>
      </w:r>
    </w:p>
    <w:p w:rsidR="00000000" w:rsidDel="00000000" w:rsidP="00000000" w:rsidRDefault="00000000" w:rsidRPr="00000000" w14:paraId="00000034">
      <w:pPr>
        <w:numPr>
          <w:ilvl w:val="1"/>
          <w:numId w:val="1"/>
        </w:numPr>
        <w:ind w:left="2160" w:hanging="360"/>
        <w:rPr>
          <w:sz w:val="20"/>
          <w:szCs w:val="20"/>
          <w:u w:val="none"/>
        </w:rPr>
      </w:pPr>
      <w:r w:rsidDel="00000000" w:rsidR="00000000" w:rsidRPr="00000000">
        <w:rPr>
          <w:sz w:val="20"/>
          <w:szCs w:val="20"/>
          <w:rtl w:val="0"/>
        </w:rPr>
        <w:t xml:space="preserve">Please follow these guidelines, and flag if instructions are unclear</w:t>
      </w:r>
    </w:p>
    <w:p w:rsidR="00000000" w:rsidDel="00000000" w:rsidP="00000000" w:rsidRDefault="00000000" w:rsidRPr="00000000" w14:paraId="00000035">
      <w:pPr>
        <w:numPr>
          <w:ilvl w:val="1"/>
          <w:numId w:val="1"/>
        </w:numPr>
        <w:ind w:left="2160" w:hanging="360"/>
        <w:rPr>
          <w:sz w:val="20"/>
          <w:szCs w:val="20"/>
          <w:u w:val="none"/>
        </w:rPr>
      </w:pPr>
      <w:r w:rsidDel="00000000" w:rsidR="00000000" w:rsidRPr="00000000">
        <w:rPr>
          <w:sz w:val="20"/>
          <w:szCs w:val="20"/>
          <w:rtl w:val="0"/>
        </w:rPr>
        <w:t xml:space="preserve">For these initial POC agreements, the billing terms and invoice cadence will vary. Most will have some sort of opt-out/autorenewal clause. In these situations, it is most important to refer to costs laid out in the invoice, because that is how billing should be set up, regardless of varying terms/opt out. For example:</w:t>
      </w:r>
    </w:p>
    <w:p w:rsidR="00000000" w:rsidDel="00000000" w:rsidP="00000000" w:rsidRDefault="00000000" w:rsidRPr="00000000" w14:paraId="00000036">
      <w:pPr>
        <w:numPr>
          <w:ilvl w:val="2"/>
          <w:numId w:val="1"/>
        </w:numPr>
        <w:ind w:left="2880" w:hanging="360"/>
        <w:rPr>
          <w:sz w:val="20"/>
          <w:szCs w:val="20"/>
          <w:u w:val="none"/>
        </w:rPr>
      </w:pPr>
      <w:r w:rsidDel="00000000" w:rsidR="00000000" w:rsidRPr="00000000">
        <w:rPr>
          <w:sz w:val="20"/>
          <w:szCs w:val="20"/>
          <w:rtl w:val="0"/>
        </w:rPr>
        <w:t xml:space="preserve">If it will says quarterly with auto-renewal, but the charges are outlined for the full year, then we process this for a year, billed quarterly</w:t>
      </w:r>
    </w:p>
    <w:p w:rsidR="00000000" w:rsidDel="00000000" w:rsidP="00000000" w:rsidRDefault="00000000" w:rsidRPr="00000000" w14:paraId="00000037">
      <w:pPr>
        <w:numPr>
          <w:ilvl w:val="2"/>
          <w:numId w:val="1"/>
        </w:numPr>
        <w:ind w:left="2880" w:hanging="360"/>
        <w:rPr>
          <w:sz w:val="20"/>
          <w:szCs w:val="20"/>
        </w:rPr>
      </w:pPr>
      <w:r w:rsidDel="00000000" w:rsidR="00000000" w:rsidRPr="00000000">
        <w:rPr>
          <w:sz w:val="20"/>
          <w:szCs w:val="20"/>
          <w:rtl w:val="0"/>
        </w:rPr>
        <w:t xml:space="preserve">If it says there is an opt out a few months in, but the quote lays out charges post opt-out, still process all charges laid out in the quote</w:t>
      </w:r>
    </w:p>
    <w:p w:rsidR="00000000" w:rsidDel="00000000" w:rsidP="00000000" w:rsidRDefault="00000000" w:rsidRPr="00000000" w14:paraId="00000038">
      <w:pPr>
        <w:ind w:left="720" w:firstLine="720"/>
        <w:rPr>
          <w:sz w:val="20"/>
          <w:szCs w:val="20"/>
        </w:rPr>
      </w:pPr>
      <w:r w:rsidDel="00000000" w:rsidR="00000000" w:rsidRPr="00000000">
        <w:rPr>
          <w:sz w:val="20"/>
          <w:szCs w:val="20"/>
          <w:rtl w:val="0"/>
        </w:rPr>
        <w:tab/>
      </w:r>
      <w:r w:rsidDel="00000000" w:rsidR="00000000" w:rsidRPr="00000000">
        <w:rPr>
          <w:sz w:val="20"/>
          <w:szCs w:val="20"/>
        </w:rPr>
        <w:drawing>
          <wp:inline distB="114300" distT="114300" distL="114300" distR="114300">
            <wp:extent cx="5019675" cy="2581275"/>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01967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1"/>
        </w:numPr>
        <w:ind w:left="1440" w:hanging="360"/>
        <w:rPr>
          <w:sz w:val="20"/>
          <w:szCs w:val="20"/>
          <w:u w:val="none"/>
        </w:rPr>
      </w:pPr>
      <w:r w:rsidDel="00000000" w:rsidR="00000000" w:rsidRPr="00000000">
        <w:rPr>
          <w:sz w:val="20"/>
          <w:szCs w:val="20"/>
          <w:rtl w:val="0"/>
        </w:rPr>
        <w:t xml:space="preserve">Discounts - There will be a lot of discounts for these initial POC agreements. Rules might evolve on a case by case basis, so if it unclear how to process the discount, please flag! </w:t>
      </w:r>
    </w:p>
    <w:p w:rsidR="00000000" w:rsidDel="00000000" w:rsidP="00000000" w:rsidRDefault="00000000" w:rsidRPr="00000000" w14:paraId="0000003A">
      <w:pPr>
        <w:numPr>
          <w:ilvl w:val="0"/>
          <w:numId w:val="1"/>
        </w:numPr>
        <w:ind w:left="1440" w:hanging="360"/>
        <w:rPr>
          <w:sz w:val="20"/>
          <w:szCs w:val="20"/>
          <w:u w:val="none"/>
        </w:rPr>
      </w:pPr>
      <w:r w:rsidDel="00000000" w:rsidR="00000000" w:rsidRPr="00000000">
        <w:rPr>
          <w:sz w:val="20"/>
          <w:szCs w:val="20"/>
          <w:rtl w:val="0"/>
        </w:rPr>
        <w:t xml:space="preserve">BUT, general rule of thumb:</w:t>
      </w:r>
    </w:p>
    <w:p w:rsidR="00000000" w:rsidDel="00000000" w:rsidP="00000000" w:rsidRDefault="00000000" w:rsidRPr="00000000" w14:paraId="0000003B">
      <w:pPr>
        <w:numPr>
          <w:ilvl w:val="1"/>
          <w:numId w:val="1"/>
        </w:numPr>
        <w:ind w:left="2160" w:hanging="360"/>
        <w:rPr>
          <w:sz w:val="20"/>
          <w:szCs w:val="20"/>
          <w:u w:val="none"/>
        </w:rPr>
      </w:pPr>
      <w:r w:rsidDel="00000000" w:rsidR="00000000" w:rsidRPr="00000000">
        <w:rPr>
          <w:sz w:val="20"/>
          <w:szCs w:val="20"/>
          <w:rtl w:val="0"/>
        </w:rPr>
        <w:t xml:space="preserve">If the invoicing is recurring for the same amount, but there is a discount on the first invoice, then process the discount as a separate BT (since there is no way to apply a discount to only 1 invoice in a recurring BT)</w:t>
      </w:r>
    </w:p>
    <w:p w:rsidR="00000000" w:rsidDel="00000000" w:rsidP="00000000" w:rsidRDefault="00000000" w:rsidRPr="00000000" w14:paraId="0000003C">
      <w:pPr>
        <w:numPr>
          <w:ilvl w:val="1"/>
          <w:numId w:val="1"/>
        </w:numPr>
        <w:ind w:left="2160" w:hanging="360"/>
        <w:rPr>
          <w:sz w:val="20"/>
          <w:szCs w:val="20"/>
          <w:u w:val="none"/>
        </w:rPr>
      </w:pPr>
      <w:r w:rsidDel="00000000" w:rsidR="00000000" w:rsidRPr="00000000">
        <w:rPr>
          <w:sz w:val="20"/>
          <w:szCs w:val="20"/>
          <w:rtl w:val="0"/>
        </w:rPr>
        <w:t xml:space="preserve">If the invoicing is set up where there are varying amounts between the first invoic and future invoices, then the discount can be applied directly to the first BT of the sequence. Example of this:</w:t>
      </w:r>
    </w:p>
    <w:p w:rsidR="00000000" w:rsidDel="00000000" w:rsidP="00000000" w:rsidRDefault="00000000" w:rsidRPr="00000000" w14:paraId="0000003D">
      <w:pPr>
        <w:numPr>
          <w:ilvl w:val="2"/>
          <w:numId w:val="1"/>
        </w:numPr>
        <w:ind w:left="2880" w:hanging="360"/>
        <w:rPr>
          <w:sz w:val="20"/>
          <w:szCs w:val="20"/>
          <w:u w:val="none"/>
        </w:rPr>
      </w:pPr>
      <w:r w:rsidDel="00000000" w:rsidR="00000000" w:rsidRPr="00000000">
        <w:rPr>
          <w:sz w:val="20"/>
          <w:szCs w:val="20"/>
          <w:rtl w:val="0"/>
        </w:rPr>
        <w:t xml:space="preserve">First invoice: 14,000 - Discount 3500</w:t>
      </w:r>
    </w:p>
    <w:p w:rsidR="00000000" w:rsidDel="00000000" w:rsidP="00000000" w:rsidRDefault="00000000" w:rsidRPr="00000000" w14:paraId="0000003E">
      <w:pPr>
        <w:numPr>
          <w:ilvl w:val="3"/>
          <w:numId w:val="1"/>
        </w:numPr>
        <w:ind w:left="3600" w:hanging="360"/>
        <w:rPr>
          <w:sz w:val="20"/>
          <w:szCs w:val="20"/>
          <w:u w:val="none"/>
        </w:rPr>
      </w:pPr>
      <w:r w:rsidDel="00000000" w:rsidR="00000000" w:rsidRPr="00000000">
        <w:rPr>
          <w:sz w:val="20"/>
          <w:szCs w:val="20"/>
          <w:rtl w:val="0"/>
        </w:rPr>
        <w:t xml:space="preserve">84000/12 months=7k per month, so first 2 months are 14k</w:t>
      </w:r>
    </w:p>
    <w:p w:rsidR="00000000" w:rsidDel="00000000" w:rsidP="00000000" w:rsidRDefault="00000000" w:rsidRPr="00000000" w14:paraId="0000003F">
      <w:pPr>
        <w:numPr>
          <w:ilvl w:val="2"/>
          <w:numId w:val="1"/>
        </w:numPr>
        <w:ind w:left="2880" w:hanging="360"/>
        <w:rPr>
          <w:sz w:val="20"/>
          <w:szCs w:val="20"/>
          <w:u w:val="none"/>
        </w:rPr>
      </w:pPr>
      <w:r w:rsidDel="00000000" w:rsidR="00000000" w:rsidRPr="00000000">
        <w:rPr>
          <w:sz w:val="20"/>
          <w:szCs w:val="20"/>
          <w:rtl w:val="0"/>
        </w:rPr>
        <w:t xml:space="preserve">Second invoice: 70,000</w:t>
      </w:r>
    </w:p>
    <w:p w:rsidR="00000000" w:rsidDel="00000000" w:rsidP="00000000" w:rsidRDefault="00000000" w:rsidRPr="00000000" w14:paraId="00000040">
      <w:pPr>
        <w:ind w:left="1440" w:firstLine="720"/>
        <w:rPr>
          <w:sz w:val="20"/>
          <w:szCs w:val="20"/>
        </w:rPr>
      </w:pPr>
      <w:r w:rsidDel="00000000" w:rsidR="00000000" w:rsidRPr="00000000">
        <w:rPr>
          <w:sz w:val="20"/>
          <w:szCs w:val="20"/>
        </w:rPr>
        <w:drawing>
          <wp:inline distB="114300" distT="114300" distL="114300" distR="114300">
            <wp:extent cx="4310063" cy="1519573"/>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310063" cy="151957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1440" w:firstLine="720"/>
        <w:rPr>
          <w:sz w:val="20"/>
          <w:szCs w:val="20"/>
        </w:rPr>
      </w:pPr>
      <w:r w:rsidDel="00000000" w:rsidR="00000000" w:rsidRPr="00000000">
        <w:rPr>
          <w:sz w:val="20"/>
          <w:szCs w:val="20"/>
        </w:rPr>
        <w:drawing>
          <wp:inline distB="114300" distT="114300" distL="114300" distR="114300">
            <wp:extent cx="5943600" cy="7112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1"/>
        </w:numPr>
        <w:ind w:left="1440" w:hanging="360"/>
        <w:rPr>
          <w:sz w:val="20"/>
          <w:szCs w:val="20"/>
          <w:u w:val="none"/>
        </w:rPr>
      </w:pPr>
      <w:r w:rsidDel="00000000" w:rsidR="00000000" w:rsidRPr="00000000">
        <w:rPr>
          <w:sz w:val="20"/>
          <w:szCs w:val="20"/>
          <w:rtl w:val="0"/>
        </w:rPr>
        <w:t xml:space="preserve">Create new customers for contracts that come in (at this point, it will be very rare if a customer already exists, as they are just starting to bill for their product)</w:t>
      </w:r>
    </w:p>
    <w:p w:rsidR="00000000" w:rsidDel="00000000" w:rsidP="00000000" w:rsidRDefault="00000000" w:rsidRPr="00000000" w14:paraId="00000043">
      <w:pPr>
        <w:numPr>
          <w:ilvl w:val="1"/>
          <w:numId w:val="1"/>
        </w:numPr>
        <w:ind w:left="2160" w:hanging="360"/>
        <w:rPr>
          <w:sz w:val="20"/>
          <w:szCs w:val="20"/>
          <w:u w:val="none"/>
        </w:rPr>
      </w:pPr>
      <w:r w:rsidDel="00000000" w:rsidR="00000000" w:rsidRPr="00000000">
        <w:rPr>
          <w:sz w:val="20"/>
          <w:szCs w:val="20"/>
          <w:rtl w:val="0"/>
        </w:rPr>
        <w:t xml:space="preserve">BIlling address is at the top of the quote</w:t>
      </w:r>
    </w:p>
    <w:p w:rsidR="00000000" w:rsidDel="00000000" w:rsidP="00000000" w:rsidRDefault="00000000" w:rsidRPr="00000000" w14:paraId="00000044">
      <w:pPr>
        <w:numPr>
          <w:ilvl w:val="1"/>
          <w:numId w:val="1"/>
        </w:numPr>
        <w:ind w:left="2160" w:hanging="360"/>
        <w:rPr>
          <w:sz w:val="20"/>
          <w:szCs w:val="20"/>
          <w:u w:val="none"/>
        </w:rPr>
      </w:pPr>
      <w:r w:rsidDel="00000000" w:rsidR="00000000" w:rsidRPr="00000000">
        <w:rPr>
          <w:sz w:val="20"/>
          <w:szCs w:val="20"/>
          <w:rtl w:val="0"/>
        </w:rPr>
        <w:t xml:space="preserve">Billing contact is in its own section at the bottom of the first page of the quote</w:t>
      </w:r>
    </w:p>
    <w:p w:rsidR="00000000" w:rsidDel="00000000" w:rsidP="00000000" w:rsidRDefault="00000000" w:rsidRPr="00000000" w14:paraId="00000045">
      <w:pPr>
        <w:ind w:left="0" w:firstLine="0"/>
        <w:rPr>
          <w:sz w:val="20"/>
          <w:szCs w:val="20"/>
        </w:rPr>
      </w:pPr>
      <w:r w:rsidDel="00000000" w:rsidR="00000000" w:rsidRPr="00000000">
        <w:rPr>
          <w:sz w:val="20"/>
          <w:szCs w:val="20"/>
        </w:rPr>
        <w:drawing>
          <wp:inline distB="114300" distT="114300" distL="114300" distR="114300">
            <wp:extent cx="5943600" cy="35560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rPr>
          <w:sz w:val="20"/>
          <w:szCs w:val="20"/>
        </w:rPr>
      </w:pPr>
      <w:r w:rsidDel="00000000" w:rsidR="00000000" w:rsidRPr="00000000">
        <w:rPr>
          <w:rtl w:val="0"/>
        </w:rPr>
      </w:r>
    </w:p>
    <w:p w:rsidR="00000000" w:rsidDel="00000000" w:rsidP="00000000" w:rsidRDefault="00000000" w:rsidRPr="00000000" w14:paraId="00000047">
      <w:pPr>
        <w:rPr>
          <w:sz w:val="20"/>
          <w:szCs w:val="20"/>
        </w:rPr>
      </w:pPr>
      <w:r w:rsidDel="00000000" w:rsidR="00000000" w:rsidRPr="00000000">
        <w:rPr>
          <w:rtl w:val="0"/>
        </w:rPr>
      </w:r>
    </w:p>
    <w:p w:rsidR="00000000" w:rsidDel="00000000" w:rsidP="00000000" w:rsidRDefault="00000000" w:rsidRPr="00000000" w14:paraId="00000048">
      <w:pPr>
        <w:numPr>
          <w:ilvl w:val="0"/>
          <w:numId w:val="7"/>
        </w:numPr>
        <w:ind w:left="720" w:hanging="360"/>
        <w:rPr>
          <w:sz w:val="20"/>
          <w:szCs w:val="20"/>
        </w:rPr>
      </w:pPr>
      <w:r w:rsidDel="00000000" w:rsidR="00000000" w:rsidRPr="00000000">
        <w:rPr>
          <w:sz w:val="20"/>
          <w:szCs w:val="20"/>
          <w:rtl w:val="0"/>
        </w:rPr>
        <w:t xml:space="preserve">Anything to ignore in contracts?</w:t>
        <w:br w:type="textWrapping"/>
      </w:r>
    </w:p>
    <w:p w:rsidR="00000000" w:rsidDel="00000000" w:rsidP="00000000" w:rsidRDefault="00000000" w:rsidRPr="00000000" w14:paraId="00000049">
      <w:pPr>
        <w:numPr>
          <w:ilvl w:val="0"/>
          <w:numId w:val="7"/>
        </w:numPr>
        <w:ind w:left="720" w:hanging="360"/>
        <w:rPr>
          <w:sz w:val="20"/>
          <w:szCs w:val="20"/>
        </w:rPr>
      </w:pPr>
      <w:r w:rsidDel="00000000" w:rsidR="00000000" w:rsidRPr="00000000">
        <w:rPr>
          <w:sz w:val="20"/>
          <w:szCs w:val="20"/>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4A">
      <w:pPr>
        <w:numPr>
          <w:ilvl w:val="0"/>
          <w:numId w:val="7"/>
        </w:numPr>
        <w:ind w:left="720" w:hanging="360"/>
        <w:rPr>
          <w:sz w:val="20"/>
          <w:szCs w:val="20"/>
        </w:rPr>
      </w:pPr>
      <w:r w:rsidDel="00000000" w:rsidR="00000000" w:rsidRPr="00000000">
        <w:rPr>
          <w:sz w:val="20"/>
          <w:szCs w:val="20"/>
          <w:rtl w:val="0"/>
        </w:rPr>
        <w:t xml:space="preserve">Default Service Term</w:t>
      </w:r>
    </w:p>
    <w:p w:rsidR="00000000" w:rsidDel="00000000" w:rsidP="00000000" w:rsidRDefault="00000000" w:rsidRPr="00000000" w14:paraId="0000004B">
      <w:pPr>
        <w:numPr>
          <w:ilvl w:val="1"/>
          <w:numId w:val="7"/>
        </w:numPr>
        <w:ind w:left="1440" w:hanging="360"/>
        <w:rPr>
          <w:sz w:val="20"/>
          <w:szCs w:val="20"/>
        </w:rPr>
      </w:pPr>
      <w:r w:rsidDel="00000000" w:rsidR="00000000" w:rsidRPr="00000000">
        <w:rPr>
          <w:sz w:val="20"/>
          <w:szCs w:val="20"/>
          <w:rtl w:val="0"/>
        </w:rPr>
        <w:t xml:space="preserve">If None Listed, Ops Default is 1 Year</w:t>
        <w:br w:type="textWrapping"/>
      </w:r>
    </w:p>
    <w:p w:rsidR="00000000" w:rsidDel="00000000" w:rsidP="00000000" w:rsidRDefault="00000000" w:rsidRPr="00000000" w14:paraId="0000004C">
      <w:pPr>
        <w:numPr>
          <w:ilvl w:val="0"/>
          <w:numId w:val="7"/>
        </w:numPr>
        <w:ind w:left="720" w:hanging="360"/>
        <w:rPr>
          <w:sz w:val="20"/>
          <w:szCs w:val="20"/>
        </w:rPr>
      </w:pPr>
      <w:r w:rsidDel="00000000" w:rsidR="00000000" w:rsidRPr="00000000">
        <w:rPr>
          <w:sz w:val="20"/>
          <w:szCs w:val="20"/>
          <w:rtl w:val="0"/>
        </w:rPr>
        <w:t xml:space="preserve">Default Net Payment Terms </w:t>
      </w:r>
    </w:p>
    <w:p w:rsidR="00000000" w:rsidDel="00000000" w:rsidP="00000000" w:rsidRDefault="00000000" w:rsidRPr="00000000" w14:paraId="0000004D">
      <w:pPr>
        <w:numPr>
          <w:ilvl w:val="1"/>
          <w:numId w:val="7"/>
        </w:numPr>
        <w:ind w:left="1440" w:hanging="360"/>
        <w:rPr>
          <w:sz w:val="20"/>
          <w:szCs w:val="20"/>
        </w:rPr>
      </w:pPr>
      <w:r w:rsidDel="00000000" w:rsidR="00000000" w:rsidRPr="00000000">
        <w:rPr>
          <w:sz w:val="20"/>
          <w:szCs w:val="20"/>
          <w:rtl w:val="0"/>
        </w:rPr>
        <w:t xml:space="preserve">If None, Ops Default is 0</w:t>
        <w:br w:type="textWrapping"/>
      </w:r>
    </w:p>
    <w:p w:rsidR="00000000" w:rsidDel="00000000" w:rsidP="00000000" w:rsidRDefault="00000000" w:rsidRPr="00000000" w14:paraId="0000004E">
      <w:pPr>
        <w:numPr>
          <w:ilvl w:val="0"/>
          <w:numId w:val="7"/>
        </w:numPr>
        <w:ind w:left="720" w:hanging="360"/>
        <w:rPr>
          <w:sz w:val="20"/>
          <w:szCs w:val="20"/>
        </w:rPr>
      </w:pPr>
      <w:r w:rsidDel="00000000" w:rsidR="00000000" w:rsidRPr="00000000">
        <w:rPr>
          <w:sz w:val="20"/>
          <w:szCs w:val="20"/>
          <w:rtl w:val="0"/>
        </w:rPr>
        <w:t xml:space="preserve">Default Billing Frequency </w:t>
      </w:r>
    </w:p>
    <w:p w:rsidR="00000000" w:rsidDel="00000000" w:rsidP="00000000" w:rsidRDefault="00000000" w:rsidRPr="00000000" w14:paraId="0000004F">
      <w:pPr>
        <w:numPr>
          <w:ilvl w:val="1"/>
          <w:numId w:val="7"/>
        </w:numPr>
        <w:ind w:left="1440" w:hanging="360"/>
        <w:rPr>
          <w:sz w:val="20"/>
          <w:szCs w:val="20"/>
        </w:rPr>
      </w:pPr>
      <w:r w:rsidDel="00000000" w:rsidR="00000000" w:rsidRPr="00000000">
        <w:rPr>
          <w:sz w:val="20"/>
          <w:szCs w:val="20"/>
          <w:rtl w:val="0"/>
        </w:rPr>
        <w:t xml:space="preserve">If None Listed, Ops Default is Monthly</w:t>
        <w:br w:type="textWrapping"/>
      </w:r>
    </w:p>
    <w:p w:rsidR="00000000" w:rsidDel="00000000" w:rsidP="00000000" w:rsidRDefault="00000000" w:rsidRPr="00000000" w14:paraId="00000050">
      <w:pPr>
        <w:numPr>
          <w:ilvl w:val="0"/>
          <w:numId w:val="7"/>
        </w:numPr>
        <w:ind w:left="720" w:hanging="360"/>
        <w:rPr>
          <w:sz w:val="20"/>
          <w:szCs w:val="20"/>
        </w:rPr>
      </w:pPr>
      <w:r w:rsidDel="00000000" w:rsidR="00000000" w:rsidRPr="00000000">
        <w:rPr>
          <w:sz w:val="20"/>
          <w:szCs w:val="20"/>
          <w:rtl w:val="0"/>
        </w:rPr>
        <w:t xml:space="preserve">How do we handle taxes as a line item?</w:t>
      </w:r>
    </w:p>
    <w:p w:rsidR="00000000" w:rsidDel="00000000" w:rsidP="00000000" w:rsidRDefault="00000000" w:rsidRPr="00000000" w14:paraId="00000051">
      <w:pPr>
        <w:numPr>
          <w:ilvl w:val="1"/>
          <w:numId w:val="7"/>
        </w:numPr>
        <w:ind w:left="1440" w:hanging="360"/>
        <w:rPr>
          <w:sz w:val="20"/>
          <w:szCs w:val="20"/>
          <w:highlight w:val="yellow"/>
        </w:rPr>
      </w:pPr>
      <w:r w:rsidDel="00000000" w:rsidR="00000000" w:rsidRPr="00000000">
        <w:rPr>
          <w:sz w:val="20"/>
          <w:szCs w:val="20"/>
          <w:highlight w:val="yellow"/>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52">
      <w:pPr>
        <w:pStyle w:val="Heading3"/>
        <w:rPr>
          <w:sz w:val="20"/>
          <w:szCs w:val="20"/>
        </w:rPr>
      </w:pPr>
      <w:bookmarkStart w:colFirst="0" w:colLast="0" w:name="_32907kxgf70j" w:id="8"/>
      <w:bookmarkEnd w:id="8"/>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53">
      <w:pPr>
        <w:numPr>
          <w:ilvl w:val="0"/>
          <w:numId w:val="4"/>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54">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55">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56">
      <w:pPr>
        <w:numPr>
          <w:ilvl w:val="0"/>
          <w:numId w:val="8"/>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57">
      <w:pPr>
        <w:numPr>
          <w:ilvl w:val="0"/>
          <w:numId w:val="8"/>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58">
      <w:pPr>
        <w:numPr>
          <w:ilvl w:val="0"/>
          <w:numId w:val="8"/>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59">
      <w:pPr>
        <w:ind w:left="720" w:firstLine="0"/>
        <w:rPr>
          <w:sz w:val="20"/>
          <w:szCs w:val="20"/>
        </w:rPr>
      </w:pPr>
      <w:r w:rsidDel="00000000" w:rsidR="00000000" w:rsidRPr="00000000">
        <w:rPr>
          <w:rtl w:val="0"/>
        </w:rPr>
      </w:r>
    </w:p>
    <w:p w:rsidR="00000000" w:rsidDel="00000000" w:rsidP="00000000" w:rsidRDefault="00000000" w:rsidRPr="00000000" w14:paraId="0000005A">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5B">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5C">
      <w:pPr>
        <w:numPr>
          <w:ilvl w:val="0"/>
          <w:numId w:val="5"/>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5D">
      <w:pPr>
        <w:numPr>
          <w:ilvl w:val="0"/>
          <w:numId w:val="5"/>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5E">
      <w:pPr>
        <w:numPr>
          <w:ilvl w:val="1"/>
          <w:numId w:val="5"/>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5F">
      <w:pPr>
        <w:numPr>
          <w:ilvl w:val="2"/>
          <w:numId w:val="5"/>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60">
      <w:pPr>
        <w:numPr>
          <w:ilvl w:val="2"/>
          <w:numId w:val="5"/>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61">
      <w:pPr>
        <w:numPr>
          <w:ilvl w:val="2"/>
          <w:numId w:val="5"/>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62">
      <w:pPr>
        <w:ind w:left="720" w:firstLine="0"/>
        <w:rPr>
          <w:sz w:val="20"/>
          <w:szCs w:val="20"/>
          <w:highlight w:val="yellow"/>
        </w:rPr>
      </w:pPr>
      <w:r w:rsidDel="00000000" w:rsidR="00000000" w:rsidRPr="00000000">
        <w:rPr>
          <w:rtl w:val="0"/>
        </w:rPr>
      </w:r>
    </w:p>
    <w:p w:rsidR="00000000" w:rsidDel="00000000" w:rsidP="00000000" w:rsidRDefault="00000000" w:rsidRPr="00000000" w14:paraId="00000063">
      <w:pPr>
        <w:pStyle w:val="Heading3"/>
        <w:rPr>
          <w:sz w:val="20"/>
          <w:szCs w:val="20"/>
        </w:rPr>
      </w:pPr>
      <w:bookmarkStart w:colFirst="0" w:colLast="0" w:name="_niouzto9de6n" w:id="9"/>
      <w:bookmarkEnd w:id="9"/>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64">
      <w:pPr>
        <w:numPr>
          <w:ilvl w:val="0"/>
          <w:numId w:val="9"/>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65">
      <w:pPr>
        <w:numPr>
          <w:ilvl w:val="1"/>
          <w:numId w:val="9"/>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66">
      <w:pPr>
        <w:numPr>
          <w:ilvl w:val="1"/>
          <w:numId w:val="9"/>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67">
      <w:pPr>
        <w:pStyle w:val="Heading3"/>
        <w:rPr>
          <w:sz w:val="20"/>
          <w:szCs w:val="20"/>
        </w:rPr>
      </w:pPr>
      <w:bookmarkStart w:colFirst="0" w:colLast="0" w:name="_htt28tqxjcgm" w:id="10"/>
      <w:bookmarkEnd w:id="10"/>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68">
      <w:pPr>
        <w:numPr>
          <w:ilvl w:val="0"/>
          <w:numId w:val="2"/>
        </w:numPr>
        <w:ind w:left="720" w:hanging="360"/>
        <w:rPr>
          <w:sz w:val="20"/>
          <w:szCs w:val="20"/>
          <w:highlight w:val="yellow"/>
        </w:rPr>
      </w:pPr>
      <w:r w:rsidDel="00000000" w:rsidR="00000000" w:rsidRPr="00000000">
        <w:rPr>
          <w:sz w:val="20"/>
          <w:szCs w:val="20"/>
          <w:highlight w:val="yellow"/>
          <w:rtl w:val="0"/>
        </w:rPr>
        <w:t xml:space="preserve">FR 1</w:t>
      </w:r>
    </w:p>
    <w:p w:rsidR="00000000" w:rsidDel="00000000" w:rsidP="00000000" w:rsidRDefault="00000000" w:rsidRPr="00000000" w14:paraId="00000069">
      <w:pPr>
        <w:numPr>
          <w:ilvl w:val="1"/>
          <w:numId w:val="2"/>
        </w:numPr>
        <w:ind w:left="1440" w:hanging="360"/>
        <w:rPr>
          <w:sz w:val="20"/>
          <w:szCs w:val="20"/>
          <w:highlight w:val="yellow"/>
        </w:rPr>
      </w:pPr>
      <w:r w:rsidDel="00000000" w:rsidR="00000000" w:rsidRPr="00000000">
        <w:rPr>
          <w:sz w:val="20"/>
          <w:szCs w:val="20"/>
          <w:highlight w:val="yellow"/>
          <w:rtl w:val="0"/>
        </w:rPr>
        <w:t xml:space="preserve">What is it</w:t>
      </w:r>
    </w:p>
    <w:p w:rsidR="00000000" w:rsidDel="00000000" w:rsidP="00000000" w:rsidRDefault="00000000" w:rsidRPr="00000000" w14:paraId="0000006A">
      <w:pPr>
        <w:numPr>
          <w:ilvl w:val="1"/>
          <w:numId w:val="2"/>
        </w:numPr>
        <w:ind w:left="1440" w:hanging="360"/>
        <w:rPr>
          <w:sz w:val="20"/>
          <w:szCs w:val="20"/>
          <w:highlight w:val="yellow"/>
        </w:rPr>
      </w:pPr>
      <w:r w:rsidDel="00000000" w:rsidR="00000000" w:rsidRPr="00000000">
        <w:rPr>
          <w:sz w:val="20"/>
          <w:szCs w:val="20"/>
          <w:highlight w:val="yellow"/>
          <w:rtl w:val="0"/>
        </w:rPr>
        <w:t xml:space="preserve">Why it's important</w:t>
      </w:r>
    </w:p>
    <w:p w:rsidR="00000000" w:rsidDel="00000000" w:rsidP="00000000" w:rsidRDefault="00000000" w:rsidRPr="00000000" w14:paraId="0000006B">
      <w:pPr>
        <w:numPr>
          <w:ilvl w:val="1"/>
          <w:numId w:val="2"/>
        </w:numPr>
        <w:ind w:left="1440" w:hanging="360"/>
        <w:rPr>
          <w:sz w:val="20"/>
          <w:szCs w:val="20"/>
          <w:highlight w:val="yellow"/>
        </w:rPr>
      </w:pPr>
      <w:r w:rsidDel="00000000" w:rsidR="00000000" w:rsidRPr="00000000">
        <w:rPr>
          <w:sz w:val="20"/>
          <w:szCs w:val="20"/>
          <w:highlight w:val="yellow"/>
          <w:rtl w:val="0"/>
        </w:rPr>
        <w:t xml:space="preserve">Urgency</w:t>
      </w:r>
    </w:p>
    <w:p w:rsidR="00000000" w:rsidDel="00000000" w:rsidP="00000000" w:rsidRDefault="00000000" w:rsidRPr="00000000" w14:paraId="0000006C">
      <w:pPr>
        <w:ind w:left="0" w:firstLine="0"/>
        <w:rPr>
          <w:sz w:val="20"/>
          <w:szCs w:val="20"/>
        </w:rPr>
      </w:pPr>
      <w:r w:rsidDel="00000000" w:rsidR="00000000" w:rsidRPr="00000000">
        <w:rPr>
          <w:rtl w:val="0"/>
        </w:rPr>
      </w:r>
    </w:p>
    <w:p w:rsidR="00000000" w:rsidDel="00000000" w:rsidP="00000000" w:rsidRDefault="00000000" w:rsidRPr="00000000" w14:paraId="0000006D">
      <w:pPr>
        <w:pStyle w:val="Heading3"/>
        <w:rPr>
          <w:sz w:val="20"/>
          <w:szCs w:val="20"/>
        </w:rPr>
      </w:pPr>
      <w:bookmarkStart w:colFirst="0" w:colLast="0" w:name="_oykkd54hcc96" w:id="11"/>
      <w:bookmarkEnd w:id="11"/>
      <w:r w:rsidDel="00000000" w:rsidR="00000000" w:rsidRPr="00000000">
        <w:rPr>
          <w:sz w:val="20"/>
          <w:szCs w:val="20"/>
          <w:rtl w:val="0"/>
        </w:rPr>
        <w:t xml:space="preserve">Rewatch Calls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6E">
      <w:pPr>
        <w:numPr>
          <w:ilvl w:val="0"/>
          <w:numId w:val="2"/>
        </w:numPr>
        <w:ind w:left="720" w:hanging="360"/>
        <w:rPr>
          <w:sz w:val="20"/>
          <w:szCs w:val="20"/>
        </w:rPr>
      </w:pPr>
      <w:r w:rsidDel="00000000" w:rsidR="00000000" w:rsidRPr="00000000">
        <w:rPr>
          <w:sz w:val="20"/>
          <w:szCs w:val="20"/>
          <w:rtl w:val="0"/>
        </w:rPr>
        <w:t xml:space="preserve">Our demo videos are lost in the archives of rewatch, but we do have our final conversation recorded aligning on price: </w:t>
      </w:r>
      <w:hyperlink r:id="rId10">
        <w:r w:rsidDel="00000000" w:rsidR="00000000" w:rsidRPr="00000000">
          <w:rPr>
            <w:color w:val="1155cc"/>
            <w:sz w:val="20"/>
            <w:szCs w:val="20"/>
            <w:u w:val="single"/>
            <w:rtl w:val="0"/>
          </w:rPr>
          <w:t xml:space="preserve">https://tabs.rewatch.com/video/nof30gikw03fmv9k-pleasant-ben-sync-on-tabs-pricing-october-30-2024</w:t>
        </w:r>
      </w:hyperlink>
      <w:r w:rsidDel="00000000" w:rsidR="00000000" w:rsidRPr="00000000">
        <w:rPr>
          <w:rtl w:val="0"/>
        </w:rPr>
      </w:r>
    </w:p>
    <w:p w:rsidR="00000000" w:rsidDel="00000000" w:rsidP="00000000" w:rsidRDefault="00000000" w:rsidRPr="00000000" w14:paraId="0000006F">
      <w:pPr>
        <w:rPr>
          <w:sz w:val="20"/>
          <w:szCs w:val="20"/>
          <w:highlight w:val="yellow"/>
        </w:rPr>
      </w:pPr>
      <w:r w:rsidDel="00000000" w:rsidR="00000000" w:rsidRPr="00000000">
        <w:rPr>
          <w:rtl w:val="0"/>
        </w:rPr>
      </w:r>
    </w:p>
    <w:sectPr>
      <w:headerReference r:id="rId11" w:type="default"/>
      <w:foot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2">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0">
    <w:pPr>
      <w:rPr>
        <w:rFonts w:ascii="Inter ExtraBold" w:cs="Inter ExtraBold" w:eastAsia="Inter ExtraBold" w:hAnsi="Inter ExtraBold"/>
        <w:color w:val="9f9276"/>
        <w:sz w:val="20"/>
        <w:szCs w:val="20"/>
      </w:rPr>
    </w:pPr>
    <w:r w:rsidDel="00000000" w:rsidR="00000000" w:rsidRPr="00000000">
      <w:rPr>
        <w:b w:val="1"/>
      </w:rPr>
      <w:drawing>
        <wp:inline distB="114300" distT="114300" distL="114300" distR="114300">
          <wp:extent cx="495300" cy="190500"/>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Inter ExtraBold" w:cs="Inter ExtraBold" w:eastAsia="Inter ExtraBold" w:hAnsi="Inter ExtraBold"/>
        <w:color w:val="9f9276"/>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hyperlink" Target="https://tabs.rewatch.com/video/nof30gikw03fmv9k-pleasant-ben-sync-on-tabs-pricing-october-30-2024" TargetMode="External"/><Relationship Id="rId12" Type="http://schemas.openxmlformats.org/officeDocument/2006/relationships/footer" Target="footer1.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