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fMerchant: Outrider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sz w:val="20"/>
          <w:szCs w:val="20"/>
          <w:rtl w:val="0"/>
        </w:rPr>
        <w:br w:type="textWrapping"/>
        <w:t xml:space="preserve">Onboarding Kick Off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Jul 31,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845395955"/>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br w:type="textWrapping"/>
        <w:t xml:space="preserve">Implementation POC: </w:t>
      </w:r>
      <w:sdt>
        <w:sdtPr>
          <w:alias w:val="Stage"/>
          <w:id w:val="-904006715"/>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185664630"/>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45271585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8"/>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Eric Andreas</w:t>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20"/>
                <w:szCs w:val="20"/>
                <w:u w:val="none"/>
              </w:rPr>
            </w:pPr>
            <w:hyperlink r:id="rId6">
              <w:r w:rsidDel="00000000" w:rsidR="00000000" w:rsidRPr="00000000">
                <w:rPr>
                  <w:color w:val="0000ee"/>
                  <w:sz w:val="20"/>
                  <w:szCs w:val="20"/>
                  <w:u w:val="single"/>
                  <w:rtl w:val="0"/>
                </w:rPr>
                <w:t xml:space="preserve">Tabs | Outrider Netsuite Implementation</w:t>
              </w:r>
            </w:hyperlink>
            <w:r w:rsidDel="00000000" w:rsidR="00000000" w:rsidRPr="00000000">
              <w:rPr>
                <w:rtl w:val="0"/>
              </w:rPr>
            </w:r>
          </w:p>
          <w:p w:rsidR="00000000" w:rsidDel="00000000" w:rsidP="00000000" w:rsidRDefault="00000000" w:rsidRPr="00000000" w14:paraId="00000011">
            <w:pPr>
              <w:numPr>
                <w:ilvl w:val="0"/>
                <w:numId w:val="1"/>
              </w:numPr>
              <w:ind w:left="720" w:hanging="360"/>
              <w:rPr>
                <w:sz w:val="20"/>
                <w:szCs w:val="20"/>
                <w:u w:val="none"/>
              </w:rPr>
            </w:pPr>
            <w:hyperlink r:id="rId7">
              <w:r w:rsidDel="00000000" w:rsidR="00000000" w:rsidRPr="00000000">
                <w:rPr>
                  <w:color w:val="1155cc"/>
                  <w:sz w:val="20"/>
                  <w:szCs w:val="20"/>
                  <w:u w:val="single"/>
                  <w:rtl w:val="0"/>
                </w:rPr>
                <w:t xml:space="preserve">https://tabs.rewatch.com/video/apc7cwjq9h8fby27-outrider-tabs-go-live-aug-1st-invoices-july-31-2024</w:t>
              </w:r>
            </w:hyperlink>
            <w:r w:rsidDel="00000000" w:rsidR="00000000" w:rsidRPr="00000000">
              <w:rPr>
                <w:sz w:val="20"/>
                <w:szCs w:val="20"/>
                <w:rtl w:val="0"/>
              </w:rPr>
              <w:t xml:space="preserve"> - Rewatch from go-live</w:t>
            </w: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tl w:val="0"/>
        </w:rPr>
        <w:t xml:space="preserve">Outrider, the pioneer in autonomous yard operations for logistics hubs, helps large enterprises improve safety and increase efficiency. The only company exclusively focused on automating all aspects of yard operations, Outrider eliminates manual tasks that are hazardous and repetitive. </w:t>
      </w:r>
    </w:p>
    <w:p w:rsidR="00000000" w:rsidDel="00000000" w:rsidP="00000000" w:rsidRDefault="00000000" w:rsidRPr="00000000" w14:paraId="00000015">
      <w:pPr>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7">
      <w:pPr>
        <w:ind w:left="0" w:firstLine="0"/>
        <w:rPr>
          <w:rFonts w:ascii="JetBrains Mono" w:cs="JetBrains Mono" w:eastAsia="JetBrains Mono" w:hAnsi="JetBrains Mono"/>
          <w:b w:val="1"/>
          <w:sz w:val="20"/>
          <w:szCs w:val="20"/>
        </w:rPr>
      </w:pPr>
      <w:r w:rsidDel="00000000" w:rsidR="00000000" w:rsidRPr="00000000">
        <w:rPr>
          <w:sz w:val="20"/>
          <w:szCs w:val="20"/>
          <w:rtl w:val="0"/>
        </w:rPr>
        <w:t xml:space="preserve">Billing and Invoicing </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tbl>
      <w:tblPr>
        <w:tblStyle w:val="Table2"/>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915"/>
        <w:gridCol w:w="5640"/>
        <w:tblGridChange w:id="0">
          <w:tblGrid>
            <w:gridCol w:w="615"/>
            <w:gridCol w:w="3915"/>
            <w:gridCol w:w="5640"/>
          </w:tblGrid>
        </w:tblGridChange>
      </w:tblGrid>
      <w:tr>
        <w:trPr>
          <w:cantSplit w:val="0"/>
          <w:trHeight w:val="462.3906692504883"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Arial" w:cs="Arial" w:eastAsia="Arial" w:hAnsi="Arial"/>
                <w:b w:val="1"/>
                <w:shd w:fill="cccccc" w:val="clear"/>
              </w:rPr>
            </w:pPr>
            <w:r w:rsidDel="00000000" w:rsidR="00000000" w:rsidRPr="00000000">
              <w:rPr>
                <w:rFonts w:ascii="Arial" w:cs="Arial" w:eastAsia="Arial" w:hAnsi="Arial"/>
                <w:b w:val="1"/>
                <w:shd w:fill="cccccc" w:val="clear"/>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Arial" w:cs="Arial" w:eastAsia="Arial" w:hAnsi="Arial"/>
                <w:b w:val="1"/>
                <w:shd w:fill="cccccc" w:val="clear"/>
              </w:rPr>
            </w:pPr>
            <w:r w:rsidDel="00000000" w:rsidR="00000000" w:rsidRPr="00000000">
              <w:rPr>
                <w:rFonts w:ascii="Arial" w:cs="Arial" w:eastAsia="Arial" w:hAnsi="Arial"/>
                <w:b w:val="1"/>
                <w:shd w:fill="cccccc" w:val="clear"/>
                <w:rtl w:val="0"/>
              </w:rPr>
              <w:t xml:space="preserve">Questionnaire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Arial" w:cs="Arial" w:eastAsia="Arial" w:hAnsi="Arial"/>
                <w:b w:val="1"/>
                <w:shd w:fill="cccccc" w:val="clear"/>
              </w:rPr>
            </w:pPr>
            <w:r w:rsidDel="00000000" w:rsidR="00000000" w:rsidRPr="00000000">
              <w:rPr>
                <w:rFonts w:ascii="Arial" w:cs="Arial" w:eastAsia="Arial" w:hAnsi="Arial"/>
                <w:b w:val="1"/>
                <w:shd w:fill="cccccc" w:val="clear"/>
                <w:rtl w:val="0"/>
              </w:rPr>
              <w:t xml:space="preserve">Outrider Configuration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Netsuite flow</w:t>
            </w:r>
          </w:p>
          <w:p w:rsidR="00000000" w:rsidDel="00000000" w:rsidP="00000000" w:rsidRDefault="00000000" w:rsidRPr="00000000" w14:paraId="0000001F">
            <w:pPr>
              <w:widowControl w:val="0"/>
              <w:numPr>
                <w:ilvl w:val="0"/>
                <w:numId w:val="13"/>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Create Sales Order</w:t>
            </w:r>
          </w:p>
          <w:p w:rsidR="00000000" w:rsidDel="00000000" w:rsidP="00000000" w:rsidRDefault="00000000" w:rsidRPr="00000000" w14:paraId="00000020">
            <w:pPr>
              <w:widowControl w:val="0"/>
              <w:numPr>
                <w:ilvl w:val="0"/>
                <w:numId w:val="13"/>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Sync Sales Order</w:t>
            </w:r>
          </w:p>
          <w:p w:rsidR="00000000" w:rsidDel="00000000" w:rsidP="00000000" w:rsidRDefault="00000000" w:rsidRPr="00000000" w14:paraId="00000021">
            <w:pPr>
              <w:widowControl w:val="0"/>
              <w:numPr>
                <w:ilvl w:val="0"/>
                <w:numId w:val="13"/>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Invoice Only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Arial" w:cs="Arial" w:eastAsia="Arial" w:hAnsi="Arial"/>
              </w:rPr>
            </w:pPr>
            <w:r w:rsidDel="00000000" w:rsidR="00000000" w:rsidRPr="00000000">
              <w:rPr>
                <w:rFonts w:ascii="Arial" w:cs="Arial" w:eastAsia="Arial" w:hAnsi="Arial"/>
                <w:b w:val="1"/>
                <w:rtl w:val="0"/>
              </w:rPr>
              <w:t xml:space="preserve">Update: Adjust to Sales Order flow as Tabs support Sales Order flow for a single account</w:t>
            </w:r>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Sales order Data Fields</w:t>
            </w:r>
          </w:p>
          <w:p w:rsidR="00000000" w:rsidDel="00000000" w:rsidP="00000000" w:rsidRDefault="00000000" w:rsidRPr="00000000" w14:paraId="00000025">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6">
            <w:pPr>
              <w:widowControl w:val="0"/>
              <w:spacing w:line="240" w:lineRule="auto"/>
              <w:ind w:left="720" w:firstLine="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Arial" w:cs="Arial" w:eastAsia="Arial" w:hAnsi="Arial"/>
              </w:rPr>
            </w:pPr>
            <w:r w:rsidDel="00000000" w:rsidR="00000000" w:rsidRPr="00000000">
              <w:rPr>
                <w:rFonts w:ascii="Arial" w:cs="Arial" w:eastAsia="Arial" w:hAnsi="Arial"/>
                <w:rtl w:val="0"/>
              </w:rPr>
              <w:t xml:space="preserve">Department is the Revenue (ID: 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Invoice creation</w:t>
            </w:r>
          </w:p>
          <w:p w:rsidR="00000000" w:rsidDel="00000000" w:rsidP="00000000" w:rsidRDefault="00000000" w:rsidRPr="00000000" w14:paraId="0000002A">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B">
            <w:pPr>
              <w:widowControl w:val="0"/>
              <w:spacing w:line="240" w:lineRule="auto"/>
              <w:ind w:left="720" w:firstLine="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Invoice #</w:t>
            </w:r>
          </w:p>
          <w:p w:rsidR="00000000" w:rsidDel="00000000" w:rsidP="00000000" w:rsidRDefault="00000000" w:rsidRPr="00000000" w14:paraId="0000002D">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Customer</w:t>
            </w:r>
          </w:p>
          <w:p w:rsidR="00000000" w:rsidDel="00000000" w:rsidP="00000000" w:rsidRDefault="00000000" w:rsidRPr="00000000" w14:paraId="0000002E">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Subsidiary </w:t>
            </w:r>
          </w:p>
          <w:p w:rsidR="00000000" w:rsidDel="00000000" w:rsidP="00000000" w:rsidRDefault="00000000" w:rsidRPr="00000000" w14:paraId="0000002F">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Location</w:t>
            </w:r>
          </w:p>
          <w:p w:rsidR="00000000" w:rsidDel="00000000" w:rsidP="00000000" w:rsidRDefault="00000000" w:rsidRPr="00000000" w14:paraId="00000030">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Department: Revenue</w:t>
            </w:r>
          </w:p>
          <w:p w:rsidR="00000000" w:rsidDel="00000000" w:rsidP="00000000" w:rsidRDefault="00000000" w:rsidRPr="00000000" w14:paraId="00000031">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Items &amp; 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Items</w:t>
            </w:r>
          </w:p>
          <w:p w:rsidR="00000000" w:rsidDel="00000000" w:rsidP="00000000" w:rsidRDefault="00000000" w:rsidRPr="00000000" w14:paraId="00000034">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FedEx Operational Services</w:t>
            </w:r>
          </w:p>
          <w:p w:rsidR="00000000" w:rsidDel="00000000" w:rsidP="00000000" w:rsidRDefault="00000000" w:rsidRPr="00000000" w14:paraId="00000036">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Site Setup</w:t>
            </w:r>
          </w:p>
          <w:p w:rsidR="00000000" w:rsidDel="00000000" w:rsidP="00000000" w:rsidRDefault="00000000" w:rsidRPr="00000000" w14:paraId="00000037">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Autonomy Kit</w:t>
            </w:r>
          </w:p>
          <w:p w:rsidR="00000000" w:rsidDel="00000000" w:rsidP="00000000" w:rsidRDefault="00000000" w:rsidRPr="00000000" w14:paraId="00000038">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Sync integration item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Arial" w:cs="Arial" w:eastAsia="Arial" w:hAnsi="Arial"/>
              </w:rPr>
            </w:pPr>
            <w:r w:rsidDel="00000000" w:rsidR="00000000" w:rsidRPr="00000000">
              <w:rPr>
                <w:rFonts w:ascii="Arial" w:cs="Arial" w:eastAsia="Arial" w:hAnsi="Arial"/>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Arial" w:cs="Arial" w:eastAsia="Arial" w:hAnsi="Arial"/>
              </w:rPr>
            </w:pPr>
            <w:r w:rsidDel="00000000" w:rsidR="00000000" w:rsidRPr="00000000">
              <w:rPr>
                <w:rFonts w:ascii="Arial" w:cs="Arial" w:eastAsia="Arial" w:hAnsi="Arial"/>
                <w:b w:val="1"/>
                <w:rtl w:val="0"/>
              </w:rPr>
              <w:t xml:space="preserve">Customer Creation</w:t>
            </w:r>
            <w:r w:rsidDel="00000000" w:rsidR="00000000" w:rsidRPr="00000000">
              <w:rPr>
                <w:rtl w:val="0"/>
              </w:rPr>
            </w:r>
          </w:p>
          <w:p w:rsidR="00000000" w:rsidDel="00000000" w:rsidP="00000000" w:rsidRDefault="00000000" w:rsidRPr="00000000" w14:paraId="0000003B">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3C">
            <w:pPr>
              <w:widowControl w:val="0"/>
              <w:spacing w:line="240" w:lineRule="auto"/>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Arial" w:cs="Arial" w:eastAsia="Arial" w:hAnsi="Arial"/>
              </w:rPr>
            </w:pPr>
            <w:r w:rsidDel="00000000" w:rsidR="00000000" w:rsidRPr="00000000">
              <w:rPr>
                <w:rFonts w:ascii="Arial" w:cs="Arial" w:eastAsia="Arial" w:hAnsi="Arial"/>
                <w:rtl w:val="0"/>
              </w:rPr>
              <w:t xml:space="preserve">Not applicable</w:t>
            </w:r>
          </w:p>
          <w:p w:rsidR="00000000" w:rsidDel="00000000" w:rsidP="00000000" w:rsidRDefault="00000000" w:rsidRPr="00000000" w14:paraId="0000003E">
            <w:pPr>
              <w:widowControl w:val="0"/>
              <w:spacing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Taxes</w:t>
            </w:r>
          </w:p>
          <w:p w:rsidR="00000000" w:rsidDel="00000000" w:rsidP="00000000" w:rsidRDefault="00000000" w:rsidRPr="00000000" w14:paraId="00000041">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2">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Arial" w:cs="Arial" w:eastAsia="Arial" w:hAnsi="Arial"/>
              </w:rPr>
            </w:pPr>
            <w:r w:rsidDel="00000000" w:rsidR="00000000" w:rsidRPr="00000000">
              <w:rPr>
                <w:rFonts w:ascii="Arial" w:cs="Arial" w:eastAsia="Arial" w:hAnsi="Arial"/>
                <w:rtl w:val="0"/>
              </w:rPr>
              <w:t xml:space="preserve">No taxes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Payments</w:t>
            </w:r>
          </w:p>
          <w:p w:rsidR="00000000" w:rsidDel="00000000" w:rsidP="00000000" w:rsidRDefault="00000000" w:rsidRPr="00000000" w14:paraId="00000046">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7">
            <w:pPr>
              <w:widowControl w:val="0"/>
              <w:spacing w:line="240" w:lineRule="auto"/>
              <w:rPr>
                <w:rFonts w:ascii="Arial" w:cs="Arial" w:eastAsia="Arial" w:hAnsi="Arial"/>
              </w:rPr>
            </w:pPr>
            <w:r w:rsidDel="00000000" w:rsidR="00000000" w:rsidRPr="00000000">
              <w:rPr>
                <w:rFonts w:ascii="Arial" w:cs="Arial" w:eastAsia="Arial" w:hAnsi="Arial"/>
                <w:rtl w:val="0"/>
              </w:rPr>
              <w:t xml:space="preserve">When payments come in, what account should it be mapped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Arial" w:cs="Arial" w:eastAsia="Arial" w:hAnsi="Arial"/>
              </w:rPr>
            </w:pPr>
            <w:r w:rsidDel="00000000" w:rsidR="00000000" w:rsidRPr="00000000">
              <w:rPr>
                <w:rFonts w:ascii="Arial" w:cs="Arial" w:eastAsia="Arial" w:hAnsi="Arial"/>
                <w:rtl w:val="0"/>
              </w:rPr>
              <w:t xml:space="preserve">Is there a specific bank account we should set the payments to be sent to</w:t>
            </w:r>
          </w:p>
          <w:p w:rsidR="00000000" w:rsidDel="00000000" w:rsidP="00000000" w:rsidRDefault="00000000" w:rsidRPr="00000000" w14:paraId="00000049">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A">
            <w:pPr>
              <w:widowControl w:val="0"/>
              <w:spacing w:line="240" w:lineRule="auto"/>
              <w:rPr>
                <w:rFonts w:ascii="Arial" w:cs="Arial" w:eastAsia="Arial" w:hAnsi="Arial"/>
              </w:rPr>
            </w:pPr>
            <w:r w:rsidDel="00000000" w:rsidR="00000000" w:rsidRPr="00000000">
              <w:rPr>
                <w:rFonts w:ascii="Arial" w:cs="Arial" w:eastAsia="Arial" w:hAnsi="Arial"/>
                <w:sz w:val="23"/>
                <w:szCs w:val="23"/>
                <w:rtl w:val="0"/>
              </w:rPr>
              <w:t xml:space="preserve">revenue: 10000 - </w:t>
            </w:r>
            <w:hyperlink r:id="rId8">
              <w:r w:rsidDel="00000000" w:rsidR="00000000" w:rsidRPr="00000000">
                <w:rPr>
                  <w:rFonts w:ascii="Arial" w:cs="Arial" w:eastAsia="Arial" w:hAnsi="Arial"/>
                  <w:sz w:val="23"/>
                  <w:szCs w:val="23"/>
                  <w:rtl w:val="0"/>
                </w:rPr>
                <w:t xml:space="preserve">PacWest (Sq. One) Bank - Checking Acct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Timeline</w:t>
            </w:r>
          </w:p>
          <w:p w:rsidR="00000000" w:rsidDel="00000000" w:rsidP="00000000" w:rsidRDefault="00000000" w:rsidRPr="00000000" w14:paraId="0000004D">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E">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Arial" w:cs="Arial" w:eastAsia="Arial" w:hAnsi="Arial"/>
              </w:rPr>
            </w:pPr>
            <w:r w:rsidDel="00000000" w:rsidR="00000000" w:rsidRPr="00000000">
              <w:rPr>
                <w:rFonts w:ascii="Arial" w:cs="Arial" w:eastAsia="Arial" w:hAnsi="Arial"/>
                <w:rtl w:val="0"/>
              </w:rPr>
              <w:t xml:space="preserve">August 1st,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Setup &amp; API access</w:t>
            </w:r>
          </w:p>
          <w:p w:rsidR="00000000" w:rsidDel="00000000" w:rsidP="00000000" w:rsidRDefault="00000000" w:rsidRPr="00000000" w14:paraId="00000052">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3">
            <w:pPr>
              <w:widowControl w:val="0"/>
              <w:spacing w:line="240" w:lineRule="auto"/>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Arial" w:cs="Arial" w:eastAsia="Arial" w:hAnsi="Arial"/>
              </w:rPr>
            </w:pPr>
            <w:r w:rsidDel="00000000" w:rsidR="00000000" w:rsidRPr="00000000">
              <w:rPr>
                <w:rFonts w:ascii="Arial" w:cs="Arial" w:eastAsia="Arial" w:hAnsi="Arial"/>
                <w:rtl w:val="0"/>
              </w:rPr>
              <w:t xml:space="preserve">Both Sandbox &amp; Production access acquired</w:t>
            </w:r>
          </w:p>
          <w:p w:rsidR="00000000" w:rsidDel="00000000" w:rsidP="00000000" w:rsidRDefault="00000000" w:rsidRPr="00000000" w14:paraId="00000055">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6">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7">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Billing - I pulled the logo &amp; populated billing info, confirm if this is correct</w:t>
            </w:r>
          </w:p>
          <w:p w:rsidR="00000000" w:rsidDel="00000000" w:rsidP="00000000" w:rsidRDefault="00000000" w:rsidRPr="00000000" w14:paraId="00000058">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Payment info needed (Payment method &amp; instructions)</w:t>
            </w:r>
          </w:p>
          <w:p w:rsidR="00000000" w:rsidDel="00000000" w:rsidP="00000000" w:rsidRDefault="00000000" w:rsidRPr="00000000" w14:paraId="00000059">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Dunning config needed</w:t>
            </w:r>
          </w:p>
          <w:p w:rsidR="00000000" w:rsidDel="00000000" w:rsidP="00000000" w:rsidRDefault="00000000" w:rsidRPr="00000000" w14:paraId="0000005A">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Integration items need to be mapped</w:t>
            </w:r>
          </w:p>
          <w:p w:rsidR="00000000" w:rsidDel="00000000" w:rsidP="00000000" w:rsidRDefault="00000000" w:rsidRPr="00000000" w14:paraId="0000005B">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New contract needed</w:t>
            </w:r>
          </w:p>
          <w:p w:rsidR="00000000" w:rsidDel="00000000" w:rsidP="00000000" w:rsidRDefault="00000000" w:rsidRPr="00000000" w14:paraId="0000005C">
            <w:pPr>
              <w:widowControl w:val="0"/>
              <w:spacing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5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h09g3888mhek" w:id="5"/>
      <w:bookmarkEnd w:id="5"/>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uau9vfnqnf41" w:id="6"/>
      <w:bookmarkEnd w:id="6"/>
      <w:r w:rsidDel="00000000" w:rsidR="00000000" w:rsidRPr="00000000">
        <w:rPr>
          <w:rtl w:val="0"/>
        </w:rPr>
      </w:r>
    </w:p>
    <w:p w:rsidR="00000000" w:rsidDel="00000000" w:rsidP="00000000" w:rsidRDefault="00000000" w:rsidRPr="00000000" w14:paraId="00000060">
      <w:pPr>
        <w:pStyle w:val="Heading3"/>
        <w:rPr>
          <w:sz w:val="20"/>
          <w:szCs w:val="20"/>
        </w:rPr>
      </w:pPr>
      <w:bookmarkStart w:colFirst="0" w:colLast="0" w:name="_ymdiz825wd3r" w:id="7"/>
      <w:bookmarkEnd w:id="7"/>
      <w:r w:rsidDel="00000000" w:rsidR="00000000" w:rsidRPr="00000000">
        <w:rPr>
          <w:sz w:val="20"/>
          <w:szCs w:val="20"/>
          <w:rtl w:val="0"/>
        </w:rPr>
        <w:t xml:space="preserve">Billing model</w:t>
      </w:r>
    </w:p>
    <w:p w:rsidR="00000000" w:rsidDel="00000000" w:rsidP="00000000" w:rsidRDefault="00000000" w:rsidRPr="00000000" w14:paraId="00000061">
      <w:pPr>
        <w:numPr>
          <w:ilvl w:val="0"/>
          <w:numId w:val="4"/>
        </w:numPr>
        <w:ind w:left="720" w:hanging="360"/>
        <w:rPr>
          <w:sz w:val="20"/>
          <w:szCs w:val="20"/>
        </w:rPr>
      </w:pPr>
      <w:r w:rsidDel="00000000" w:rsidR="00000000" w:rsidRPr="00000000">
        <w:rPr>
          <w:sz w:val="20"/>
          <w:szCs w:val="20"/>
          <w:rtl w:val="0"/>
        </w:rPr>
        <w:t xml:space="preserve">There’s currently 2 different business models for Tabs right now. </w:t>
      </w:r>
    </w:p>
    <w:p w:rsidR="00000000" w:rsidDel="00000000" w:rsidP="00000000" w:rsidRDefault="00000000" w:rsidRPr="00000000" w14:paraId="00000062">
      <w:pPr>
        <w:numPr>
          <w:ilvl w:val="1"/>
          <w:numId w:val="4"/>
        </w:numPr>
        <w:ind w:left="1440" w:hanging="360"/>
        <w:rPr>
          <w:sz w:val="20"/>
          <w:szCs w:val="20"/>
          <w:u w:val="none"/>
        </w:rPr>
      </w:pPr>
      <w:r w:rsidDel="00000000" w:rsidR="00000000" w:rsidRPr="00000000">
        <w:rPr>
          <w:sz w:val="20"/>
          <w:szCs w:val="20"/>
          <w:rtl w:val="0"/>
        </w:rPr>
        <w:t xml:space="preserve">1) Actual Company contracts (Outrider automation)</w:t>
      </w:r>
    </w:p>
    <w:p w:rsidR="00000000" w:rsidDel="00000000" w:rsidP="00000000" w:rsidRDefault="00000000" w:rsidRPr="00000000" w14:paraId="00000063">
      <w:pPr>
        <w:numPr>
          <w:ilvl w:val="1"/>
          <w:numId w:val="4"/>
        </w:numPr>
        <w:ind w:left="1440" w:hanging="360"/>
        <w:rPr>
          <w:sz w:val="20"/>
          <w:szCs w:val="20"/>
          <w:u w:val="none"/>
        </w:rPr>
      </w:pPr>
      <w:r w:rsidDel="00000000" w:rsidR="00000000" w:rsidRPr="00000000">
        <w:rPr>
          <w:sz w:val="20"/>
          <w:szCs w:val="20"/>
          <w:rtl w:val="0"/>
        </w:rPr>
        <w:t xml:space="preserve">2) The sub-tenant agreements for Outrider</w:t>
      </w:r>
      <w:r w:rsidDel="00000000" w:rsidR="00000000" w:rsidRPr="00000000">
        <w:rPr>
          <w:rtl w:val="0"/>
        </w:rPr>
      </w:r>
    </w:p>
    <w:p w:rsidR="00000000" w:rsidDel="00000000" w:rsidP="00000000" w:rsidRDefault="00000000" w:rsidRPr="00000000" w14:paraId="0000006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65">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66">
      <w:pPr>
        <w:numPr>
          <w:ilvl w:val="1"/>
          <w:numId w:val="9"/>
        </w:numPr>
        <w:ind w:left="1440" w:hanging="360"/>
        <w:rPr>
          <w:sz w:val="20"/>
          <w:szCs w:val="20"/>
        </w:rPr>
      </w:pPr>
      <w:r w:rsidDel="00000000" w:rsidR="00000000" w:rsidRPr="00000000">
        <w:rPr>
          <w:sz w:val="20"/>
          <w:szCs w:val="20"/>
          <w:rtl w:val="0"/>
        </w:rPr>
        <w:t xml:space="preserve">Process the contract terms either for actual company contracts or for the sub-tenant agreements</w:t>
      </w:r>
    </w:p>
    <w:p w:rsidR="00000000" w:rsidDel="00000000" w:rsidP="00000000" w:rsidRDefault="00000000" w:rsidRPr="00000000" w14:paraId="00000067">
      <w:pPr>
        <w:numPr>
          <w:ilvl w:val="2"/>
          <w:numId w:val="9"/>
        </w:numPr>
        <w:ind w:left="2160" w:hanging="360"/>
        <w:rPr>
          <w:sz w:val="20"/>
          <w:szCs w:val="20"/>
        </w:rPr>
      </w:pPr>
      <w:r w:rsidDel="00000000" w:rsidR="00000000" w:rsidRPr="00000000">
        <w:rPr>
          <w:sz w:val="20"/>
          <w:szCs w:val="20"/>
          <w:rtl w:val="0"/>
        </w:rPr>
        <w:t xml:space="preserve">Subtenants contract example: 6ff84c22-7151-426e-bb98-b049be3ee4b4</w:t>
      </w:r>
    </w:p>
    <w:p w:rsidR="00000000" w:rsidDel="00000000" w:rsidP="00000000" w:rsidRDefault="00000000" w:rsidRPr="00000000" w14:paraId="00000068">
      <w:pPr>
        <w:numPr>
          <w:ilvl w:val="2"/>
          <w:numId w:val="9"/>
        </w:numPr>
        <w:ind w:left="2160" w:hanging="360"/>
        <w:rPr>
          <w:sz w:val="20"/>
          <w:szCs w:val="20"/>
        </w:rPr>
      </w:pPr>
      <w:r w:rsidDel="00000000" w:rsidR="00000000" w:rsidRPr="00000000">
        <w:rPr>
          <w:sz w:val="20"/>
          <w:szCs w:val="20"/>
          <w:rtl w:val="0"/>
        </w:rPr>
        <w:t xml:space="preserve">Outrider business contract example: 5f60604e-1ee0-42a5-8b6f-e36cac483211</w:t>
        <w:br w:type="textWrapping"/>
      </w:r>
    </w:p>
    <w:p w:rsidR="00000000" w:rsidDel="00000000" w:rsidP="00000000" w:rsidRDefault="00000000" w:rsidRPr="00000000" w14:paraId="00000069">
      <w:pPr>
        <w:numPr>
          <w:ilvl w:val="0"/>
          <w:numId w:val="9"/>
        </w:numPr>
        <w:ind w:left="720" w:hanging="360"/>
        <w:rPr>
          <w:sz w:val="20"/>
          <w:szCs w:val="20"/>
        </w:rPr>
      </w:pPr>
      <w:r w:rsidDel="00000000" w:rsidR="00000000" w:rsidRPr="00000000">
        <w:rPr>
          <w:sz w:val="20"/>
          <w:szCs w:val="20"/>
          <w:rtl w:val="0"/>
        </w:rPr>
        <w:t xml:space="preserve">Anything to ignore in contracts? No</w:t>
        <w:br w:type="textWrapping"/>
      </w:r>
    </w:p>
    <w:p w:rsidR="00000000" w:rsidDel="00000000" w:rsidP="00000000" w:rsidRDefault="00000000" w:rsidRPr="00000000" w14:paraId="0000006A">
      <w:pPr>
        <w:numPr>
          <w:ilvl w:val="0"/>
          <w:numId w:val="9"/>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B">
      <w:pPr>
        <w:numPr>
          <w:ilvl w:val="0"/>
          <w:numId w:val="9"/>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6C">
      <w:pPr>
        <w:numPr>
          <w:ilvl w:val="1"/>
          <w:numId w:val="9"/>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6D">
      <w:pPr>
        <w:numPr>
          <w:ilvl w:val="0"/>
          <w:numId w:val="9"/>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6E">
      <w:pPr>
        <w:numPr>
          <w:ilvl w:val="1"/>
          <w:numId w:val="9"/>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6F">
      <w:pPr>
        <w:numPr>
          <w:ilvl w:val="0"/>
          <w:numId w:val="9"/>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0">
      <w:pPr>
        <w:numPr>
          <w:ilvl w:val="1"/>
          <w:numId w:val="9"/>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71">
      <w:pPr>
        <w:numPr>
          <w:ilvl w:val="0"/>
          <w:numId w:val="9"/>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2">
      <w:pPr>
        <w:numPr>
          <w:ilvl w:val="1"/>
          <w:numId w:val="9"/>
        </w:numPr>
        <w:ind w:left="1440" w:hanging="360"/>
        <w:rPr>
          <w:sz w:val="20"/>
          <w:szCs w:val="20"/>
        </w:rPr>
      </w:pPr>
      <w:r w:rsidDel="00000000" w:rsidR="00000000" w:rsidRPr="00000000">
        <w:rPr>
          <w:sz w:val="20"/>
          <w:szCs w:val="20"/>
          <w:rtl w:val="0"/>
        </w:rPr>
        <w:t xml:space="preserve">There’s no taxes that are expected for Outrider at the completion of implementation. </w:t>
      </w:r>
      <w:r w:rsidDel="00000000" w:rsidR="00000000" w:rsidRPr="00000000">
        <w:rPr>
          <w:rtl w:val="0"/>
        </w:rPr>
      </w:r>
    </w:p>
    <w:p w:rsidR="00000000" w:rsidDel="00000000" w:rsidP="00000000" w:rsidRDefault="00000000" w:rsidRPr="00000000" w14:paraId="00000073">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r>
    </w:p>
    <w:p w:rsidR="00000000" w:rsidDel="00000000" w:rsidP="00000000" w:rsidRDefault="00000000" w:rsidRPr="00000000" w14:paraId="00000074">
      <w:pPr>
        <w:numPr>
          <w:ilvl w:val="0"/>
          <w:numId w:val="6"/>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7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7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7">
      <w:pPr>
        <w:numPr>
          <w:ilvl w:val="0"/>
          <w:numId w:val="11"/>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For Subtenants</w:t>
      </w:r>
    </w:p>
    <w:p w:rsidR="00000000" w:rsidDel="00000000" w:rsidP="00000000" w:rsidRDefault="00000000" w:rsidRPr="00000000" w14:paraId="00000078">
      <w:pPr>
        <w:numPr>
          <w:ilvl w:val="1"/>
          <w:numId w:val="11"/>
        </w:numPr>
        <w:ind w:left="1440" w:hanging="360"/>
        <w:rPr>
          <w:sz w:val="20"/>
          <w:szCs w:val="20"/>
          <w:u w:val="none"/>
        </w:rPr>
      </w:pPr>
      <w:r w:rsidDel="00000000" w:rsidR="00000000" w:rsidRPr="00000000">
        <w:rPr>
          <w:sz w:val="20"/>
          <w:szCs w:val="20"/>
          <w:rtl w:val="0"/>
        </w:rPr>
        <w:t xml:space="preserve">Base Rent for Base Rent portion of the rent</w:t>
      </w:r>
    </w:p>
    <w:p w:rsidR="00000000" w:rsidDel="00000000" w:rsidP="00000000" w:rsidRDefault="00000000" w:rsidRPr="00000000" w14:paraId="00000079">
      <w:pPr>
        <w:numPr>
          <w:ilvl w:val="1"/>
          <w:numId w:val="11"/>
        </w:numPr>
        <w:ind w:left="1440" w:hanging="360"/>
        <w:rPr>
          <w:sz w:val="20"/>
          <w:szCs w:val="20"/>
          <w:u w:val="none"/>
        </w:rPr>
      </w:pPr>
      <w:r w:rsidDel="00000000" w:rsidR="00000000" w:rsidRPr="00000000">
        <w:rPr>
          <w:sz w:val="20"/>
          <w:szCs w:val="20"/>
          <w:rtl w:val="0"/>
        </w:rPr>
        <w:t xml:space="preserve">Security Deposit for Security Deposit portion of the rent</w:t>
      </w:r>
      <w:r w:rsidDel="00000000" w:rsidR="00000000" w:rsidRPr="00000000">
        <w:rPr>
          <w:rtl w:val="0"/>
        </w:rPr>
      </w:r>
    </w:p>
    <w:p w:rsidR="00000000" w:rsidDel="00000000" w:rsidP="00000000" w:rsidRDefault="00000000" w:rsidRPr="00000000" w14:paraId="0000007A">
      <w:pPr>
        <w:ind w:left="720" w:firstLine="0"/>
        <w:rPr>
          <w:sz w:val="20"/>
          <w:szCs w:val="20"/>
        </w:rPr>
      </w:pPr>
      <w:r w:rsidDel="00000000" w:rsidR="00000000" w:rsidRPr="00000000">
        <w:rPr>
          <w:rtl w:val="0"/>
        </w:rPr>
      </w:r>
    </w:p>
    <w:p w:rsidR="00000000" w:rsidDel="00000000" w:rsidP="00000000" w:rsidRDefault="00000000" w:rsidRPr="00000000" w14:paraId="0000007B">
      <w:pPr>
        <w:ind w:left="720" w:firstLine="0"/>
        <w:rPr>
          <w:sz w:val="20"/>
          <w:szCs w:val="20"/>
        </w:rPr>
      </w:pPr>
      <w:r w:rsidDel="00000000" w:rsidR="00000000" w:rsidRPr="00000000">
        <w:rPr>
          <w:rtl w:val="0"/>
        </w:rPr>
      </w:r>
    </w:p>
    <w:p w:rsidR="00000000" w:rsidDel="00000000" w:rsidP="00000000" w:rsidRDefault="00000000" w:rsidRPr="00000000" w14:paraId="0000007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E">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7F">
      <w:pPr>
        <w:numPr>
          <w:ilvl w:val="1"/>
          <w:numId w:val="7"/>
        </w:numPr>
        <w:ind w:left="144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80">
      <w:pPr>
        <w:numPr>
          <w:ilvl w:val="0"/>
          <w:numId w:val="7"/>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81">
      <w:pPr>
        <w:numPr>
          <w:ilvl w:val="1"/>
          <w:numId w:val="7"/>
        </w:numPr>
        <w:ind w:left="1440" w:hanging="360"/>
        <w:rPr>
          <w:sz w:val="20"/>
          <w:szCs w:val="20"/>
        </w:rPr>
      </w:pPr>
      <w:r w:rsidDel="00000000" w:rsidR="00000000" w:rsidRPr="00000000">
        <w:rPr>
          <w:sz w:val="20"/>
          <w:szCs w:val="20"/>
          <w:rtl w:val="0"/>
        </w:rPr>
        <w:t xml:space="preserve">Notify outrider in their channel &amp; set up a bot for them. </w:t>
      </w:r>
    </w:p>
    <w:p w:rsidR="00000000" w:rsidDel="00000000" w:rsidP="00000000" w:rsidRDefault="00000000" w:rsidRPr="00000000" w14:paraId="00000082">
      <w:pPr>
        <w:ind w:left="720" w:firstLine="0"/>
        <w:rPr>
          <w:sz w:val="20"/>
          <w:szCs w:val="20"/>
        </w:rPr>
      </w:pPr>
      <w:r w:rsidDel="00000000" w:rsidR="00000000" w:rsidRPr="00000000">
        <w:rPr>
          <w:rtl w:val="0"/>
        </w:rPr>
      </w:r>
    </w:p>
    <w:p w:rsidR="00000000" w:rsidDel="00000000" w:rsidP="00000000" w:rsidRDefault="00000000" w:rsidRPr="00000000" w14:paraId="00000083">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r>
    </w:p>
    <w:p w:rsidR="00000000" w:rsidDel="00000000" w:rsidP="00000000" w:rsidRDefault="00000000" w:rsidRPr="00000000" w14:paraId="00000084">
      <w:pPr>
        <w:numPr>
          <w:ilvl w:val="0"/>
          <w:numId w:val="12"/>
        </w:numPr>
        <w:ind w:left="720" w:hanging="360"/>
        <w:rPr>
          <w:sz w:val="20"/>
          <w:szCs w:val="20"/>
        </w:rPr>
      </w:pPr>
      <w:r w:rsidDel="00000000" w:rsidR="00000000" w:rsidRPr="00000000">
        <w:rPr>
          <w:sz w:val="20"/>
          <w:szCs w:val="20"/>
          <w:rtl w:val="0"/>
        </w:rPr>
        <w:t xml:space="preserve">For CS: Please read through the documentation that are pertaining to the Netsuite side</w:t>
      </w:r>
      <w:r w:rsidDel="00000000" w:rsidR="00000000" w:rsidRPr="00000000">
        <w:rPr>
          <w:rtl w:val="0"/>
        </w:rPr>
      </w:r>
    </w:p>
    <w:p w:rsidR="00000000" w:rsidDel="00000000" w:rsidP="00000000" w:rsidRDefault="00000000" w:rsidRPr="00000000" w14:paraId="00000085">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r>
    </w:p>
    <w:p w:rsidR="00000000" w:rsidDel="00000000" w:rsidP="00000000" w:rsidRDefault="00000000" w:rsidRPr="00000000" w14:paraId="00000086">
      <w:pPr>
        <w:numPr>
          <w:ilvl w:val="0"/>
          <w:numId w:val="4"/>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87">
      <w:pPr>
        <w:numPr>
          <w:ilvl w:val="1"/>
          <w:numId w:val="4"/>
        </w:numPr>
        <w:ind w:left="1440" w:hanging="360"/>
        <w:rPr>
          <w:sz w:val="20"/>
          <w:szCs w:val="20"/>
        </w:rPr>
      </w:pPr>
      <w:r w:rsidDel="00000000" w:rsidR="00000000" w:rsidRPr="00000000">
        <w:rPr>
          <w:sz w:val="20"/>
          <w:szCs w:val="20"/>
          <w:rtl w:val="0"/>
        </w:rPr>
        <w:t xml:space="preserve">None that we are aware of today</w:t>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pStyle w:val="Heading3"/>
        <w:rPr>
          <w:sz w:val="20"/>
          <w:szCs w:val="20"/>
        </w:rPr>
      </w:pPr>
      <w:bookmarkStart w:colFirst="0" w:colLast="0" w:name="_oykkd54hcc96" w:id="12"/>
      <w:bookmarkEnd w:id="12"/>
      <w:r w:rsidDel="00000000" w:rsidR="00000000" w:rsidRPr="00000000">
        <w:rPr>
          <w:sz w:val="20"/>
          <w:szCs w:val="20"/>
          <w:rtl w:val="0"/>
        </w:rPr>
        <w:t xml:space="preserve">Rewatch Calls</w:t>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ind w:left="0" w:firstLine="0"/>
        <w:rPr>
          <w:sz w:val="20"/>
          <w:szCs w:val="20"/>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m699wkumd9jr" w:id="13"/>
      <w:bookmarkEnd w:id="13"/>
      <w:r w:rsidDel="00000000" w:rsidR="00000000" w:rsidRPr="00000000">
        <w:rPr>
          <w:sz w:val="20"/>
          <w:szCs w:val="20"/>
          <w:rtl w:val="0"/>
        </w:rPr>
        <w:t xml:space="preserve">Post Implementation check in - </w:t>
      </w:r>
    </w:p>
    <w:p w:rsidR="00000000" w:rsidDel="00000000" w:rsidP="00000000" w:rsidRDefault="00000000" w:rsidRPr="00000000" w14:paraId="0000008D">
      <w:pPr>
        <w:numPr>
          <w:ilvl w:val="0"/>
          <w:numId w:val="3"/>
        </w:numPr>
        <w:ind w:left="720" w:hanging="360"/>
        <w:rPr>
          <w:b w:val="1"/>
          <w:u w:val="none"/>
        </w:rPr>
      </w:pPr>
      <w:r w:rsidDel="00000000" w:rsidR="00000000" w:rsidRPr="00000000">
        <w:rPr>
          <w:b w:val="1"/>
          <w:rtl w:val="0"/>
        </w:rPr>
        <w:t xml:space="preserve">Check in on Cash Application &amp; Reporting in 2 weeks. Set up calendar reminder for check in on Aug 13th</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0Ym7pgJDIP4CnFk_LDYRK0acsZXwCAoFurdGGeFct7Q/edit" TargetMode="External"/><Relationship Id="rId7" Type="http://schemas.openxmlformats.org/officeDocument/2006/relationships/hyperlink" Target="https://tabs.rewatch.com/video/apc7cwjq9h8fby27-outrider-tabs-go-live-aug-1st-invoices-july-31-2024" TargetMode="External"/><Relationship Id="rId8" Type="http://schemas.openxmlformats.org/officeDocument/2006/relationships/hyperlink" Target="https://5553156.app.netsuite.com/app/reporting/reportrunner.nl?acctid=1&amp;reload=T&amp;reporttype=REGISTE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