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Demo date: </w:t>
      </w:r>
      <w:r w:rsidDel="00000000" w:rsidR="00000000" w:rsidRPr="00000000">
        <w:rPr>
          <w:sz w:val="20"/>
          <w:szCs w:val="20"/>
          <w:rtl w:val="0"/>
        </w:rPr>
        <w:t xml:space="preserve">Oct 8,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Nov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Dec 31, 2024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Onboarding Kick Off Date: N/A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[If Exists] Opt Out Date:</w:t>
      </w:r>
      <w:r w:rsidDel="00000000" w:rsidR="00000000" w:rsidRPr="00000000">
        <w:rPr>
          <w:sz w:val="20"/>
          <w:szCs w:val="20"/>
          <w:rtl w:val="0"/>
        </w:rPr>
        <w:t xml:space="preserve"> None</w:t>
        <w:br w:type="textWrapping"/>
        <w:t xml:space="preserve">Go Live Date:  N/A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674832208"/>
          <w:dropDownList w:lastValue="Jarrett">
            <w:listItem w:displayText="Rebecca" w:value="Rebecca"/>
            <w:listItem w:displayText="Jarrett" w:value="Jarrett"/>
            <w:listItem w:displayText="Ben" w:value="Ben"/>
            <w:listItem w:displayText="Sean" w:value="Sean"/>
            <w:listItem w:displayText="Josephine" w:value="Josephine"/>
            <w:listItem w:displayText="Paula" w:value="Paula"/>
            <w:listItem w:displayText="Nick" w:value="Nick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sz w:val="20"/>
          <w:szCs w:val="20"/>
          <w:rtl w:val="0"/>
        </w:rPr>
        <w:br w:type="textWrapping"/>
        <w:t xml:space="preserve">Implementation POC: </w:t>
      </w:r>
      <w:sdt>
        <w:sdtPr>
          <w:alias w:val="Stage"/>
          <w:id w:val="1256798066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  <w:listItem w:displayText="Kenny" w:value="Kenny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630094627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773837690"/>
          <w:dropDownList w:lastValue="No Tax">
            <w:listItem w:displayText="Avalara" w:value="Avalara"/>
            <w:listItem w:displayText="Anrok" w:value="Anrok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7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CEO: Ankur Patel &lt;ankur@multimodal.dev &gt;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4"/>
      <w:bookmarkEnd w:id="4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 [Ops International Team to Ignore]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(AE/ Implementation to fill)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11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Mostly billing for high-dollar trials with light usage. Very few customers at any given time 10-15</w:t>
              <w:br w:type="textWrapping"/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3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Is there any important merchant relationship information?</w:t>
              <w:br w:type="textWrapping"/>
              <w:br w:type="textWrapping"/>
              <w:t xml:space="preserve">1) What is the merchant temperament?</w:t>
            </w:r>
          </w:p>
          <w:p w:rsidR="00000000" w:rsidDel="00000000" w:rsidP="00000000" w:rsidRDefault="00000000" w:rsidRPr="00000000" w14:paraId="00000013">
            <w:pPr>
              <w:numPr>
                <w:ilvl w:val="1"/>
                <w:numId w:val="3"/>
              </w:numPr>
              <w:ind w:left="144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Ankur is a busy CEO of level headed and easy to chat with. </w:t>
            </w:r>
          </w:p>
          <w:p w:rsidR="00000000" w:rsidDel="00000000" w:rsidP="00000000" w:rsidRDefault="00000000" w:rsidRPr="00000000" w14:paraId="00000014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2) Is there a key POC: (i.e.: who is the buyer/decision maker?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9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Ankur</w:t>
            </w:r>
          </w:p>
          <w:p w:rsidR="00000000" w:rsidDel="00000000" w:rsidP="00000000" w:rsidRDefault="00000000" w:rsidRPr="00000000" w14:paraId="00000016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3) What are the Tabs features that the key POC cares about?</w:t>
            </w:r>
          </w:p>
          <w:p w:rsidR="00000000" w:rsidDel="00000000" w:rsidP="00000000" w:rsidRDefault="00000000" w:rsidRPr="00000000" w14:paraId="00000017">
            <w:pPr>
              <w:numPr>
                <w:ilvl w:val="0"/>
                <w:numId w:val="4"/>
              </w:numPr>
              <w:ind w:left="144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Invoicing and usage </w:t>
            </w:r>
          </w:p>
          <w:p w:rsidR="00000000" w:rsidDel="00000000" w:rsidP="00000000" w:rsidRDefault="00000000" w:rsidRPr="00000000" w14:paraId="0000001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JetBrains Mono SemiBold" w:cs="JetBrains Mono SemiBold" w:eastAsia="JetBrains Mono SemiBold" w:hAnsi="JetBrains Mono SemiBold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8m3yifv4plbb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eyd60qhnw16" w:id="6"/>
      <w:bookmarkEnd w:id="6"/>
      <w:r w:rsidDel="00000000" w:rsidR="00000000" w:rsidRPr="00000000">
        <w:rPr>
          <w:sz w:val="20"/>
          <w:szCs w:val="20"/>
          <w:rtl w:val="0"/>
        </w:rPr>
        <w:t xml:space="preserve">Company summary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Summary of what company does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Multimodal</w:t>
        </w:r>
      </w:hyperlink>
      <w:r w:rsidDel="00000000" w:rsidR="00000000" w:rsidRPr="00000000">
        <w:rPr>
          <w:rtl w:val="0"/>
        </w:rPr>
        <w:t xml:space="preserve"> builds and manages secure, integrated, and tailored Gen AI automation for complex workflows in financial services. Our enterprise-grade AI agents are trained on company data for greater precision and work together as your digital workforce.</w:t>
      </w:r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2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Goals (North star)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is the merchant's goal? What pain are we solving? Why are they buying Tabs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Ankur has a small amount if usage and wants to a system to bill. He was using casheflow which is being sunset. Pretty simple business.</w:t>
      </w:r>
    </w:p>
    <w:p w:rsidR="00000000" w:rsidDel="00000000" w:rsidP="00000000" w:rsidRDefault="00000000" w:rsidRPr="00000000" w14:paraId="0000002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t xml:space="preserve">Is there an opt out clause? If so, what is the merchant looking for so they do not exercise it</w:t>
      </w:r>
      <w:r w:rsidDel="00000000" w:rsidR="00000000" w:rsidRPr="00000000">
        <w:rPr>
          <w:sz w:val="20"/>
          <w:szCs w:val="20"/>
          <w:rtl w:val="0"/>
        </w:rPr>
        <w:t xml:space="preserve">?</w:t>
      </w:r>
    </w:p>
    <w:p w:rsidR="00000000" w:rsidDel="00000000" w:rsidP="00000000" w:rsidRDefault="00000000" w:rsidRPr="00000000" w14:paraId="00000025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3"/>
        <w:rPr/>
      </w:pPr>
      <w:bookmarkStart w:colFirst="0" w:colLast="0" w:name="_ymdiz825wd3r" w:id="7"/>
      <w:bookmarkEnd w:id="7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 Implementation to fill)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Are there unique things about the customer creation process for this merchant?</w:t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How contract is broken up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Nothing notable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One off things to know about the merchant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8"/>
      <w:bookmarkEnd w:id="8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Steps to process</w:t>
      </w:r>
    </w:p>
    <w:p w:rsidR="00000000" w:rsidDel="00000000" w:rsidP="00000000" w:rsidRDefault="00000000" w:rsidRPr="00000000" w14:paraId="00000031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Processing Multi Modals are simple, create a line item for every recurring cost listed. Create a line item for one time costs but have them not be a repeating cost. </w:t>
      </w:r>
    </w:p>
    <w:p w:rsidR="00000000" w:rsidDel="00000000" w:rsidP="00000000" w:rsidRDefault="00000000" w:rsidRPr="00000000" w14:paraId="00000033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Rule: if the effective is between the 1-15- have it default to the start of that corresponding month (example 01/14/2025 would start the first of January)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 effective date is between the 16-end of month, have it start the following monh 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(example 01/23/2025 would start 02/01/2025)</w:t>
      </w:r>
    </w:p>
    <w:p w:rsidR="00000000" w:rsidDel="00000000" w:rsidP="00000000" w:rsidRDefault="00000000" w:rsidRPr="00000000" w14:paraId="0000003A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months of Service: </w:t>
      </w:r>
      <w:r w:rsidDel="00000000" w:rsidR="00000000" w:rsidRPr="00000000">
        <w:rPr>
          <w:sz w:val="20"/>
          <w:szCs w:val="20"/>
          <w:rtl w:val="0"/>
        </w:rPr>
        <w:t xml:space="preserve">Included under “service term”</w:t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Category:</w:t>
      </w:r>
    </w:p>
    <w:p w:rsidR="00000000" w:rsidDel="00000000" w:rsidP="00000000" w:rsidRDefault="00000000" w:rsidRPr="00000000" w14:paraId="0000003C">
      <w:pPr>
        <w:numPr>
          <w:ilvl w:val="0"/>
          <w:numId w:val="1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Multimodal Agent - Document AI: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Platform </w:t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Multimodal Agent - Activation Team: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Service</w:t>
      </w:r>
    </w:p>
    <w:p w:rsidR="00000000" w:rsidDel="00000000" w:rsidP="00000000" w:rsidRDefault="00000000" w:rsidRPr="00000000" w14:paraId="0000003E">
      <w:pPr>
        <w:numPr>
          <w:ilvl w:val="0"/>
          <w:numId w:val="1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Multimodal Platform - Implementation Fee: </w:t>
      </w:r>
      <w:r w:rsidDel="00000000" w:rsidR="00000000" w:rsidRPr="00000000">
        <w:rPr>
          <w:sz w:val="20"/>
          <w:szCs w:val="20"/>
          <w:u w:val="single"/>
          <w:rtl w:val="0"/>
        </w:rPr>
        <w:t xml:space="preserve">Service</w:t>
      </w:r>
    </w:p>
    <w:p w:rsidR="00000000" w:rsidDel="00000000" w:rsidP="00000000" w:rsidRDefault="00000000" w:rsidRPr="00000000" w14:paraId="0000003F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 </w:t>
      </w:r>
      <w:r w:rsidDel="00000000" w:rsidR="00000000" w:rsidRPr="00000000">
        <w:rPr>
          <w:sz w:val="20"/>
          <w:szCs w:val="20"/>
          <w:rtl w:val="0"/>
        </w:rPr>
        <w:t xml:space="preserve">Name of item under recurring costs</w:t>
      </w:r>
    </w:p>
    <w:p w:rsidR="00000000" w:rsidDel="00000000" w:rsidP="00000000" w:rsidRDefault="00000000" w:rsidRPr="00000000" w14:paraId="00000040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Description: </w:t>
      </w:r>
      <w:r w:rsidDel="00000000" w:rsidR="00000000" w:rsidRPr="00000000">
        <w:rPr>
          <w:sz w:val="20"/>
          <w:szCs w:val="20"/>
          <w:rtl w:val="0"/>
        </w:rPr>
        <w:t xml:space="preserve">Bullet Under line item ( see screenshot below as example)</w:t>
      </w:r>
    </w:p>
    <w:p w:rsidR="00000000" w:rsidDel="00000000" w:rsidP="00000000" w:rsidRDefault="00000000" w:rsidRPr="00000000" w14:paraId="00000041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Integration Item: </w:t>
      </w:r>
      <w:r w:rsidDel="00000000" w:rsidR="00000000" w:rsidRPr="00000000">
        <w:rPr>
          <w:sz w:val="20"/>
          <w:szCs w:val="20"/>
          <w:rtl w:val="0"/>
        </w:rPr>
        <w:t xml:space="preserve">Search the item name and it will map to the correct integration item </w:t>
      </w:r>
    </w:p>
    <w:p w:rsidR="00000000" w:rsidDel="00000000" w:rsidP="00000000" w:rsidRDefault="00000000" w:rsidRPr="00000000" w14:paraId="00000042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Type: </w:t>
      </w:r>
      <w:r w:rsidDel="00000000" w:rsidR="00000000" w:rsidRPr="00000000">
        <w:rPr>
          <w:sz w:val="20"/>
          <w:szCs w:val="20"/>
          <w:rtl w:val="0"/>
        </w:rPr>
        <w:t xml:space="preserve">Flat </w:t>
      </w:r>
    </w:p>
    <w:p w:rsidR="00000000" w:rsidDel="00000000" w:rsidP="00000000" w:rsidRDefault="00000000" w:rsidRPr="00000000" w14:paraId="00000043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 </w:t>
      </w:r>
      <w:r w:rsidDel="00000000" w:rsidR="00000000" w:rsidRPr="00000000">
        <w:rPr>
          <w:sz w:val="20"/>
          <w:szCs w:val="20"/>
          <w:rtl w:val="0"/>
        </w:rPr>
        <w:t xml:space="preserve">Listed next to the item name </w:t>
      </w:r>
      <w:r w:rsidDel="00000000" w:rsidR="00000000" w:rsidRPr="00000000">
        <w:rPr>
          <w:b w:val="1"/>
          <w:sz w:val="20"/>
          <w:szCs w:val="20"/>
          <w:rtl w:val="0"/>
        </w:rPr>
        <w:br w:type="textWrapping"/>
        <w:t xml:space="preserve">Start Date: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Rule: if the effective is between the 1-15- have it default to the start of that corresponding month (example 01/14/2025 would start the first of January)</w:t>
      </w:r>
    </w:p>
    <w:p w:rsidR="00000000" w:rsidDel="00000000" w:rsidP="00000000" w:rsidRDefault="00000000" w:rsidRPr="00000000" w14:paraId="00000045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 effective date is between the 16-end of month, have it start the following monh </w:t>
      </w:r>
    </w:p>
    <w:p w:rsidR="00000000" w:rsidDel="00000000" w:rsidP="00000000" w:rsidRDefault="00000000" w:rsidRPr="00000000" w14:paraId="00000046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(example 01/23/2025 would start 02/01/2025)</w:t>
      </w:r>
    </w:p>
    <w:p w:rsidR="00000000" w:rsidDel="00000000" w:rsidP="00000000" w:rsidRDefault="00000000" w:rsidRPr="00000000" w14:paraId="00000047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Periods: </w:t>
      </w:r>
      <w:r w:rsidDel="00000000" w:rsidR="00000000" w:rsidRPr="00000000">
        <w:rPr>
          <w:sz w:val="20"/>
          <w:szCs w:val="20"/>
          <w:rtl w:val="0"/>
        </w:rPr>
        <w:t xml:space="preserve">12 if yearly, this will depend on the amount of months that is listed on the line item</w:t>
      </w:r>
    </w:p>
    <w:p w:rsidR="00000000" w:rsidDel="00000000" w:rsidP="00000000" w:rsidRDefault="00000000" w:rsidRPr="00000000" w14:paraId="00000048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  <w:r w:rsidDel="00000000" w:rsidR="00000000" w:rsidRPr="00000000">
        <w:rPr>
          <w:sz w:val="20"/>
          <w:szCs w:val="20"/>
          <w:rtl w:val="0"/>
        </w:rPr>
        <w:t xml:space="preserve">Monthly if otherwise stated</w:t>
      </w:r>
    </w:p>
    <w:p w:rsidR="00000000" w:rsidDel="00000000" w:rsidP="00000000" w:rsidRDefault="00000000" w:rsidRPr="00000000" w14:paraId="00000049">
      <w:pPr>
        <w:ind w:left="0" w:firstLine="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 </w:t>
      </w:r>
      <w:r w:rsidDel="00000000" w:rsidR="00000000" w:rsidRPr="00000000">
        <w:rPr>
          <w:sz w:val="20"/>
          <w:szCs w:val="20"/>
          <w:rtl w:val="0"/>
        </w:rPr>
        <w:t xml:space="preserve">Always 15</w:t>
      </w:r>
    </w:p>
    <w:p w:rsidR="00000000" w:rsidDel="00000000" w:rsidP="00000000" w:rsidRDefault="00000000" w:rsidRPr="00000000" w14:paraId="0000004A">
      <w:pPr>
        <w:ind w:left="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Anything to ignore in contracts?</w:t>
      </w:r>
    </w:p>
    <w:p w:rsidR="00000000" w:rsidDel="00000000" w:rsidP="00000000" w:rsidRDefault="00000000" w:rsidRPr="00000000" w14:paraId="0000004C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b w:val="1"/>
          <w:sz w:val="20"/>
          <w:szCs w:val="20"/>
          <w:highlight w:val="yellow"/>
          <w:rtl w:val="0"/>
        </w:rPr>
        <w:t xml:space="preserve">Payment scheduled listed </w:t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</w:r>
    </w:p>
    <w:p w:rsidR="00000000" w:rsidDel="00000000" w:rsidP="00000000" w:rsidRDefault="00000000" w:rsidRPr="00000000" w14:paraId="0000004E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Always date invoice to first of date 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0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Net Payment Terms </w:t>
      </w:r>
    </w:p>
    <w:p w:rsidR="00000000" w:rsidDel="00000000" w:rsidP="00000000" w:rsidRDefault="00000000" w:rsidRPr="00000000" w14:paraId="00000052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15 </w:t>
        <w:br w:type="textWrapping"/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4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6">
      <w:pPr>
        <w:numPr>
          <w:ilvl w:val="1"/>
          <w:numId w:val="8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rPr>
          <w:sz w:val="20"/>
          <w:szCs w:val="20"/>
        </w:rPr>
      </w:pPr>
      <w:bookmarkStart w:colFirst="0" w:colLast="0" w:name="_32907kxgf70j" w:id="9"/>
      <w:bookmarkEnd w:id="9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5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9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0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What are the instructions for assigning integration items?</w:t>
      </w:r>
    </w:p>
    <w:p w:rsidR="00000000" w:rsidDel="00000000" w:rsidP="00000000" w:rsidRDefault="00000000" w:rsidRPr="00000000" w14:paraId="0000005C">
      <w:pPr>
        <w:numPr>
          <w:ilvl w:val="1"/>
          <w:numId w:val="10"/>
        </w:numPr>
        <w:ind w:left="144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Look above for instructions </w:t>
      </w:r>
    </w:p>
    <w:p w:rsidR="00000000" w:rsidDel="00000000" w:rsidP="00000000" w:rsidRDefault="00000000" w:rsidRPr="00000000" w14:paraId="0000005D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Statsig integrations items should be labeled as “Sales”</w:t>
      </w:r>
    </w:p>
    <w:p w:rsidR="00000000" w:rsidDel="00000000" w:rsidP="00000000" w:rsidRDefault="00000000" w:rsidRPr="00000000" w14:paraId="0000005E">
      <w:pPr>
        <w:numPr>
          <w:ilvl w:val="0"/>
          <w:numId w:val="10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 All “Pinata” integration items should be labeled as “Software Subscription Bundle” unless otherwise noted by Merchant</w:t>
      </w:r>
    </w:p>
    <w:p w:rsidR="00000000" w:rsidDel="00000000" w:rsidP="00000000" w:rsidRDefault="00000000" w:rsidRPr="00000000" w14:paraId="0000005F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4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5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6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7">
      <w:pPr>
        <w:numPr>
          <w:ilvl w:val="2"/>
          <w:numId w:val="6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8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3"/>
        <w:rPr>
          <w:sz w:val="20"/>
          <w:szCs w:val="20"/>
        </w:rPr>
      </w:pPr>
      <w:bookmarkStart w:colFirst="0" w:colLast="0" w:name="_niouzto9de6n" w:id="10"/>
      <w:bookmarkEnd w:id="10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B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C">
      <w:pPr>
        <w:numPr>
          <w:ilvl w:val="1"/>
          <w:numId w:val="1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D">
      <w:pPr>
        <w:pStyle w:val="Heading3"/>
        <w:rPr>
          <w:sz w:val="20"/>
          <w:szCs w:val="20"/>
        </w:rPr>
      </w:pPr>
      <w:bookmarkStart w:colFirst="0" w:colLast="0" w:name="_htt28tqxjcgm" w:id="11"/>
      <w:bookmarkEnd w:id="11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none</w:t>
      </w:r>
    </w:p>
    <w:p w:rsidR="00000000" w:rsidDel="00000000" w:rsidP="00000000" w:rsidRDefault="00000000" w:rsidRPr="00000000" w14:paraId="0000006F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rPr>
          <w:sz w:val="20"/>
          <w:szCs w:val="20"/>
        </w:rPr>
      </w:pPr>
      <w:bookmarkStart w:colFirst="0" w:colLast="0" w:name="_oykkd54hcc96" w:id="12"/>
      <w:bookmarkEnd w:id="12"/>
      <w:r w:rsidDel="00000000" w:rsidR="00000000" w:rsidRPr="00000000">
        <w:rPr>
          <w:sz w:val="20"/>
          <w:szCs w:val="20"/>
          <w:rtl w:val="0"/>
        </w:rPr>
        <w:t xml:space="preserve">Rewatch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(AE/Implementation/Success to fill)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Nov 26: </w:t>
      </w:r>
      <w:hyperlink r:id="rId7">
        <w:r w:rsidDel="00000000" w:rsidR="00000000" w:rsidRPr="00000000">
          <w:rPr>
            <w:color w:val="1155cc"/>
            <w:sz w:val="20"/>
            <w:szCs w:val="20"/>
            <w:highlight w:val="yellow"/>
            <w:u w:val="single"/>
            <w:rtl w:val="0"/>
          </w:rPr>
          <w:t xml:space="preserve">https://www.loom.com/share/c884f844be9444ada9fdd97db0ae4e4c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Dec 5: https://www.loom.com/share/91a821797b904312bfcd1297fa349b87</w:t>
      </w:r>
    </w:p>
    <w:p w:rsidR="00000000" w:rsidDel="00000000" w:rsidP="00000000" w:rsidRDefault="00000000" w:rsidRPr="00000000" w14:paraId="00000073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4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multimodal.dev/" TargetMode="External"/><Relationship Id="rId7" Type="http://schemas.openxmlformats.org/officeDocument/2006/relationships/hyperlink" Target="https://www.loom.com/share/c884f844be9444ada9fdd97db0ae4e4c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