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color w:val="000000"/>
          <w:sz w:val="30"/>
          <w:szCs w:val="30"/>
          <w:rtl w:val="0"/>
        </w:rPr>
        <w:t xml:space="preserve">AlphaAI Technologies DBA Tavily </w:t>
      </w:r>
      <w:r w:rsidDel="00000000" w:rsidR="00000000" w:rsidRPr="00000000">
        <w:rPr>
          <w:sz w:val="20"/>
          <w:szCs w:val="20"/>
          <w:rtl w:val="0"/>
        </w:rPr>
        <w:br w:type="textWrapping"/>
        <w:t xml:space="preserve">Implementation POC: </w:t>
      </w:r>
      <w:sdt>
        <w:sdtPr>
          <w:alias w:val="Stage"/>
          <w:id w:val="-1108283648"/>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12"/>
              </w:numPr>
              <w:ind w:left="720" w:hanging="360"/>
              <w:rPr>
                <w:sz w:val="20"/>
                <w:szCs w:val="20"/>
                <w:shd w:fill="d9ead3" w:val="clear"/>
              </w:rPr>
            </w:pPr>
            <w:r w:rsidDel="00000000" w:rsidR="00000000" w:rsidRPr="00000000">
              <w:rPr>
                <w:sz w:val="20"/>
                <w:szCs w:val="20"/>
                <w:shd w:fill="d9ead3" w:val="clear"/>
                <w:rtl w:val="0"/>
              </w:rPr>
              <w:t xml:space="preserve">Info on how merchant bills</w:t>
            </w:r>
          </w:p>
          <w:p w:rsidR="00000000" w:rsidDel="00000000" w:rsidP="00000000" w:rsidRDefault="00000000" w:rsidRPr="00000000" w14:paraId="00000007">
            <w:pPr>
              <w:numPr>
                <w:ilvl w:val="1"/>
                <w:numId w:val="12"/>
              </w:numPr>
              <w:ind w:left="1440" w:hanging="360"/>
              <w:rPr>
                <w:sz w:val="20"/>
                <w:szCs w:val="20"/>
                <w:u w:val="none"/>
                <w:shd w:fill="d9ead3" w:val="clear"/>
              </w:rPr>
            </w:pPr>
            <w:r w:rsidDel="00000000" w:rsidR="00000000" w:rsidRPr="00000000">
              <w:rPr>
                <w:sz w:val="20"/>
                <w:szCs w:val="20"/>
                <w:shd w:fill="d9ead3" w:val="clear"/>
                <w:rtl w:val="0"/>
              </w:rPr>
              <w:t xml:space="preserve">They have a PLG motion that Shai is not interested in bringing into Tabs through the integration. He is open to the idea in the future, but today he would like things to be seperate</w:t>
            </w:r>
          </w:p>
          <w:p w:rsidR="00000000" w:rsidDel="00000000" w:rsidP="00000000" w:rsidRDefault="00000000" w:rsidRPr="00000000" w14:paraId="00000008">
            <w:pPr>
              <w:numPr>
                <w:ilvl w:val="1"/>
                <w:numId w:val="12"/>
              </w:numPr>
              <w:ind w:left="1440" w:hanging="360"/>
              <w:rPr>
                <w:sz w:val="20"/>
                <w:szCs w:val="20"/>
                <w:u w:val="none"/>
                <w:shd w:fill="d9ead3" w:val="clear"/>
              </w:rPr>
            </w:pPr>
            <w:r w:rsidDel="00000000" w:rsidR="00000000" w:rsidRPr="00000000">
              <w:rPr>
                <w:sz w:val="20"/>
                <w:szCs w:val="20"/>
                <w:shd w:fill="d9ead3" w:val="clear"/>
                <w:rtl w:val="0"/>
              </w:rPr>
              <w:t xml:space="preserve">Flat Saas platform fee</w:t>
            </w:r>
          </w:p>
          <w:p w:rsidR="00000000" w:rsidDel="00000000" w:rsidP="00000000" w:rsidRDefault="00000000" w:rsidRPr="00000000" w14:paraId="00000009">
            <w:pPr>
              <w:numPr>
                <w:ilvl w:val="1"/>
                <w:numId w:val="12"/>
              </w:numPr>
              <w:ind w:left="1440" w:hanging="360"/>
              <w:rPr>
                <w:sz w:val="20"/>
                <w:szCs w:val="20"/>
                <w:u w:val="none"/>
                <w:shd w:fill="d9ead3" w:val="clear"/>
              </w:rPr>
            </w:pPr>
            <w:r w:rsidDel="00000000" w:rsidR="00000000" w:rsidRPr="00000000">
              <w:rPr>
                <w:sz w:val="20"/>
                <w:szCs w:val="20"/>
                <w:shd w:fill="d9ead3" w:val="clear"/>
                <w:rtl w:val="0"/>
              </w:rPr>
              <w:t xml:space="preserve">Contract will include an amount of credits the customer has bought. The customer might go over this allotment and become a “pay as you go”. Shai plans to handle this in Stripe and potentially bring this to Tabs in the future</w:t>
            </w:r>
          </w:p>
          <w:p w:rsidR="00000000" w:rsidDel="00000000" w:rsidP="00000000" w:rsidRDefault="00000000" w:rsidRPr="00000000" w14:paraId="0000000A">
            <w:pPr>
              <w:numPr>
                <w:ilvl w:val="1"/>
                <w:numId w:val="12"/>
              </w:numPr>
              <w:ind w:left="1440" w:hanging="360"/>
              <w:rPr>
                <w:sz w:val="20"/>
                <w:szCs w:val="20"/>
                <w:u w:val="none"/>
                <w:shd w:fill="d9ead3" w:val="clear"/>
              </w:rPr>
            </w:pPr>
            <w:r w:rsidDel="00000000" w:rsidR="00000000" w:rsidRPr="00000000">
              <w:rPr>
                <w:sz w:val="20"/>
                <w:szCs w:val="20"/>
                <w:shd w:fill="d9ead3" w:val="clear"/>
                <w:rtl w:val="0"/>
              </w:rPr>
              <w:t xml:space="preserve">Additional product could be a security layer for 12 months that is also outlined in the contract</w:t>
            </w:r>
          </w:p>
          <w:p w:rsidR="00000000" w:rsidDel="00000000" w:rsidP="00000000" w:rsidRDefault="00000000" w:rsidRPr="00000000" w14:paraId="0000000B">
            <w:pPr>
              <w:numPr>
                <w:ilvl w:val="1"/>
                <w:numId w:val="12"/>
              </w:numPr>
              <w:ind w:left="1440" w:hanging="360"/>
              <w:rPr>
                <w:sz w:val="20"/>
                <w:szCs w:val="20"/>
                <w:u w:val="none"/>
                <w:shd w:fill="d9ead3" w:val="clear"/>
              </w:rPr>
            </w:pPr>
            <w:r w:rsidDel="00000000" w:rsidR="00000000" w:rsidRPr="00000000">
              <w:rPr>
                <w:sz w:val="20"/>
                <w:szCs w:val="20"/>
                <w:shd w:fill="d9ead3" w:val="clear"/>
                <w:rtl w:val="0"/>
              </w:rPr>
              <w:t xml:space="preserve">The SLG motion is new, launched within the last couple of months</w:t>
            </w:r>
          </w:p>
          <w:p w:rsidR="00000000" w:rsidDel="00000000" w:rsidP="00000000" w:rsidRDefault="00000000" w:rsidRPr="00000000" w14:paraId="0000000C">
            <w:pPr>
              <w:ind w:left="0" w:firstLine="0"/>
              <w:rPr>
                <w:sz w:val="20"/>
                <w:szCs w:val="20"/>
              </w:rPr>
            </w:pPr>
            <w:r w:rsidDel="00000000" w:rsidR="00000000" w:rsidRPr="00000000">
              <w:rPr>
                <w:rtl w:val="0"/>
              </w:rPr>
            </w:r>
          </w:p>
          <w:p w:rsidR="00000000" w:rsidDel="00000000" w:rsidP="00000000" w:rsidRDefault="00000000" w:rsidRPr="00000000" w14:paraId="0000000D">
            <w:pPr>
              <w:ind w:left="0" w:firstLine="0"/>
              <w:rPr>
                <w:sz w:val="20"/>
                <w:szCs w:val="20"/>
              </w:rPr>
            </w:pPr>
            <w:r w:rsidDel="00000000" w:rsidR="00000000" w:rsidRPr="00000000">
              <w:rPr>
                <w:rtl w:val="0"/>
              </w:rPr>
            </w:r>
          </w:p>
          <w:p w:rsidR="00000000" w:rsidDel="00000000" w:rsidP="00000000" w:rsidRDefault="00000000" w:rsidRPr="00000000" w14:paraId="0000000E">
            <w:pPr>
              <w:ind w:left="720" w:firstLine="0"/>
              <w:rPr>
                <w:sz w:val="20"/>
                <w:szCs w:val="20"/>
                <w:shd w:fill="d9ead3" w:val="clear"/>
              </w:rPr>
            </w:pPr>
            <w:r w:rsidDel="00000000" w:rsidR="00000000" w:rsidRPr="00000000">
              <w:rPr>
                <w:sz w:val="20"/>
                <w:szCs w:val="20"/>
                <w:shd w:fill="d9ead3" w:val="clear"/>
                <w:rtl w:val="0"/>
              </w:rPr>
              <w:t xml:space="preserve">1) What is the merchant temperament? </w:t>
            </w:r>
          </w:p>
          <w:p w:rsidR="00000000" w:rsidDel="00000000" w:rsidP="00000000" w:rsidRDefault="00000000" w:rsidRPr="00000000" w14:paraId="0000000F">
            <w:pPr>
              <w:ind w:left="720" w:firstLine="0"/>
              <w:rPr>
                <w:sz w:val="20"/>
                <w:szCs w:val="20"/>
                <w:shd w:fill="d9ead3" w:val="clear"/>
              </w:rPr>
            </w:pPr>
            <w:r w:rsidDel="00000000" w:rsidR="00000000" w:rsidRPr="00000000">
              <w:rPr>
                <w:sz w:val="20"/>
                <w:szCs w:val="20"/>
                <w:shd w:fill="d9ead3" w:val="clear"/>
                <w:rtl w:val="0"/>
              </w:rPr>
              <w:t xml:space="preserve">Shai is relatively easy going and open to workflows aka he does not seem 100% set in his way. He is located in Israel (+7 hours to New York) but does work late at times</w:t>
            </w:r>
            <w:r w:rsidDel="00000000" w:rsidR="00000000" w:rsidRPr="00000000">
              <w:rPr>
                <w:rtl w:val="0"/>
              </w:rPr>
            </w:r>
          </w:p>
          <w:p w:rsidR="00000000" w:rsidDel="00000000" w:rsidP="00000000" w:rsidRDefault="00000000" w:rsidRPr="00000000" w14:paraId="00000010">
            <w:pPr>
              <w:ind w:left="0" w:firstLine="0"/>
              <w:rPr>
                <w:sz w:val="20"/>
                <w:szCs w:val="20"/>
              </w:rPr>
            </w:pPr>
            <w:r w:rsidDel="00000000" w:rsidR="00000000" w:rsidRPr="00000000">
              <w:rPr>
                <w:rtl w:val="0"/>
              </w:rPr>
            </w:r>
          </w:p>
          <w:p w:rsidR="00000000" w:rsidDel="00000000" w:rsidP="00000000" w:rsidRDefault="00000000" w:rsidRPr="00000000" w14:paraId="00000011">
            <w:pPr>
              <w:ind w:left="720" w:firstLine="0"/>
              <w:rPr>
                <w:sz w:val="20"/>
                <w:szCs w:val="20"/>
                <w:shd w:fill="d9ead3" w:val="clear"/>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12">
            <w:pPr>
              <w:numPr>
                <w:ilvl w:val="0"/>
                <w:numId w:val="2"/>
              </w:numPr>
              <w:ind w:left="1440" w:hanging="360"/>
              <w:rPr>
                <w:sz w:val="20"/>
                <w:szCs w:val="20"/>
                <w:u w:val="none"/>
                <w:shd w:fill="d9ead3" w:val="clear"/>
              </w:rPr>
            </w:pPr>
            <w:r w:rsidDel="00000000" w:rsidR="00000000" w:rsidRPr="00000000">
              <w:rPr>
                <w:sz w:val="20"/>
                <w:szCs w:val="20"/>
                <w:shd w:fill="d9ead3" w:val="clear"/>
                <w:rtl w:val="0"/>
              </w:rPr>
              <w:t xml:space="preserve">Invoice generation </w:t>
            </w:r>
          </w:p>
          <w:p w:rsidR="00000000" w:rsidDel="00000000" w:rsidP="00000000" w:rsidRDefault="00000000" w:rsidRPr="00000000" w14:paraId="00000013">
            <w:pPr>
              <w:numPr>
                <w:ilvl w:val="0"/>
                <w:numId w:val="2"/>
              </w:numPr>
              <w:ind w:left="1440" w:hanging="360"/>
              <w:rPr>
                <w:sz w:val="20"/>
                <w:szCs w:val="20"/>
                <w:u w:val="none"/>
                <w:shd w:fill="d9ead3" w:val="clear"/>
              </w:rPr>
            </w:pPr>
            <w:r w:rsidDel="00000000" w:rsidR="00000000" w:rsidRPr="00000000">
              <w:rPr>
                <w:sz w:val="20"/>
                <w:szCs w:val="20"/>
                <w:shd w:fill="d9ead3" w:val="clear"/>
                <w:rtl w:val="0"/>
              </w:rPr>
              <w:t xml:space="preserve">Revenue schedule automation</w:t>
            </w:r>
          </w:p>
          <w:p w:rsidR="00000000" w:rsidDel="00000000" w:rsidP="00000000" w:rsidRDefault="00000000" w:rsidRPr="00000000" w14:paraId="00000014">
            <w:pPr>
              <w:numPr>
                <w:ilvl w:val="0"/>
                <w:numId w:val="2"/>
              </w:numPr>
              <w:ind w:left="1440" w:hanging="360"/>
              <w:rPr>
                <w:sz w:val="20"/>
                <w:szCs w:val="20"/>
                <w:u w:val="none"/>
                <w:shd w:fill="d9ead3" w:val="clear"/>
              </w:rPr>
            </w:pPr>
            <w:r w:rsidDel="00000000" w:rsidR="00000000" w:rsidRPr="00000000">
              <w:rPr>
                <w:sz w:val="20"/>
                <w:szCs w:val="20"/>
                <w:shd w:fill="d9ead3" w:val="clear"/>
                <w:rtl w:val="0"/>
              </w:rPr>
              <w:t xml:space="preserve">Avalara integration</w:t>
            </w:r>
          </w:p>
          <w:p w:rsidR="00000000" w:rsidDel="00000000" w:rsidP="00000000" w:rsidRDefault="00000000" w:rsidRPr="00000000" w14:paraId="00000015">
            <w:pPr>
              <w:numPr>
                <w:ilvl w:val="0"/>
                <w:numId w:val="2"/>
              </w:numPr>
              <w:ind w:left="1440" w:hanging="360"/>
              <w:rPr>
                <w:sz w:val="20"/>
                <w:szCs w:val="20"/>
                <w:u w:val="none"/>
                <w:shd w:fill="d9ead3" w:val="clear"/>
              </w:rPr>
            </w:pPr>
            <w:r w:rsidDel="00000000" w:rsidR="00000000" w:rsidRPr="00000000">
              <w:rPr>
                <w:sz w:val="20"/>
                <w:szCs w:val="20"/>
                <w:shd w:fill="d9ead3" w:val="clear"/>
                <w:rtl w:val="0"/>
              </w:rPr>
              <w:t xml:space="preserve">Stripe integration</w:t>
            </w:r>
          </w:p>
          <w:p w:rsidR="00000000" w:rsidDel="00000000" w:rsidP="00000000" w:rsidRDefault="00000000" w:rsidRPr="00000000" w14:paraId="00000016">
            <w:pPr>
              <w:numPr>
                <w:ilvl w:val="0"/>
                <w:numId w:val="2"/>
              </w:numPr>
              <w:ind w:left="1440" w:hanging="360"/>
              <w:rPr>
                <w:sz w:val="20"/>
                <w:szCs w:val="20"/>
                <w:u w:val="none"/>
                <w:shd w:fill="d9ead3" w:val="clear"/>
              </w:rPr>
            </w:pPr>
            <w:r w:rsidDel="00000000" w:rsidR="00000000" w:rsidRPr="00000000">
              <w:rPr>
                <w:sz w:val="20"/>
                <w:szCs w:val="20"/>
                <w:shd w:fill="d9ead3" w:val="clear"/>
                <w:rtl w:val="0"/>
              </w:rPr>
              <w:t xml:space="preserve">QB Integration </w:t>
            </w:r>
          </w:p>
          <w:p w:rsidR="00000000" w:rsidDel="00000000" w:rsidP="00000000" w:rsidRDefault="00000000" w:rsidRPr="00000000" w14:paraId="00000017">
            <w:pPr>
              <w:numPr>
                <w:ilvl w:val="0"/>
                <w:numId w:val="2"/>
              </w:numPr>
              <w:ind w:left="1440" w:hanging="360"/>
              <w:rPr>
                <w:sz w:val="20"/>
                <w:szCs w:val="20"/>
                <w:u w:val="none"/>
                <w:shd w:fill="d9ead3" w:val="clear"/>
              </w:rPr>
            </w:pPr>
            <w:r w:rsidDel="00000000" w:rsidR="00000000" w:rsidRPr="00000000">
              <w:rPr>
                <w:sz w:val="20"/>
                <w:szCs w:val="20"/>
                <w:shd w:fill="d9ead3" w:val="clear"/>
                <w:rtl w:val="0"/>
              </w:rPr>
              <w:t xml:space="preserve">Hubspot</w:t>
            </w:r>
          </w:p>
          <w:p w:rsidR="00000000" w:rsidDel="00000000" w:rsidP="00000000" w:rsidRDefault="00000000" w:rsidRPr="00000000" w14:paraId="00000018">
            <w:pPr>
              <w:numPr>
                <w:ilvl w:val="0"/>
                <w:numId w:val="2"/>
              </w:numPr>
              <w:ind w:left="1440" w:hanging="360"/>
              <w:rPr>
                <w:sz w:val="20"/>
                <w:szCs w:val="20"/>
                <w:u w:val="none"/>
                <w:shd w:fill="d9ead3" w:val="clear"/>
              </w:rPr>
            </w:pPr>
            <w:r w:rsidDel="00000000" w:rsidR="00000000" w:rsidRPr="00000000">
              <w:rPr>
                <w:sz w:val="20"/>
                <w:szCs w:val="20"/>
                <w:shd w:fill="d9ead3" w:val="clear"/>
                <w:rtl w:val="0"/>
              </w:rPr>
              <w:t xml:space="preserve">Plaid connection (Chase)</w:t>
            </w:r>
          </w:p>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B">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C">
      <w:pPr>
        <w:numPr>
          <w:ilvl w:val="0"/>
          <w:numId w:val="9"/>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9"/>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numPr>
          <w:ilvl w:val="0"/>
          <w:numId w:val="9"/>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numPr>
          <w:ilvl w:val="0"/>
          <w:numId w:val="9"/>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5">
      <w:pPr>
        <w:numPr>
          <w:ilvl w:val="0"/>
          <w:numId w:val="17"/>
        </w:numPr>
        <w:spacing w:after="0" w:afterAutospacing="0"/>
        <w:ind w:left="720" w:hanging="360"/>
        <w:rPr>
          <w:sz w:val="20"/>
          <w:szCs w:val="20"/>
        </w:rPr>
      </w:pPr>
      <w:r w:rsidDel="00000000" w:rsidR="00000000" w:rsidRPr="00000000">
        <w:rPr>
          <w:sz w:val="20"/>
          <w:szCs w:val="20"/>
          <w:rtl w:val="0"/>
        </w:rPr>
        <w:t xml:space="preserve">Steps to process</w:t>
      </w:r>
      <w:r w:rsidDel="00000000" w:rsidR="00000000" w:rsidRPr="00000000">
        <w:rPr>
          <w:sz w:val="20"/>
          <w:szCs w:val="20"/>
          <w:highlight w:val="yellow"/>
          <w:rtl w:val="0"/>
        </w:rPr>
        <w:br w:type="textWrapping"/>
      </w:r>
      <w:r w:rsidDel="00000000" w:rsidR="00000000" w:rsidRPr="00000000">
        <w:rPr>
          <w:b w:val="1"/>
          <w:sz w:val="26"/>
          <w:szCs w:val="26"/>
          <w:rtl w:val="0"/>
        </w:rPr>
        <w:t xml:space="preserve">Billing Term Breakdown</w:t>
      </w:r>
    </w:p>
    <w:p w:rsidR="00000000" w:rsidDel="00000000" w:rsidP="00000000" w:rsidRDefault="00000000" w:rsidRPr="00000000" w14:paraId="00000026">
      <w:pPr>
        <w:numPr>
          <w:ilvl w:val="0"/>
          <w:numId w:val="1"/>
        </w:numPr>
        <w:spacing w:after="0" w:afterAutospacing="0" w:before="0" w:beforeAutospacing="0" w:lineRule="auto"/>
        <w:ind w:left="720" w:hanging="360"/>
        <w:rPr>
          <w:sz w:val="20"/>
          <w:szCs w:val="20"/>
        </w:rPr>
      </w:pPr>
      <w:r w:rsidDel="00000000" w:rsidR="00000000" w:rsidRPr="00000000">
        <w:rPr>
          <w:b w:val="1"/>
          <w:sz w:val="20"/>
          <w:szCs w:val="20"/>
          <w:rtl w:val="0"/>
        </w:rPr>
        <w:t xml:space="preserve">Create one BT per distinct service period</w:t>
      </w:r>
      <w:r w:rsidDel="00000000" w:rsidR="00000000" w:rsidRPr="00000000">
        <w:rPr>
          <w:sz w:val="20"/>
          <w:szCs w:val="20"/>
          <w:rtl w:val="0"/>
        </w:rPr>
        <w:t xml:space="preserve"> or product line as listed in the contract.</w:t>
      </w:r>
    </w:p>
    <w:p w:rsidR="00000000" w:rsidDel="00000000" w:rsidP="00000000" w:rsidRDefault="00000000" w:rsidRPr="00000000" w14:paraId="00000027">
      <w:pPr>
        <w:numPr>
          <w:ilvl w:val="0"/>
          <w:numId w:val="1"/>
        </w:numPr>
        <w:spacing w:after="240" w:before="0" w:beforeAutospacing="0" w:lineRule="auto"/>
        <w:ind w:left="720" w:hanging="360"/>
        <w:rPr>
          <w:sz w:val="20"/>
          <w:szCs w:val="20"/>
        </w:rPr>
      </w:pPr>
      <w:r w:rsidDel="00000000" w:rsidR="00000000" w:rsidRPr="00000000">
        <w:rPr>
          <w:b w:val="1"/>
          <w:sz w:val="20"/>
          <w:szCs w:val="20"/>
          <w:rtl w:val="0"/>
        </w:rPr>
        <w:t xml:space="preserve">If multiple payment milestones exist for a single service</w:t>
      </w:r>
      <w:r w:rsidDel="00000000" w:rsidR="00000000" w:rsidRPr="00000000">
        <w:rPr>
          <w:sz w:val="20"/>
          <w:szCs w:val="20"/>
          <w:rtl w:val="0"/>
        </w:rPr>
        <w:t xml:space="preserve">, create separate BTs for each milestone.</w:t>
      </w:r>
    </w:p>
    <w:p w:rsidR="00000000" w:rsidDel="00000000" w:rsidP="00000000" w:rsidRDefault="00000000" w:rsidRPr="00000000" w14:paraId="00000028">
      <w:pPr>
        <w:pStyle w:val="Heading3"/>
        <w:keepNext w:val="0"/>
        <w:keepLines w:val="0"/>
        <w:spacing w:after="80" w:before="280" w:lineRule="auto"/>
        <w:ind w:left="720" w:hanging="360"/>
        <w:rPr>
          <w:rFonts w:ascii="Inter" w:cs="Inter" w:eastAsia="Inter" w:hAnsi="Inter"/>
          <w:b w:val="1"/>
          <w:sz w:val="26"/>
          <w:szCs w:val="26"/>
        </w:rPr>
      </w:pPr>
      <w:bookmarkStart w:colFirst="0" w:colLast="0" w:name="_s6m5vkxbw7y2" w:id="5"/>
      <w:bookmarkEnd w:id="5"/>
      <w:r w:rsidDel="00000000" w:rsidR="00000000" w:rsidRPr="00000000">
        <w:rPr>
          <w:rFonts w:ascii="Inter" w:cs="Inter" w:eastAsia="Inter" w:hAnsi="Inter"/>
          <w:b w:val="1"/>
          <w:sz w:val="26"/>
          <w:szCs w:val="26"/>
          <w:rtl w:val="0"/>
        </w:rPr>
        <w:t xml:space="preserve">Item Name</w:t>
      </w:r>
    </w:p>
    <w:p w:rsidR="00000000" w:rsidDel="00000000" w:rsidP="00000000" w:rsidRDefault="00000000" w:rsidRPr="00000000" w14:paraId="00000029">
      <w:pPr>
        <w:numPr>
          <w:ilvl w:val="0"/>
          <w:numId w:val="20"/>
        </w:numPr>
        <w:spacing w:after="0" w:afterAutospacing="0" w:before="240" w:lineRule="auto"/>
        <w:ind w:left="720" w:hanging="360"/>
        <w:rPr>
          <w:sz w:val="20"/>
          <w:szCs w:val="20"/>
        </w:rPr>
      </w:pPr>
      <w:r w:rsidDel="00000000" w:rsidR="00000000" w:rsidRPr="00000000">
        <w:rPr>
          <w:sz w:val="20"/>
          <w:szCs w:val="20"/>
          <w:rtl w:val="0"/>
        </w:rPr>
        <w:t xml:space="preserve">Use the service name from the "Scope of Services" or relevant contract section.</w:t>
      </w:r>
    </w:p>
    <w:p w:rsidR="00000000" w:rsidDel="00000000" w:rsidP="00000000" w:rsidRDefault="00000000" w:rsidRPr="00000000" w14:paraId="0000002A">
      <w:pPr>
        <w:numPr>
          <w:ilvl w:val="1"/>
          <w:numId w:val="20"/>
        </w:numPr>
        <w:spacing w:after="240" w:before="0" w:beforeAutospacing="0" w:lineRule="auto"/>
        <w:ind w:left="1440" w:hanging="360"/>
        <w:rPr>
          <w:sz w:val="20"/>
          <w:szCs w:val="20"/>
        </w:rPr>
      </w:pPr>
      <w:r w:rsidDel="00000000" w:rsidR="00000000" w:rsidRPr="00000000">
        <w:rPr>
          <w:sz w:val="20"/>
          <w:szCs w:val="20"/>
          <w:rtl w:val="0"/>
        </w:rPr>
        <w:t xml:space="preserve">e.g., "Aleph Platform Access" or "Partner Agreement Subscription"</w:t>
      </w:r>
    </w:p>
    <w:p w:rsidR="00000000" w:rsidDel="00000000" w:rsidP="00000000" w:rsidRDefault="00000000" w:rsidRPr="00000000" w14:paraId="0000002B">
      <w:pPr>
        <w:pStyle w:val="Heading3"/>
        <w:keepNext w:val="0"/>
        <w:keepLines w:val="0"/>
        <w:spacing w:after="80" w:before="280" w:lineRule="auto"/>
        <w:ind w:left="720" w:hanging="360"/>
        <w:rPr>
          <w:rFonts w:ascii="Inter" w:cs="Inter" w:eastAsia="Inter" w:hAnsi="Inter"/>
          <w:b w:val="1"/>
          <w:sz w:val="26"/>
          <w:szCs w:val="26"/>
        </w:rPr>
      </w:pPr>
      <w:bookmarkStart w:colFirst="0" w:colLast="0" w:name="_2nddbugaazvk" w:id="6"/>
      <w:bookmarkEnd w:id="6"/>
      <w:r w:rsidDel="00000000" w:rsidR="00000000" w:rsidRPr="00000000">
        <w:rPr>
          <w:rFonts w:ascii="Inter" w:cs="Inter" w:eastAsia="Inter" w:hAnsi="Inter"/>
          <w:b w:val="1"/>
          <w:sz w:val="26"/>
          <w:szCs w:val="26"/>
          <w:rtl w:val="0"/>
        </w:rPr>
        <w:t xml:space="preserve">Item Description</w:t>
      </w:r>
    </w:p>
    <w:p w:rsidR="00000000" w:rsidDel="00000000" w:rsidP="00000000" w:rsidRDefault="00000000" w:rsidRPr="00000000" w14:paraId="0000002C">
      <w:pPr>
        <w:numPr>
          <w:ilvl w:val="0"/>
          <w:numId w:val="5"/>
        </w:numPr>
        <w:spacing w:after="0" w:afterAutospacing="0" w:before="240" w:lineRule="auto"/>
        <w:ind w:left="720" w:hanging="360"/>
        <w:rPr>
          <w:sz w:val="20"/>
          <w:szCs w:val="20"/>
        </w:rPr>
      </w:pPr>
      <w:r w:rsidDel="00000000" w:rsidR="00000000" w:rsidRPr="00000000">
        <w:rPr>
          <w:sz w:val="20"/>
          <w:szCs w:val="20"/>
          <w:rtl w:val="0"/>
        </w:rPr>
        <w:t xml:space="preserve">Use to clarify user tiers or milestone payments only if helpful.</w:t>
      </w:r>
    </w:p>
    <w:p w:rsidR="00000000" w:rsidDel="00000000" w:rsidP="00000000" w:rsidRDefault="00000000" w:rsidRPr="00000000" w14:paraId="0000002D">
      <w:pPr>
        <w:numPr>
          <w:ilvl w:val="1"/>
          <w:numId w:val="5"/>
        </w:numPr>
        <w:spacing w:after="240" w:before="0" w:beforeAutospacing="0" w:lineRule="auto"/>
        <w:ind w:left="1440" w:hanging="360"/>
        <w:rPr>
          <w:sz w:val="20"/>
          <w:szCs w:val="20"/>
        </w:rPr>
      </w:pPr>
      <w:r w:rsidDel="00000000" w:rsidR="00000000" w:rsidRPr="00000000">
        <w:rPr>
          <w:sz w:val="20"/>
          <w:szCs w:val="20"/>
          <w:rtl w:val="0"/>
        </w:rPr>
        <w:t xml:space="preserve">Example: "Initial Payment for 4.5 months" or "Subscription Fee - Renewal Term"</w:t>
      </w:r>
    </w:p>
    <w:p w:rsidR="00000000" w:rsidDel="00000000" w:rsidP="00000000" w:rsidRDefault="00000000" w:rsidRPr="00000000" w14:paraId="0000002E">
      <w:pPr>
        <w:pStyle w:val="Heading3"/>
        <w:keepNext w:val="0"/>
        <w:keepLines w:val="0"/>
        <w:spacing w:after="80" w:before="280" w:lineRule="auto"/>
        <w:ind w:left="720" w:hanging="360"/>
        <w:rPr>
          <w:rFonts w:ascii="Inter" w:cs="Inter" w:eastAsia="Inter" w:hAnsi="Inter"/>
          <w:b w:val="1"/>
          <w:sz w:val="26"/>
          <w:szCs w:val="26"/>
        </w:rPr>
      </w:pPr>
      <w:bookmarkStart w:colFirst="0" w:colLast="0" w:name="_nem2d09qzoed" w:id="7"/>
      <w:bookmarkEnd w:id="7"/>
      <w:r w:rsidDel="00000000" w:rsidR="00000000" w:rsidRPr="00000000">
        <w:rPr>
          <w:rFonts w:ascii="Inter" w:cs="Inter" w:eastAsia="Inter" w:hAnsi="Inter"/>
          <w:b w:val="1"/>
          <w:sz w:val="26"/>
          <w:szCs w:val="26"/>
          <w:rtl w:val="0"/>
        </w:rPr>
        <w:t xml:space="preserve">Quantity</w:t>
      </w:r>
    </w:p>
    <w:p w:rsidR="00000000" w:rsidDel="00000000" w:rsidP="00000000" w:rsidRDefault="00000000" w:rsidRPr="00000000" w14:paraId="0000002F">
      <w:pPr>
        <w:numPr>
          <w:ilvl w:val="0"/>
          <w:numId w:val="4"/>
        </w:numPr>
        <w:spacing w:after="0" w:afterAutospacing="0" w:before="240" w:lineRule="auto"/>
        <w:ind w:left="720" w:hanging="360"/>
        <w:rPr>
          <w:sz w:val="20"/>
          <w:szCs w:val="20"/>
        </w:rPr>
      </w:pPr>
      <w:r w:rsidDel="00000000" w:rsidR="00000000" w:rsidRPr="00000000">
        <w:rPr>
          <w:sz w:val="20"/>
          <w:szCs w:val="20"/>
          <w:rtl w:val="0"/>
        </w:rPr>
        <w:t xml:space="preserve">Use quantity listed; default to 1 if none is specified.</w:t>
      </w:r>
    </w:p>
    <w:p w:rsidR="00000000" w:rsidDel="00000000" w:rsidP="00000000" w:rsidRDefault="00000000" w:rsidRPr="00000000" w14:paraId="00000030">
      <w:pPr>
        <w:numPr>
          <w:ilvl w:val="1"/>
          <w:numId w:val="4"/>
        </w:numPr>
        <w:spacing w:after="240" w:before="0" w:beforeAutospacing="0" w:lineRule="auto"/>
        <w:ind w:left="1440" w:hanging="360"/>
        <w:rPr>
          <w:sz w:val="20"/>
          <w:szCs w:val="20"/>
        </w:rPr>
      </w:pPr>
      <w:r w:rsidDel="00000000" w:rsidR="00000000" w:rsidRPr="00000000">
        <w:rPr>
          <w:sz w:val="20"/>
          <w:szCs w:val="20"/>
          <w:rtl w:val="0"/>
        </w:rPr>
        <w:t xml:space="preserve">User Fees: Admin, Editor, Viewer quantities are explicitly listed.</w:t>
      </w:r>
    </w:p>
    <w:p w:rsidR="00000000" w:rsidDel="00000000" w:rsidP="00000000" w:rsidRDefault="00000000" w:rsidRPr="00000000" w14:paraId="00000031">
      <w:pPr>
        <w:pStyle w:val="Heading3"/>
        <w:keepNext w:val="0"/>
        <w:keepLines w:val="0"/>
        <w:spacing w:after="80" w:before="280" w:lineRule="auto"/>
        <w:ind w:left="720" w:hanging="360"/>
        <w:rPr>
          <w:rFonts w:ascii="Inter" w:cs="Inter" w:eastAsia="Inter" w:hAnsi="Inter"/>
          <w:b w:val="1"/>
          <w:sz w:val="26"/>
          <w:szCs w:val="26"/>
        </w:rPr>
      </w:pPr>
      <w:bookmarkStart w:colFirst="0" w:colLast="0" w:name="_vr6hfbl3n1le" w:id="8"/>
      <w:bookmarkEnd w:id="8"/>
      <w:r w:rsidDel="00000000" w:rsidR="00000000" w:rsidRPr="00000000">
        <w:rPr>
          <w:rFonts w:ascii="Inter" w:cs="Inter" w:eastAsia="Inter" w:hAnsi="Inter"/>
          <w:b w:val="1"/>
          <w:sz w:val="26"/>
          <w:szCs w:val="26"/>
          <w:rtl w:val="0"/>
        </w:rPr>
        <w:t xml:space="preserve">Total Price</w:t>
      </w:r>
    </w:p>
    <w:p w:rsidR="00000000" w:rsidDel="00000000" w:rsidP="00000000" w:rsidRDefault="00000000" w:rsidRPr="00000000" w14:paraId="00000032">
      <w:pPr>
        <w:numPr>
          <w:ilvl w:val="0"/>
          <w:numId w:val="21"/>
        </w:numPr>
        <w:spacing w:after="0" w:afterAutospacing="0" w:before="240" w:lineRule="auto"/>
        <w:ind w:left="720" w:hanging="360"/>
        <w:rPr>
          <w:sz w:val="20"/>
          <w:szCs w:val="20"/>
        </w:rPr>
      </w:pPr>
      <w:r w:rsidDel="00000000" w:rsidR="00000000" w:rsidRPr="00000000">
        <w:rPr>
          <w:sz w:val="20"/>
          <w:szCs w:val="20"/>
          <w:rtl w:val="0"/>
        </w:rPr>
        <w:t xml:space="preserve">Use exact value from the contract.</w:t>
      </w:r>
    </w:p>
    <w:p w:rsidR="00000000" w:rsidDel="00000000" w:rsidP="00000000" w:rsidRDefault="00000000" w:rsidRPr="00000000" w14:paraId="00000033">
      <w:pPr>
        <w:numPr>
          <w:ilvl w:val="1"/>
          <w:numId w:val="21"/>
        </w:numPr>
        <w:spacing w:after="0" w:afterAutospacing="0" w:before="0" w:beforeAutospacing="0" w:lineRule="auto"/>
        <w:ind w:left="1440" w:hanging="360"/>
        <w:rPr>
          <w:sz w:val="20"/>
          <w:szCs w:val="20"/>
        </w:rPr>
      </w:pPr>
      <w:r w:rsidDel="00000000" w:rsidR="00000000" w:rsidRPr="00000000">
        <w:rPr>
          <w:sz w:val="20"/>
          <w:szCs w:val="20"/>
          <w:rtl w:val="0"/>
        </w:rPr>
        <w:t xml:space="preserve">For milestone-based fees (e.g., $10K for 4.5 months + $24K for 7.5 months), list as separate BTs.</w:t>
      </w:r>
    </w:p>
    <w:p w:rsidR="00000000" w:rsidDel="00000000" w:rsidP="00000000" w:rsidRDefault="00000000" w:rsidRPr="00000000" w14:paraId="00000034">
      <w:pPr>
        <w:numPr>
          <w:ilvl w:val="1"/>
          <w:numId w:val="21"/>
        </w:numPr>
        <w:spacing w:after="240" w:before="0" w:beforeAutospacing="0" w:lineRule="auto"/>
        <w:ind w:left="1440" w:hanging="360"/>
        <w:rPr>
          <w:sz w:val="20"/>
          <w:szCs w:val="20"/>
        </w:rPr>
      </w:pPr>
      <w:r w:rsidDel="00000000" w:rsidR="00000000" w:rsidRPr="00000000">
        <w:rPr>
          <w:sz w:val="20"/>
          <w:szCs w:val="20"/>
          <w:rtl w:val="0"/>
        </w:rPr>
        <w:t xml:space="preserve">For tiered user fees, calculate total based on additional users beyond included count.</w:t>
      </w:r>
    </w:p>
    <w:p w:rsidR="00000000" w:rsidDel="00000000" w:rsidP="00000000" w:rsidRDefault="00000000" w:rsidRPr="00000000" w14:paraId="00000035">
      <w:pPr>
        <w:pStyle w:val="Heading3"/>
        <w:keepNext w:val="0"/>
        <w:keepLines w:val="0"/>
        <w:spacing w:after="80" w:before="280" w:lineRule="auto"/>
        <w:ind w:left="720" w:hanging="360"/>
        <w:rPr>
          <w:rFonts w:ascii="Inter" w:cs="Inter" w:eastAsia="Inter" w:hAnsi="Inter"/>
          <w:b w:val="1"/>
          <w:sz w:val="26"/>
          <w:szCs w:val="26"/>
        </w:rPr>
      </w:pPr>
      <w:bookmarkStart w:colFirst="0" w:colLast="0" w:name="_xooud9pdds66" w:id="9"/>
      <w:bookmarkEnd w:id="9"/>
      <w:r w:rsidDel="00000000" w:rsidR="00000000" w:rsidRPr="00000000">
        <w:rPr>
          <w:rFonts w:ascii="Inter" w:cs="Inter" w:eastAsia="Inter" w:hAnsi="Inter"/>
          <w:b w:val="1"/>
          <w:sz w:val="26"/>
          <w:szCs w:val="26"/>
          <w:rtl w:val="0"/>
        </w:rPr>
        <w:t xml:space="preserve">Service Start Date</w:t>
      </w:r>
    </w:p>
    <w:p w:rsidR="00000000" w:rsidDel="00000000" w:rsidP="00000000" w:rsidRDefault="00000000" w:rsidRPr="00000000" w14:paraId="00000036">
      <w:pPr>
        <w:numPr>
          <w:ilvl w:val="0"/>
          <w:numId w:val="11"/>
        </w:numPr>
        <w:spacing w:after="0" w:afterAutospacing="0" w:before="240" w:lineRule="auto"/>
        <w:ind w:left="720" w:hanging="360"/>
        <w:rPr>
          <w:sz w:val="20"/>
          <w:szCs w:val="20"/>
        </w:rPr>
      </w:pPr>
      <w:r w:rsidDel="00000000" w:rsidR="00000000" w:rsidRPr="00000000">
        <w:rPr>
          <w:sz w:val="20"/>
          <w:szCs w:val="20"/>
          <w:rtl w:val="0"/>
        </w:rPr>
        <w:t xml:space="preserve">Use Order Form Effective Date unless a delayed start is indicated (e.g., post-trial or 3 months later).</w:t>
      </w:r>
    </w:p>
    <w:p w:rsidR="00000000" w:rsidDel="00000000" w:rsidP="00000000" w:rsidRDefault="00000000" w:rsidRPr="00000000" w14:paraId="00000037">
      <w:pPr>
        <w:numPr>
          <w:ilvl w:val="1"/>
          <w:numId w:val="11"/>
        </w:numPr>
        <w:spacing w:after="240" w:before="0" w:beforeAutospacing="0" w:lineRule="auto"/>
        <w:ind w:left="1440" w:hanging="360"/>
        <w:rPr>
          <w:sz w:val="20"/>
          <w:szCs w:val="20"/>
        </w:rPr>
      </w:pPr>
      <w:r w:rsidDel="00000000" w:rsidR="00000000" w:rsidRPr="00000000">
        <w:rPr>
          <w:sz w:val="20"/>
          <w:szCs w:val="20"/>
          <w:rtl w:val="0"/>
        </w:rPr>
        <w:t xml:space="preserve">Example: ARIA contract begins 3 months after Order Form Effective Date.</w:t>
      </w:r>
    </w:p>
    <w:p w:rsidR="00000000" w:rsidDel="00000000" w:rsidP="00000000" w:rsidRDefault="00000000" w:rsidRPr="00000000" w14:paraId="00000038">
      <w:pPr>
        <w:pStyle w:val="Heading3"/>
        <w:keepNext w:val="0"/>
        <w:keepLines w:val="0"/>
        <w:spacing w:after="80" w:before="280" w:lineRule="auto"/>
        <w:ind w:left="720" w:hanging="360"/>
        <w:rPr>
          <w:rFonts w:ascii="Inter" w:cs="Inter" w:eastAsia="Inter" w:hAnsi="Inter"/>
          <w:b w:val="1"/>
          <w:sz w:val="26"/>
          <w:szCs w:val="26"/>
        </w:rPr>
      </w:pPr>
      <w:bookmarkStart w:colFirst="0" w:colLast="0" w:name="_cl7y0an8fk4h" w:id="10"/>
      <w:bookmarkEnd w:id="10"/>
      <w:r w:rsidDel="00000000" w:rsidR="00000000" w:rsidRPr="00000000">
        <w:rPr>
          <w:rFonts w:ascii="Inter" w:cs="Inter" w:eastAsia="Inter" w:hAnsi="Inter"/>
          <w:b w:val="1"/>
          <w:sz w:val="26"/>
          <w:szCs w:val="26"/>
          <w:rtl w:val="0"/>
        </w:rPr>
        <w:t xml:space="preserve">Billing Start Date</w:t>
      </w:r>
    </w:p>
    <w:p w:rsidR="00000000" w:rsidDel="00000000" w:rsidP="00000000" w:rsidRDefault="00000000" w:rsidRPr="00000000" w14:paraId="00000039">
      <w:pPr>
        <w:numPr>
          <w:ilvl w:val="0"/>
          <w:numId w:val="7"/>
        </w:numPr>
        <w:spacing w:after="0" w:afterAutospacing="0" w:before="240" w:lineRule="auto"/>
        <w:ind w:left="720" w:hanging="360"/>
        <w:rPr>
          <w:sz w:val="20"/>
          <w:szCs w:val="20"/>
        </w:rPr>
      </w:pPr>
      <w:r w:rsidDel="00000000" w:rsidR="00000000" w:rsidRPr="00000000">
        <w:rPr>
          <w:sz w:val="20"/>
          <w:szCs w:val="20"/>
          <w:rtl w:val="0"/>
        </w:rPr>
        <w:t xml:space="preserve">Match Service Start Date unless payment terms specify otherwise.</w:t>
      </w:r>
    </w:p>
    <w:p w:rsidR="00000000" w:rsidDel="00000000" w:rsidP="00000000" w:rsidRDefault="00000000" w:rsidRPr="00000000" w14:paraId="0000003A">
      <w:pPr>
        <w:numPr>
          <w:ilvl w:val="1"/>
          <w:numId w:val="7"/>
        </w:numPr>
        <w:spacing w:after="0" w:afterAutospacing="0" w:before="0" w:beforeAutospacing="0" w:lineRule="auto"/>
        <w:ind w:left="1440" w:hanging="360"/>
        <w:rPr>
          <w:sz w:val="20"/>
          <w:szCs w:val="20"/>
        </w:rPr>
      </w:pPr>
      <w:r w:rsidDel="00000000" w:rsidR="00000000" w:rsidRPr="00000000">
        <w:rPr>
          <w:sz w:val="20"/>
          <w:szCs w:val="20"/>
          <w:rtl w:val="0"/>
        </w:rPr>
        <w:t xml:space="preserve">Example: Delayed Net 120 invoicing may mean billing starts later than service start.</w:t>
      </w:r>
    </w:p>
    <w:p w:rsidR="00000000" w:rsidDel="00000000" w:rsidP="00000000" w:rsidRDefault="00000000" w:rsidRPr="00000000" w14:paraId="0000003B">
      <w:pPr>
        <w:numPr>
          <w:ilvl w:val="1"/>
          <w:numId w:val="7"/>
        </w:numPr>
        <w:spacing w:after="240" w:before="0" w:beforeAutospacing="0" w:lineRule="auto"/>
        <w:ind w:left="1440" w:hanging="360"/>
        <w:rPr>
          <w:sz w:val="20"/>
          <w:szCs w:val="20"/>
        </w:rPr>
      </w:pPr>
      <w:r w:rsidDel="00000000" w:rsidR="00000000" w:rsidRPr="00000000">
        <w:rPr>
          <w:sz w:val="20"/>
          <w:szCs w:val="20"/>
          <w:rtl w:val="0"/>
        </w:rPr>
        <w:t xml:space="preserve">Always align with milestone due dates if explicitly listed.</w:t>
      </w:r>
    </w:p>
    <w:p w:rsidR="00000000" w:rsidDel="00000000" w:rsidP="00000000" w:rsidRDefault="00000000" w:rsidRPr="00000000" w14:paraId="0000003C">
      <w:pPr>
        <w:pStyle w:val="Heading3"/>
        <w:keepNext w:val="0"/>
        <w:keepLines w:val="0"/>
        <w:spacing w:after="80" w:before="280" w:lineRule="auto"/>
        <w:ind w:left="720" w:hanging="360"/>
        <w:rPr>
          <w:rFonts w:ascii="Inter" w:cs="Inter" w:eastAsia="Inter" w:hAnsi="Inter"/>
          <w:b w:val="1"/>
          <w:sz w:val="26"/>
          <w:szCs w:val="26"/>
        </w:rPr>
      </w:pPr>
      <w:bookmarkStart w:colFirst="0" w:colLast="0" w:name="_k7b3ateu37pf" w:id="11"/>
      <w:bookmarkEnd w:id="11"/>
      <w:r w:rsidDel="00000000" w:rsidR="00000000" w:rsidRPr="00000000">
        <w:rPr>
          <w:rFonts w:ascii="Inter" w:cs="Inter" w:eastAsia="Inter" w:hAnsi="Inter"/>
          <w:b w:val="1"/>
          <w:sz w:val="26"/>
          <w:szCs w:val="26"/>
          <w:rtl w:val="0"/>
        </w:rPr>
        <w:t xml:space="preserve">Months of Service</w:t>
      </w:r>
    </w:p>
    <w:p w:rsidR="00000000" w:rsidDel="00000000" w:rsidP="00000000" w:rsidRDefault="00000000" w:rsidRPr="00000000" w14:paraId="0000003D">
      <w:pPr>
        <w:numPr>
          <w:ilvl w:val="0"/>
          <w:numId w:val="3"/>
        </w:numPr>
        <w:spacing w:after="0" w:afterAutospacing="0" w:before="240" w:lineRule="auto"/>
        <w:ind w:left="720" w:hanging="360"/>
        <w:rPr>
          <w:sz w:val="20"/>
          <w:szCs w:val="20"/>
        </w:rPr>
      </w:pPr>
      <w:r w:rsidDel="00000000" w:rsidR="00000000" w:rsidRPr="00000000">
        <w:rPr>
          <w:sz w:val="20"/>
          <w:szCs w:val="20"/>
          <w:rtl w:val="0"/>
        </w:rPr>
        <w:t xml:space="preserve">Calculate based on contract language:</w:t>
      </w:r>
    </w:p>
    <w:p w:rsidR="00000000" w:rsidDel="00000000" w:rsidP="00000000" w:rsidRDefault="00000000" w:rsidRPr="00000000" w14:paraId="0000003E">
      <w:pPr>
        <w:numPr>
          <w:ilvl w:val="1"/>
          <w:numId w:val="3"/>
        </w:numPr>
        <w:spacing w:after="0" w:afterAutospacing="0" w:before="0" w:beforeAutospacing="0" w:lineRule="auto"/>
        <w:ind w:left="1440" w:hanging="360"/>
        <w:rPr>
          <w:sz w:val="20"/>
          <w:szCs w:val="20"/>
        </w:rPr>
      </w:pPr>
      <w:r w:rsidDel="00000000" w:rsidR="00000000" w:rsidRPr="00000000">
        <w:rPr>
          <w:sz w:val="20"/>
          <w:szCs w:val="20"/>
          <w:rtl w:val="0"/>
        </w:rPr>
        <w:t xml:space="preserve">4.5 months + 7.5 months = 12 months (split periods)</w:t>
      </w:r>
    </w:p>
    <w:p w:rsidR="00000000" w:rsidDel="00000000" w:rsidP="00000000" w:rsidRDefault="00000000" w:rsidRPr="00000000" w14:paraId="0000003F">
      <w:pPr>
        <w:numPr>
          <w:ilvl w:val="1"/>
          <w:numId w:val="3"/>
        </w:numPr>
        <w:spacing w:after="0" w:afterAutospacing="0" w:before="0" w:beforeAutospacing="0" w:lineRule="auto"/>
        <w:ind w:left="1440" w:hanging="360"/>
        <w:rPr>
          <w:sz w:val="20"/>
          <w:szCs w:val="20"/>
        </w:rPr>
      </w:pPr>
      <w:r w:rsidDel="00000000" w:rsidR="00000000" w:rsidRPr="00000000">
        <w:rPr>
          <w:sz w:val="20"/>
          <w:szCs w:val="20"/>
          <w:rtl w:val="0"/>
        </w:rPr>
        <w:t xml:space="preserve">Trial periods (e.g., 3 months) are their own BTs</w:t>
      </w:r>
    </w:p>
    <w:p w:rsidR="00000000" w:rsidDel="00000000" w:rsidP="00000000" w:rsidRDefault="00000000" w:rsidRPr="00000000" w14:paraId="00000040">
      <w:pPr>
        <w:numPr>
          <w:ilvl w:val="1"/>
          <w:numId w:val="3"/>
        </w:numPr>
        <w:spacing w:after="240" w:before="0" w:beforeAutospacing="0" w:lineRule="auto"/>
        <w:ind w:left="1440" w:hanging="360"/>
        <w:rPr>
          <w:sz w:val="20"/>
          <w:szCs w:val="20"/>
        </w:rPr>
      </w:pPr>
      <w:r w:rsidDel="00000000" w:rsidR="00000000" w:rsidRPr="00000000">
        <w:rPr>
          <w:sz w:val="20"/>
          <w:szCs w:val="20"/>
          <w:rtl w:val="0"/>
        </w:rPr>
        <w:t xml:space="preserve">Default to 12 months if term spans one year without further breakdown</w:t>
      </w:r>
    </w:p>
    <w:p w:rsidR="00000000" w:rsidDel="00000000" w:rsidP="00000000" w:rsidRDefault="00000000" w:rsidRPr="00000000" w14:paraId="00000041">
      <w:pPr>
        <w:pStyle w:val="Heading3"/>
        <w:keepNext w:val="0"/>
        <w:keepLines w:val="0"/>
        <w:spacing w:after="80" w:before="280" w:lineRule="auto"/>
        <w:ind w:left="720" w:hanging="360"/>
        <w:rPr>
          <w:rFonts w:ascii="Inter" w:cs="Inter" w:eastAsia="Inter" w:hAnsi="Inter"/>
          <w:b w:val="1"/>
          <w:sz w:val="26"/>
          <w:szCs w:val="26"/>
        </w:rPr>
      </w:pPr>
      <w:bookmarkStart w:colFirst="0" w:colLast="0" w:name="_mwptx029k50u" w:id="12"/>
      <w:bookmarkEnd w:id="12"/>
      <w:r w:rsidDel="00000000" w:rsidR="00000000" w:rsidRPr="00000000">
        <w:rPr>
          <w:rFonts w:ascii="Inter" w:cs="Inter" w:eastAsia="Inter" w:hAnsi="Inter"/>
          <w:b w:val="1"/>
          <w:sz w:val="26"/>
          <w:szCs w:val="26"/>
          <w:rtl w:val="0"/>
        </w:rPr>
        <w:t xml:space="preserve">Frequency</w:t>
      </w:r>
    </w:p>
    <w:p w:rsidR="00000000" w:rsidDel="00000000" w:rsidP="00000000" w:rsidRDefault="00000000" w:rsidRPr="00000000" w14:paraId="00000042">
      <w:pPr>
        <w:numPr>
          <w:ilvl w:val="0"/>
          <w:numId w:val="10"/>
        </w:numPr>
        <w:spacing w:after="0" w:afterAutospacing="0" w:before="240" w:lineRule="auto"/>
        <w:ind w:left="720" w:hanging="360"/>
        <w:rPr>
          <w:sz w:val="20"/>
          <w:szCs w:val="20"/>
        </w:rPr>
      </w:pPr>
      <w:r w:rsidDel="00000000" w:rsidR="00000000" w:rsidRPr="00000000">
        <w:rPr>
          <w:b w:val="1"/>
          <w:sz w:val="20"/>
          <w:szCs w:val="20"/>
          <w:rtl w:val="0"/>
        </w:rPr>
        <w:t xml:space="preserve">Annual</w:t>
      </w:r>
      <w:r w:rsidDel="00000000" w:rsidR="00000000" w:rsidRPr="00000000">
        <w:rPr>
          <w:sz w:val="20"/>
          <w:szCs w:val="20"/>
          <w:rtl w:val="0"/>
        </w:rPr>
        <w:t xml:space="preserve"> if contract refers to full-year fees billed once.</w:t>
      </w:r>
    </w:p>
    <w:p w:rsidR="00000000" w:rsidDel="00000000" w:rsidP="00000000" w:rsidRDefault="00000000" w:rsidRPr="00000000" w14:paraId="00000043">
      <w:pPr>
        <w:numPr>
          <w:ilvl w:val="0"/>
          <w:numId w:val="10"/>
        </w:numPr>
        <w:spacing w:after="0" w:afterAutospacing="0" w:before="0" w:beforeAutospacing="0" w:lineRule="auto"/>
        <w:ind w:left="720" w:hanging="360"/>
        <w:rPr>
          <w:sz w:val="20"/>
          <w:szCs w:val="20"/>
        </w:rPr>
      </w:pPr>
      <w:r w:rsidDel="00000000" w:rsidR="00000000" w:rsidRPr="00000000">
        <w:rPr>
          <w:b w:val="1"/>
          <w:sz w:val="20"/>
          <w:szCs w:val="20"/>
          <w:rtl w:val="0"/>
        </w:rPr>
        <w:t xml:space="preserve">None</w:t>
      </w:r>
      <w:r w:rsidDel="00000000" w:rsidR="00000000" w:rsidRPr="00000000">
        <w:rPr>
          <w:sz w:val="20"/>
          <w:szCs w:val="20"/>
          <w:rtl w:val="0"/>
        </w:rPr>
        <w:t xml:space="preserve"> if BTs are milestone- or event-based.</w:t>
      </w:r>
    </w:p>
    <w:p w:rsidR="00000000" w:rsidDel="00000000" w:rsidP="00000000" w:rsidRDefault="00000000" w:rsidRPr="00000000" w14:paraId="00000044">
      <w:pPr>
        <w:numPr>
          <w:ilvl w:val="0"/>
          <w:numId w:val="10"/>
        </w:numPr>
        <w:spacing w:after="240" w:before="0" w:beforeAutospacing="0" w:lineRule="auto"/>
        <w:ind w:left="720" w:hanging="360"/>
        <w:rPr>
          <w:sz w:val="20"/>
          <w:szCs w:val="20"/>
        </w:rPr>
      </w:pPr>
      <w:r w:rsidDel="00000000" w:rsidR="00000000" w:rsidRPr="00000000">
        <w:rPr>
          <w:b w:val="1"/>
          <w:sz w:val="20"/>
          <w:szCs w:val="20"/>
          <w:rtl w:val="0"/>
        </w:rPr>
        <w:t xml:space="preserve">Monthly</w:t>
      </w:r>
      <w:r w:rsidDel="00000000" w:rsidR="00000000" w:rsidRPr="00000000">
        <w:rPr>
          <w:sz w:val="20"/>
          <w:szCs w:val="20"/>
          <w:rtl w:val="0"/>
        </w:rPr>
        <w:t xml:space="preserve"> if contract explicitly states monthly user charges.</w:t>
      </w:r>
    </w:p>
    <w:p w:rsidR="00000000" w:rsidDel="00000000" w:rsidP="00000000" w:rsidRDefault="00000000" w:rsidRPr="00000000" w14:paraId="00000045">
      <w:pPr>
        <w:pStyle w:val="Heading3"/>
        <w:keepNext w:val="0"/>
        <w:keepLines w:val="0"/>
        <w:spacing w:after="80" w:before="280" w:lineRule="auto"/>
        <w:ind w:left="720" w:hanging="360"/>
        <w:rPr>
          <w:rFonts w:ascii="Inter" w:cs="Inter" w:eastAsia="Inter" w:hAnsi="Inter"/>
          <w:b w:val="1"/>
          <w:sz w:val="26"/>
          <w:szCs w:val="26"/>
        </w:rPr>
      </w:pPr>
      <w:bookmarkStart w:colFirst="0" w:colLast="0" w:name="_oravwkhbew80" w:id="13"/>
      <w:bookmarkEnd w:id="13"/>
      <w:r w:rsidDel="00000000" w:rsidR="00000000" w:rsidRPr="00000000">
        <w:rPr>
          <w:rFonts w:ascii="Inter" w:cs="Inter" w:eastAsia="Inter" w:hAnsi="Inter"/>
          <w:b w:val="1"/>
          <w:sz w:val="26"/>
          <w:szCs w:val="26"/>
          <w:rtl w:val="0"/>
        </w:rPr>
        <w:t xml:space="preserve">Net Terms</w:t>
      </w:r>
    </w:p>
    <w:p w:rsidR="00000000" w:rsidDel="00000000" w:rsidP="00000000" w:rsidRDefault="00000000" w:rsidRPr="00000000" w14:paraId="00000046">
      <w:pPr>
        <w:numPr>
          <w:ilvl w:val="0"/>
          <w:numId w:val="14"/>
        </w:numPr>
        <w:spacing w:after="0" w:afterAutospacing="0" w:before="240" w:lineRule="auto"/>
        <w:ind w:left="720" w:hanging="360"/>
        <w:rPr>
          <w:sz w:val="20"/>
          <w:szCs w:val="20"/>
        </w:rPr>
      </w:pPr>
      <w:r w:rsidDel="00000000" w:rsidR="00000000" w:rsidRPr="00000000">
        <w:rPr>
          <w:sz w:val="20"/>
          <w:szCs w:val="20"/>
          <w:rtl w:val="0"/>
        </w:rPr>
        <w:t xml:space="preserve">Use stated net terms from Payment Schedule:</w:t>
      </w:r>
    </w:p>
    <w:p w:rsidR="00000000" w:rsidDel="00000000" w:rsidP="00000000" w:rsidRDefault="00000000" w:rsidRPr="00000000" w14:paraId="00000047">
      <w:pPr>
        <w:numPr>
          <w:ilvl w:val="1"/>
          <w:numId w:val="14"/>
        </w:numPr>
        <w:spacing w:after="0" w:afterAutospacing="0" w:before="0" w:beforeAutospacing="0" w:lineRule="auto"/>
        <w:ind w:left="1440" w:hanging="360"/>
        <w:rPr>
          <w:sz w:val="20"/>
          <w:szCs w:val="20"/>
        </w:rPr>
      </w:pPr>
      <w:r w:rsidDel="00000000" w:rsidR="00000000" w:rsidRPr="00000000">
        <w:rPr>
          <w:sz w:val="20"/>
          <w:szCs w:val="20"/>
          <w:rtl w:val="0"/>
        </w:rPr>
        <w:t xml:space="preserve">e.g., "Net 30", "Net 120"</w:t>
      </w:r>
    </w:p>
    <w:p w:rsidR="00000000" w:rsidDel="00000000" w:rsidP="00000000" w:rsidRDefault="00000000" w:rsidRPr="00000000" w14:paraId="00000048">
      <w:pPr>
        <w:numPr>
          <w:ilvl w:val="1"/>
          <w:numId w:val="14"/>
        </w:numPr>
        <w:spacing w:after="240" w:before="0" w:beforeAutospacing="0" w:lineRule="auto"/>
        <w:ind w:left="1440" w:hanging="360"/>
        <w:rPr>
          <w:sz w:val="20"/>
          <w:szCs w:val="20"/>
        </w:rPr>
      </w:pPr>
      <w:r w:rsidDel="00000000" w:rsidR="00000000" w:rsidRPr="00000000">
        <w:rPr>
          <w:sz w:val="20"/>
          <w:szCs w:val="20"/>
          <w:rtl w:val="0"/>
        </w:rPr>
        <w:t xml:space="preserve">If none listed, default to </w:t>
      </w:r>
      <w:r w:rsidDel="00000000" w:rsidR="00000000" w:rsidRPr="00000000">
        <w:rPr>
          <w:b w:val="1"/>
          <w:sz w:val="20"/>
          <w:szCs w:val="20"/>
          <w:rtl w:val="0"/>
        </w:rPr>
        <w:t xml:space="preserve">30</w:t>
      </w:r>
    </w:p>
    <w:p w:rsidR="00000000" w:rsidDel="00000000" w:rsidP="00000000" w:rsidRDefault="00000000" w:rsidRPr="00000000" w14:paraId="00000049">
      <w:pPr>
        <w:pStyle w:val="Heading3"/>
        <w:keepNext w:val="0"/>
        <w:keepLines w:val="0"/>
        <w:spacing w:after="80" w:before="280" w:lineRule="auto"/>
        <w:ind w:left="720" w:hanging="360"/>
        <w:rPr>
          <w:rFonts w:ascii="Inter" w:cs="Inter" w:eastAsia="Inter" w:hAnsi="Inter"/>
          <w:b w:val="1"/>
          <w:sz w:val="26"/>
          <w:szCs w:val="26"/>
        </w:rPr>
      </w:pPr>
      <w:bookmarkStart w:colFirst="0" w:colLast="0" w:name="_ww36vkb9zpks" w:id="14"/>
      <w:bookmarkEnd w:id="14"/>
      <w:r w:rsidDel="00000000" w:rsidR="00000000" w:rsidRPr="00000000">
        <w:rPr>
          <w:rFonts w:ascii="Inter" w:cs="Inter" w:eastAsia="Inter" w:hAnsi="Inter"/>
          <w:b w:val="1"/>
          <w:sz w:val="26"/>
          <w:szCs w:val="26"/>
          <w:rtl w:val="0"/>
        </w:rPr>
        <w:t xml:space="preserve">Special Cases</w:t>
      </w:r>
    </w:p>
    <w:p w:rsidR="00000000" w:rsidDel="00000000" w:rsidP="00000000" w:rsidRDefault="00000000" w:rsidRPr="00000000" w14:paraId="0000004A">
      <w:pPr>
        <w:numPr>
          <w:ilvl w:val="0"/>
          <w:numId w:val="8"/>
        </w:numPr>
        <w:spacing w:after="0" w:afterAutospacing="0" w:before="240" w:lineRule="auto"/>
        <w:ind w:left="720" w:hanging="360"/>
        <w:rPr>
          <w:sz w:val="20"/>
          <w:szCs w:val="20"/>
        </w:rPr>
      </w:pPr>
      <w:r w:rsidDel="00000000" w:rsidR="00000000" w:rsidRPr="00000000">
        <w:rPr>
          <w:b w:val="1"/>
          <w:sz w:val="20"/>
          <w:szCs w:val="20"/>
          <w:rtl w:val="0"/>
        </w:rPr>
        <w:t xml:space="preserve">Vertica contract includes a guaranteed minimum spend</w:t>
      </w:r>
      <w:r w:rsidDel="00000000" w:rsidR="00000000" w:rsidRPr="00000000">
        <w:rPr>
          <w:sz w:val="20"/>
          <w:szCs w:val="20"/>
          <w:rtl w:val="0"/>
        </w:rPr>
        <w:t xml:space="preserve"> and </w:t>
      </w:r>
      <w:r w:rsidDel="00000000" w:rsidR="00000000" w:rsidRPr="00000000">
        <w:rPr>
          <w:b w:val="1"/>
          <w:sz w:val="20"/>
          <w:szCs w:val="20"/>
          <w:rtl w:val="0"/>
        </w:rPr>
        <w:t xml:space="preserve">partner setup fees</w:t>
      </w:r>
      <w:r w:rsidDel="00000000" w:rsidR="00000000" w:rsidRPr="00000000">
        <w:rPr>
          <w:sz w:val="20"/>
          <w:szCs w:val="20"/>
          <w:rtl w:val="0"/>
        </w:rPr>
        <w:t xml:space="preserve">:</w:t>
      </w:r>
    </w:p>
    <w:p w:rsidR="00000000" w:rsidDel="00000000" w:rsidP="00000000" w:rsidRDefault="00000000" w:rsidRPr="00000000" w14:paraId="0000004B">
      <w:pPr>
        <w:numPr>
          <w:ilvl w:val="1"/>
          <w:numId w:val="8"/>
        </w:numPr>
        <w:spacing w:after="0" w:afterAutospacing="0" w:before="0" w:beforeAutospacing="0" w:lineRule="auto"/>
        <w:ind w:left="1440" w:hanging="360"/>
        <w:rPr>
          <w:sz w:val="20"/>
          <w:szCs w:val="20"/>
        </w:rPr>
      </w:pPr>
      <w:r w:rsidDel="00000000" w:rsidR="00000000" w:rsidRPr="00000000">
        <w:rPr>
          <w:sz w:val="20"/>
          <w:szCs w:val="20"/>
          <w:rtl w:val="0"/>
        </w:rPr>
        <w:t xml:space="preserve">Process setup fees as separate one-time BTs.</w:t>
      </w:r>
    </w:p>
    <w:p w:rsidR="00000000" w:rsidDel="00000000" w:rsidP="00000000" w:rsidRDefault="00000000" w:rsidRPr="00000000" w14:paraId="0000004C">
      <w:pPr>
        <w:numPr>
          <w:ilvl w:val="1"/>
          <w:numId w:val="8"/>
        </w:numPr>
        <w:spacing w:after="0" w:afterAutospacing="0" w:before="0" w:beforeAutospacing="0" w:lineRule="auto"/>
        <w:ind w:left="1440" w:hanging="360"/>
        <w:rPr>
          <w:sz w:val="20"/>
          <w:szCs w:val="20"/>
        </w:rPr>
      </w:pPr>
      <w:r w:rsidDel="00000000" w:rsidR="00000000" w:rsidRPr="00000000">
        <w:rPr>
          <w:sz w:val="20"/>
          <w:szCs w:val="20"/>
          <w:rtl w:val="0"/>
        </w:rPr>
        <w:t xml:space="preserve">Guaranteed minimum shortfall is not a BT unless invoiced directly to customer (watch for red flag).</w:t>
      </w:r>
    </w:p>
    <w:p w:rsidR="00000000" w:rsidDel="00000000" w:rsidP="00000000" w:rsidRDefault="00000000" w:rsidRPr="00000000" w14:paraId="0000004D">
      <w:pPr>
        <w:numPr>
          <w:ilvl w:val="0"/>
          <w:numId w:val="8"/>
        </w:numPr>
        <w:spacing w:after="240" w:before="0" w:beforeAutospacing="0" w:lineRule="auto"/>
        <w:ind w:left="720" w:hanging="360"/>
        <w:rPr>
          <w:sz w:val="20"/>
          <w:szCs w:val="20"/>
        </w:rPr>
      </w:pPr>
      <w:r w:rsidDel="00000000" w:rsidR="00000000" w:rsidRPr="00000000">
        <w:rPr>
          <w:b w:val="1"/>
          <w:sz w:val="20"/>
          <w:szCs w:val="20"/>
          <w:rtl w:val="0"/>
        </w:rPr>
        <w:t xml:space="preserve">Trial Terms (e.g., ARIA)</w:t>
      </w:r>
      <w:r w:rsidDel="00000000" w:rsidR="00000000" w:rsidRPr="00000000">
        <w:rPr>
          <w:sz w:val="20"/>
          <w:szCs w:val="20"/>
          <w:rtl w:val="0"/>
        </w:rPr>
        <w:t xml:space="preserve"> should be separate BTs with own start dates and prices.</w:t>
      </w:r>
    </w:p>
    <w:p w:rsidR="00000000" w:rsidDel="00000000" w:rsidP="00000000" w:rsidRDefault="00000000" w:rsidRPr="00000000" w14:paraId="0000004E">
      <w:pPr>
        <w:pStyle w:val="Heading3"/>
        <w:keepNext w:val="0"/>
        <w:keepLines w:val="0"/>
        <w:spacing w:after="80" w:before="280" w:lineRule="auto"/>
        <w:ind w:left="720" w:hanging="360"/>
        <w:rPr>
          <w:rFonts w:ascii="Inter" w:cs="Inter" w:eastAsia="Inter" w:hAnsi="Inter"/>
          <w:b w:val="1"/>
          <w:sz w:val="26"/>
          <w:szCs w:val="26"/>
        </w:rPr>
      </w:pPr>
      <w:bookmarkStart w:colFirst="0" w:colLast="0" w:name="_gq88z9n6dnsh" w:id="15"/>
      <w:bookmarkEnd w:id="15"/>
      <w:r w:rsidDel="00000000" w:rsidR="00000000" w:rsidRPr="00000000">
        <w:rPr>
          <w:rFonts w:ascii="Inter" w:cs="Inter" w:eastAsia="Inter" w:hAnsi="Inter"/>
          <w:b w:val="1"/>
          <w:sz w:val="26"/>
          <w:szCs w:val="26"/>
          <w:rtl w:val="0"/>
        </w:rPr>
        <w:t xml:space="preserve">Exclusions</w:t>
      </w:r>
    </w:p>
    <w:p w:rsidR="00000000" w:rsidDel="00000000" w:rsidP="00000000" w:rsidRDefault="00000000" w:rsidRPr="00000000" w14:paraId="0000004F">
      <w:pPr>
        <w:numPr>
          <w:ilvl w:val="0"/>
          <w:numId w:val="6"/>
        </w:numPr>
        <w:spacing w:after="240" w:before="240" w:lineRule="auto"/>
        <w:ind w:left="720" w:hanging="360"/>
        <w:rPr>
          <w:sz w:val="20"/>
          <w:szCs w:val="20"/>
        </w:rPr>
      </w:pPr>
      <w:r w:rsidDel="00000000" w:rsidR="00000000" w:rsidRPr="00000000">
        <w:rPr>
          <w:rtl w:val="0"/>
        </w:rPr>
      </w:r>
    </w:p>
    <w:p w:rsidR="00000000" w:rsidDel="00000000" w:rsidP="00000000" w:rsidRDefault="00000000" w:rsidRPr="00000000" w14:paraId="00000050">
      <w:pPr>
        <w:pStyle w:val="Heading3"/>
        <w:keepNext w:val="0"/>
        <w:keepLines w:val="0"/>
        <w:spacing w:after="80" w:before="280" w:lineRule="auto"/>
        <w:ind w:left="720" w:hanging="360"/>
        <w:rPr>
          <w:rFonts w:ascii="Inter" w:cs="Inter" w:eastAsia="Inter" w:hAnsi="Inter"/>
          <w:b w:val="1"/>
          <w:sz w:val="26"/>
          <w:szCs w:val="26"/>
        </w:rPr>
      </w:pPr>
      <w:bookmarkStart w:colFirst="0" w:colLast="0" w:name="_crc4pd83hg0s" w:id="16"/>
      <w:bookmarkEnd w:id="16"/>
      <w:r w:rsidDel="00000000" w:rsidR="00000000" w:rsidRPr="00000000">
        <w:rPr>
          <w:rFonts w:ascii="Inter" w:cs="Inter" w:eastAsia="Inter" w:hAnsi="Inter"/>
          <w:b w:val="1"/>
          <w:sz w:val="26"/>
          <w:szCs w:val="26"/>
          <w:rtl w:val="0"/>
        </w:rPr>
        <w:t xml:space="preserve">User-Based Pricing</w:t>
      </w:r>
    </w:p>
    <w:p w:rsidR="00000000" w:rsidDel="00000000" w:rsidP="00000000" w:rsidRDefault="00000000" w:rsidRPr="00000000" w14:paraId="00000051">
      <w:pPr>
        <w:numPr>
          <w:ilvl w:val="0"/>
          <w:numId w:val="16"/>
        </w:numPr>
        <w:spacing w:after="0" w:afterAutospacing="0" w:before="240" w:lineRule="auto"/>
        <w:ind w:left="720" w:hanging="360"/>
        <w:rPr>
          <w:sz w:val="20"/>
          <w:szCs w:val="20"/>
        </w:rPr>
      </w:pPr>
      <w:r w:rsidDel="00000000" w:rsidR="00000000" w:rsidRPr="00000000">
        <w:rPr>
          <w:sz w:val="20"/>
          <w:szCs w:val="20"/>
          <w:rtl w:val="0"/>
        </w:rPr>
        <w:t xml:space="preserve">Create separate BTs for any user tiers </w:t>
      </w:r>
      <w:r w:rsidDel="00000000" w:rsidR="00000000" w:rsidRPr="00000000">
        <w:rPr>
          <w:b w:val="1"/>
          <w:sz w:val="20"/>
          <w:szCs w:val="20"/>
          <w:rtl w:val="0"/>
        </w:rPr>
        <w:t xml:space="preserve">above included counts</w:t>
      </w:r>
      <w:r w:rsidDel="00000000" w:rsidR="00000000" w:rsidRPr="00000000">
        <w:rPr>
          <w:sz w:val="20"/>
          <w:szCs w:val="20"/>
          <w:rtl w:val="0"/>
        </w:rPr>
        <w:t xml:space="preserve">.</w:t>
      </w:r>
    </w:p>
    <w:p w:rsidR="00000000" w:rsidDel="00000000" w:rsidP="00000000" w:rsidRDefault="00000000" w:rsidRPr="00000000" w14:paraId="00000052">
      <w:pPr>
        <w:numPr>
          <w:ilvl w:val="1"/>
          <w:numId w:val="16"/>
        </w:numPr>
        <w:spacing w:after="0" w:afterAutospacing="0" w:before="0" w:beforeAutospacing="0" w:lineRule="auto"/>
        <w:ind w:left="1440" w:hanging="360"/>
        <w:rPr>
          <w:sz w:val="20"/>
          <w:szCs w:val="20"/>
        </w:rPr>
      </w:pPr>
      <w:r w:rsidDel="00000000" w:rsidR="00000000" w:rsidRPr="00000000">
        <w:rPr>
          <w:sz w:val="20"/>
          <w:szCs w:val="20"/>
          <w:rtl w:val="0"/>
        </w:rPr>
        <w:t xml:space="preserve">Common usage based products: additional admin users, additional editor users, additional viewers</w:t>
      </w:r>
    </w:p>
    <w:p w:rsidR="00000000" w:rsidDel="00000000" w:rsidP="00000000" w:rsidRDefault="00000000" w:rsidRPr="00000000" w14:paraId="00000053">
      <w:pPr>
        <w:numPr>
          <w:ilvl w:val="1"/>
          <w:numId w:val="16"/>
        </w:numPr>
        <w:spacing w:after="240" w:before="0" w:beforeAutospacing="0" w:lineRule="auto"/>
        <w:ind w:left="1440" w:hanging="360"/>
        <w:rPr>
          <w:sz w:val="20"/>
          <w:szCs w:val="20"/>
        </w:rPr>
      </w:pPr>
      <w:r w:rsidDel="00000000" w:rsidR="00000000" w:rsidRPr="00000000">
        <w:rPr>
          <w:sz w:val="20"/>
          <w:szCs w:val="20"/>
          <w:rtl w:val="0"/>
        </w:rPr>
        <w:t xml:space="preserve">Calculate annual cost and quantity from pricing tables (e.g., $2,000/year per extra Admin).</w:t>
      </w:r>
    </w:p>
    <w:p w:rsidR="00000000" w:rsidDel="00000000" w:rsidP="00000000" w:rsidRDefault="00000000" w:rsidRPr="00000000" w14:paraId="00000054">
      <w:pPr>
        <w:ind w:left="720" w:firstLine="0"/>
        <w:rPr>
          <w:sz w:val="20"/>
          <w:szCs w:val="20"/>
          <w:highlight w:val="yellow"/>
        </w:rPr>
      </w:pPr>
      <w:r w:rsidDel="00000000" w:rsidR="00000000" w:rsidRPr="00000000">
        <w:rPr>
          <w:rtl w:val="0"/>
        </w:rPr>
      </w:r>
    </w:p>
    <w:p w:rsidR="00000000" w:rsidDel="00000000" w:rsidP="00000000" w:rsidRDefault="00000000" w:rsidRPr="00000000" w14:paraId="00000055">
      <w:pPr>
        <w:numPr>
          <w:ilvl w:val="0"/>
          <w:numId w:val="17"/>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56">
      <w:pPr>
        <w:numPr>
          <w:ilvl w:val="0"/>
          <w:numId w:val="17"/>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57">
      <w:pPr>
        <w:numPr>
          <w:ilvl w:val="0"/>
          <w:numId w:val="17"/>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58">
      <w:pPr>
        <w:numPr>
          <w:ilvl w:val="1"/>
          <w:numId w:val="17"/>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59">
      <w:pPr>
        <w:numPr>
          <w:ilvl w:val="0"/>
          <w:numId w:val="17"/>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5A">
      <w:pPr>
        <w:numPr>
          <w:ilvl w:val="1"/>
          <w:numId w:val="17"/>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5B">
      <w:pPr>
        <w:numPr>
          <w:ilvl w:val="0"/>
          <w:numId w:val="17"/>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5C">
      <w:pPr>
        <w:numPr>
          <w:ilvl w:val="1"/>
          <w:numId w:val="17"/>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5D">
      <w:pPr>
        <w:numPr>
          <w:ilvl w:val="0"/>
          <w:numId w:val="17"/>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5E">
      <w:pPr>
        <w:numPr>
          <w:ilvl w:val="1"/>
          <w:numId w:val="17"/>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F">
      <w:pPr>
        <w:pStyle w:val="Heading3"/>
        <w:rPr>
          <w:sz w:val="20"/>
          <w:szCs w:val="20"/>
        </w:rPr>
      </w:pPr>
      <w:bookmarkStart w:colFirst="0" w:colLast="0" w:name="_32907kxgf70j" w:id="17"/>
      <w:bookmarkEnd w:id="17"/>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0">
      <w:pPr>
        <w:numPr>
          <w:ilvl w:val="0"/>
          <w:numId w:val="1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61">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2">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3">
      <w:pPr>
        <w:numPr>
          <w:ilvl w:val="0"/>
          <w:numId w:val="1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64">
      <w:pPr>
        <w:numPr>
          <w:ilvl w:val="0"/>
          <w:numId w:val="18"/>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65">
      <w:pPr>
        <w:numPr>
          <w:ilvl w:val="0"/>
          <w:numId w:val="18"/>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66">
      <w:pPr>
        <w:ind w:left="720" w:firstLine="0"/>
        <w:rPr>
          <w:sz w:val="20"/>
          <w:szCs w:val="20"/>
        </w:rPr>
      </w:pPr>
      <w:r w:rsidDel="00000000" w:rsidR="00000000" w:rsidRPr="00000000">
        <w:rPr>
          <w:rtl w:val="0"/>
        </w:rPr>
      </w:r>
    </w:p>
    <w:p w:rsidR="00000000" w:rsidDel="00000000" w:rsidP="00000000" w:rsidRDefault="00000000" w:rsidRPr="00000000" w14:paraId="00000067">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9">
      <w:pPr>
        <w:numPr>
          <w:ilvl w:val="0"/>
          <w:numId w:val="1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A">
      <w:pPr>
        <w:numPr>
          <w:ilvl w:val="0"/>
          <w:numId w:val="1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B">
      <w:pPr>
        <w:numPr>
          <w:ilvl w:val="1"/>
          <w:numId w:val="1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C">
      <w:pPr>
        <w:numPr>
          <w:ilvl w:val="2"/>
          <w:numId w:val="1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D">
      <w:pPr>
        <w:numPr>
          <w:ilvl w:val="2"/>
          <w:numId w:val="1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E">
      <w:pPr>
        <w:numPr>
          <w:ilvl w:val="2"/>
          <w:numId w:val="1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F">
      <w:pPr>
        <w:ind w:left="720" w:firstLine="0"/>
        <w:rPr>
          <w:sz w:val="20"/>
          <w:szCs w:val="20"/>
          <w:highlight w:val="yellow"/>
        </w:rPr>
      </w:pPr>
      <w:r w:rsidDel="00000000" w:rsidR="00000000" w:rsidRPr="00000000">
        <w:rPr>
          <w:rtl w:val="0"/>
        </w:rPr>
      </w:r>
    </w:p>
    <w:p w:rsidR="00000000" w:rsidDel="00000000" w:rsidP="00000000" w:rsidRDefault="00000000" w:rsidRPr="00000000" w14:paraId="00000070">
      <w:pPr>
        <w:pStyle w:val="Heading3"/>
        <w:rPr>
          <w:sz w:val="20"/>
          <w:szCs w:val="20"/>
        </w:rPr>
      </w:pPr>
      <w:bookmarkStart w:colFirst="0" w:colLast="0" w:name="_niouzto9de6n" w:id="18"/>
      <w:bookmarkEnd w:id="18"/>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71">
      <w:pPr>
        <w:numPr>
          <w:ilvl w:val="0"/>
          <w:numId w:val="1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72">
      <w:pPr>
        <w:numPr>
          <w:ilvl w:val="1"/>
          <w:numId w:val="1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73">
      <w:pPr>
        <w:numPr>
          <w:ilvl w:val="1"/>
          <w:numId w:val="1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74">
      <w:pPr>
        <w:pStyle w:val="Heading3"/>
        <w:rPr>
          <w:sz w:val="20"/>
          <w:szCs w:val="20"/>
        </w:rPr>
      </w:pPr>
      <w:bookmarkStart w:colFirst="0" w:colLast="0" w:name="_htt28tqxjcgm" w:id="19"/>
      <w:bookmarkEnd w:id="19"/>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75">
      <w:pPr>
        <w:numPr>
          <w:ilvl w:val="0"/>
          <w:numId w:val="9"/>
        </w:numPr>
        <w:ind w:left="720" w:hanging="360"/>
        <w:rPr>
          <w:sz w:val="20"/>
          <w:szCs w:val="20"/>
          <w:highlight w:val="yellow"/>
        </w:rPr>
      </w:pPr>
      <w:r w:rsidDel="00000000" w:rsidR="00000000" w:rsidRPr="00000000">
        <w:rPr>
          <w:sz w:val="20"/>
          <w:szCs w:val="20"/>
          <w:highlight w:val="yellow"/>
          <w:rtl w:val="0"/>
        </w:rPr>
        <w:t xml:space="preserve">API integration between Aleph and Tabs</w:t>
      </w:r>
    </w:p>
    <w:p w:rsidR="00000000" w:rsidDel="00000000" w:rsidP="00000000" w:rsidRDefault="00000000" w:rsidRPr="00000000" w14:paraId="00000076">
      <w:pPr>
        <w:numPr>
          <w:ilvl w:val="1"/>
          <w:numId w:val="9"/>
        </w:numPr>
        <w:ind w:left="1440" w:hanging="360"/>
        <w:rPr>
          <w:sz w:val="20"/>
          <w:szCs w:val="20"/>
          <w:highlight w:val="yellow"/>
        </w:rPr>
      </w:pPr>
      <w:r w:rsidDel="00000000" w:rsidR="00000000" w:rsidRPr="00000000">
        <w:rPr>
          <w:sz w:val="20"/>
          <w:szCs w:val="20"/>
          <w:highlight w:val="yellow"/>
          <w:rtl w:val="0"/>
        </w:rPr>
        <w:t xml:space="preserve">Integration between Tabs and the Aleph software</w:t>
      </w:r>
    </w:p>
    <w:p w:rsidR="00000000" w:rsidDel="00000000" w:rsidP="00000000" w:rsidRDefault="00000000" w:rsidRPr="00000000" w14:paraId="00000077">
      <w:pPr>
        <w:numPr>
          <w:ilvl w:val="1"/>
          <w:numId w:val="9"/>
        </w:numPr>
        <w:ind w:left="1440" w:hanging="360"/>
        <w:rPr>
          <w:sz w:val="20"/>
          <w:szCs w:val="20"/>
          <w:highlight w:val="yellow"/>
        </w:rPr>
      </w:pPr>
      <w:r w:rsidDel="00000000" w:rsidR="00000000" w:rsidRPr="00000000">
        <w:rPr>
          <w:sz w:val="20"/>
          <w:szCs w:val="20"/>
          <w:highlight w:val="yellow"/>
          <w:rtl w:val="0"/>
        </w:rPr>
        <w:t xml:space="preserve">Aleph is an FP&amp;A software so it is important for their reporting</w:t>
      </w:r>
    </w:p>
    <w:p w:rsidR="00000000" w:rsidDel="00000000" w:rsidP="00000000" w:rsidRDefault="00000000" w:rsidRPr="00000000" w14:paraId="00000078">
      <w:pPr>
        <w:numPr>
          <w:ilvl w:val="1"/>
          <w:numId w:val="9"/>
        </w:numPr>
        <w:ind w:left="1440" w:hanging="360"/>
        <w:rPr>
          <w:sz w:val="20"/>
          <w:szCs w:val="20"/>
          <w:highlight w:val="yellow"/>
        </w:rPr>
      </w:pPr>
      <w:r w:rsidDel="00000000" w:rsidR="00000000" w:rsidRPr="00000000">
        <w:rPr>
          <w:sz w:val="20"/>
          <w:szCs w:val="20"/>
          <w:highlight w:val="yellow"/>
          <w:rtl w:val="0"/>
        </w:rPr>
        <w:t xml:space="preserve">Medium, I do not anticipate them asking for/needing this immediately but soon into the relationship </w:t>
      </w:r>
    </w:p>
    <w:p w:rsidR="00000000" w:rsidDel="00000000" w:rsidP="00000000" w:rsidRDefault="00000000" w:rsidRPr="00000000" w14:paraId="00000079">
      <w:pPr>
        <w:ind w:left="0" w:firstLine="0"/>
        <w:rPr>
          <w:sz w:val="20"/>
          <w:szCs w:val="20"/>
        </w:rPr>
      </w:pPr>
      <w:r w:rsidDel="00000000" w:rsidR="00000000" w:rsidRPr="00000000">
        <w:rPr>
          <w:rtl w:val="0"/>
        </w:rPr>
      </w:r>
    </w:p>
    <w:p w:rsidR="00000000" w:rsidDel="00000000" w:rsidP="00000000" w:rsidRDefault="00000000" w:rsidRPr="00000000" w14:paraId="0000007A">
      <w:pPr>
        <w:pStyle w:val="Heading3"/>
        <w:rPr>
          <w:sz w:val="20"/>
          <w:szCs w:val="20"/>
        </w:rPr>
      </w:pPr>
      <w:bookmarkStart w:colFirst="0" w:colLast="0" w:name="_oykkd54hcc96" w:id="20"/>
      <w:bookmarkEnd w:id="20"/>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7B">
      <w:pPr>
        <w:numPr>
          <w:ilvl w:val="0"/>
          <w:numId w:val="9"/>
        </w:numPr>
        <w:ind w:left="720" w:hanging="360"/>
        <w:rPr>
          <w:sz w:val="20"/>
          <w:szCs w:val="20"/>
        </w:rPr>
      </w:pPr>
      <w:r w:rsidDel="00000000" w:rsidR="00000000" w:rsidRPr="00000000">
        <w:rPr>
          <w:sz w:val="20"/>
          <w:szCs w:val="20"/>
          <w:rtl w:val="0"/>
        </w:rPr>
        <w:t xml:space="preserve">Will need to sync with Rebecca and the calls are currently private and in her name </w:t>
      </w:r>
    </w:p>
    <w:p w:rsidR="00000000" w:rsidDel="00000000" w:rsidP="00000000" w:rsidRDefault="00000000" w:rsidRPr="00000000" w14:paraId="0000007C">
      <w:pPr>
        <w:numPr>
          <w:ilvl w:val="0"/>
          <w:numId w:val="9"/>
        </w:numPr>
        <w:ind w:left="720" w:hanging="360"/>
        <w:rPr>
          <w:sz w:val="20"/>
          <w:szCs w:val="20"/>
          <w:u w:val="none"/>
        </w:rPr>
      </w:pPr>
      <w:r w:rsidDel="00000000" w:rsidR="00000000" w:rsidRPr="00000000">
        <w:rPr>
          <w:sz w:val="20"/>
          <w:szCs w:val="20"/>
          <w:rtl w:val="0"/>
        </w:rPr>
        <w:t xml:space="preserve">.</w:t>
      </w:r>
    </w:p>
    <w:p w:rsidR="00000000" w:rsidDel="00000000" w:rsidP="00000000" w:rsidRDefault="00000000" w:rsidRPr="00000000" w14:paraId="0000007D">
      <w:pPr>
        <w:numPr>
          <w:ilvl w:val="0"/>
          <w:numId w:val="9"/>
        </w:numPr>
        <w:ind w:left="720" w:hanging="360"/>
        <w:rPr>
          <w:sz w:val="20"/>
          <w:szCs w:val="20"/>
          <w:u w:val="none"/>
        </w:rPr>
      </w:pPr>
      <w:r w:rsidDel="00000000" w:rsidR="00000000" w:rsidRPr="00000000">
        <w:rPr>
          <w:sz w:val="20"/>
          <w:szCs w:val="20"/>
          <w:rtl w:val="0"/>
        </w:rPr>
        <w:t xml:space="preserve">.</w:t>
      </w: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