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  <w:t xml:space="preserve">Propel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77696726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 - Doug is the nicest guy ever. Lives in tampa, has a golden retriever names hamilton. Really good dude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 - automation across the board, making live changes to invoices based off amendments, automated dunning and collections</w:t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Locate the campaign start date mentioned in the contract.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Identify the total contract duration by checking the campaign end date.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Look for the name of the service being provided, such as "User Acquisition Campaign" or equivalent.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Identify the total campaign cost, including any updates mentioned in the contract.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ind w:left="2160" w:hanging="360"/>
        <w:rPr>
          <w:sz w:val="20"/>
          <w:szCs w:val="20"/>
          <w:shd w:fill="d9d2e9" w:val="clear"/>
        </w:rPr>
      </w:pPr>
      <w:r w:rsidDel="00000000" w:rsidR="00000000" w:rsidRPr="00000000">
        <w:rPr>
          <w:sz w:val="20"/>
          <w:szCs w:val="20"/>
          <w:shd w:fill="d9d2e9" w:val="clear"/>
          <w:rtl w:val="0"/>
        </w:rPr>
        <w:t xml:space="preserve">[Min/Max amounts]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sz w:val="20"/>
          <w:szCs w:val="20"/>
          <w:shd w:fill="d9d2e9" w:val="clear"/>
        </w:rPr>
      </w:pPr>
      <w:r w:rsidDel="00000000" w:rsidR="00000000" w:rsidRPr="00000000">
        <w:rPr>
          <w:sz w:val="20"/>
          <w:szCs w:val="20"/>
          <w:shd w:fill="d9d2e9" w:val="clear"/>
          <w:rtl w:val="0"/>
        </w:rPr>
        <w:t xml:space="preserve">[Late Fees]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Look for the pricing structure (e.g., cost per click) and unit measurement.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Confirm the effective date of the agreement or campaign launch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ind w:left="2160" w:hanging="360"/>
        <w:rPr>
          <w:sz w:val="20"/>
          <w:szCs w:val="20"/>
          <w:shd w:fill="d9d2e9" w:val="clear"/>
        </w:rPr>
      </w:pPr>
      <w:commentRangeStart w:id="0"/>
      <w:r w:rsidDel="00000000" w:rsidR="00000000" w:rsidRPr="00000000">
        <w:rPr>
          <w:sz w:val="20"/>
          <w:szCs w:val="20"/>
          <w:shd w:fill="d9d2e9" w:val="clear"/>
          <w:rtl w:val="0"/>
        </w:rPr>
        <w:t xml:space="preserve">Back date from the due date if needed.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Identify if the contract is recurring, fixed-term, or subject to renewal.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Frequency: Check how often invoices are issued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3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budget burn down 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They are all in the slack channel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3-20T14:47:42Z"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should confirm that we wanted to backdate due date to the invoice date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