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13AC9" w14:textId="77777777" w:rsidR="00B92111" w:rsidRPr="00B92111" w:rsidRDefault="00B92111" w:rsidP="00B92111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B92111">
        <w:rPr>
          <w:rFonts w:ascii="Calibri" w:eastAsia="Calibri" w:hAnsi="Calibri" w:cs="Times New Roman"/>
          <w:b/>
          <w:sz w:val="28"/>
          <w:szCs w:val="28"/>
        </w:rPr>
        <w:t>2. Data section</w:t>
      </w:r>
    </w:p>
    <w:p w14:paraId="627924C8" w14:textId="77777777" w:rsidR="00B92111" w:rsidRPr="00B92111" w:rsidRDefault="00B92111" w:rsidP="00B92111">
      <w:pPr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>We will use the next data sources:</w:t>
      </w:r>
    </w:p>
    <w:p w14:paraId="5C84FEEC" w14:textId="77777777" w:rsidR="00B92111" w:rsidRPr="00B92111" w:rsidRDefault="00B92111" w:rsidP="00B92111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>Foursquare API.</w:t>
      </w:r>
    </w:p>
    <w:p w14:paraId="75347DA5" w14:textId="2EF846C7" w:rsidR="00B92111" w:rsidRPr="00B92111" w:rsidRDefault="00B92111" w:rsidP="00B92111">
      <w:pPr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hyperlink r:id="rId5" w:history="1">
        <w:r w:rsidRPr="00B92111">
          <w:rPr>
            <w:rStyle w:val="Hyperlink"/>
            <w:rFonts w:ascii="Calibri" w:eastAsia="Calibri" w:hAnsi="Calibri" w:cs="Times New Roman"/>
            <w:sz w:val="28"/>
            <w:szCs w:val="28"/>
          </w:rPr>
          <w:t>https://ru.foursquare.com/</w:t>
        </w:r>
      </w:hyperlink>
      <w:r w:rsidRPr="00B92111">
        <w:rPr>
          <w:rFonts w:ascii="Calibri" w:eastAsia="Calibri" w:hAnsi="Calibri" w:cs="Times New Roman"/>
          <w:sz w:val="28"/>
          <w:szCs w:val="28"/>
        </w:rPr>
        <w:br/>
        <w:t xml:space="preserve">This service is used to collect Foursquare location data, explore each borough of </w:t>
      </w:r>
      <w:proofErr w:type="gramStart"/>
      <w:r w:rsidRPr="00B92111">
        <w:rPr>
          <w:rFonts w:ascii="Calibri" w:eastAsia="Calibri" w:hAnsi="Calibri" w:cs="Times New Roman"/>
          <w:sz w:val="28"/>
          <w:szCs w:val="28"/>
        </w:rPr>
        <w:t>London</w:t>
      </w:r>
      <w:proofErr w:type="gramEnd"/>
      <w:r w:rsidRPr="00B92111">
        <w:rPr>
          <w:rFonts w:ascii="Calibri" w:eastAsia="Calibri" w:hAnsi="Calibri" w:cs="Times New Roman"/>
          <w:sz w:val="28"/>
          <w:szCs w:val="28"/>
        </w:rPr>
        <w:t xml:space="preserve"> and acquire information about venues, especially restaurants, café, bars, pubs, etc. We will use this data to understand better how many restaurants in boroughs. </w:t>
      </w:r>
      <w:r w:rsidRPr="00B92111">
        <w:rPr>
          <w:rFonts w:ascii="Calibri" w:eastAsia="Calibri" w:hAnsi="Calibri" w:cs="Times New Roman"/>
          <w:sz w:val="28"/>
          <w:szCs w:val="28"/>
        </w:rPr>
        <w:t>Also,</w:t>
      </w:r>
      <w:r w:rsidRPr="00B92111">
        <w:rPr>
          <w:rFonts w:ascii="Calibri" w:eastAsia="Calibri" w:hAnsi="Calibri" w:cs="Times New Roman"/>
          <w:sz w:val="28"/>
          <w:szCs w:val="28"/>
        </w:rPr>
        <w:t xml:space="preserve"> it will help us to create maps. </w:t>
      </w:r>
    </w:p>
    <w:p w14:paraId="671A7E72" w14:textId="77777777" w:rsidR="00B92111" w:rsidRDefault="00B92111" w:rsidP="00B92111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>The London Datastore</w:t>
      </w:r>
    </w:p>
    <w:p w14:paraId="1AB41643" w14:textId="015CFB1F" w:rsidR="00B92111" w:rsidRPr="00B92111" w:rsidRDefault="00B92111" w:rsidP="00B92111">
      <w:pPr>
        <w:jc w:val="both"/>
        <w:rPr>
          <w:rFonts w:ascii="Calibri" w:eastAsia="Calibri" w:hAnsi="Calibri" w:cs="Times New Roman"/>
          <w:sz w:val="28"/>
          <w:szCs w:val="28"/>
        </w:rPr>
      </w:pPr>
      <w:hyperlink r:id="rId6" w:history="1">
        <w:r w:rsidRPr="00B92111">
          <w:rPr>
            <w:rStyle w:val="Hyperlink"/>
            <w:rFonts w:ascii="Calibri" w:eastAsia="Calibri" w:hAnsi="Calibri" w:cs="Times New Roman"/>
            <w:sz w:val="28"/>
            <w:szCs w:val="28"/>
          </w:rPr>
          <w:t>https://data.london.gov.uk/</w:t>
        </w:r>
      </w:hyperlink>
    </w:p>
    <w:p w14:paraId="277F19D7" w14:textId="442F5428" w:rsidR="00B92111" w:rsidRPr="00B92111" w:rsidRDefault="00B92111" w:rsidP="00B92111">
      <w:pPr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>The London Datastore has been created by the Greater London Authority. It has a lot of free data for every year about boroughs, populations, squares, etc. in Greater London.  The most useful for us are a list of borough names and borough population for 2020 year: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  <w:hyperlink r:id="rId7" w:history="1">
        <w:r w:rsidRPr="00B92111">
          <w:rPr>
            <w:rStyle w:val="Hyperlink"/>
            <w:rFonts w:ascii="Calibri" w:eastAsia="Calibri" w:hAnsi="Calibri" w:cs="Times New Roman"/>
            <w:sz w:val="28"/>
            <w:szCs w:val="28"/>
          </w:rPr>
          <w:t>https://data.london.gov.uk/dataset/land-area-and-population-density-ward-and-borough</w:t>
        </w:r>
      </w:hyperlink>
    </w:p>
    <w:p w14:paraId="59EECBD4" w14:textId="77777777" w:rsidR="00B92111" w:rsidRDefault="00B92111" w:rsidP="00B92111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>TripAdvisor</w:t>
      </w:r>
    </w:p>
    <w:p w14:paraId="2A5BA354" w14:textId="4F285918" w:rsidR="00B92111" w:rsidRPr="00B92111" w:rsidRDefault="00B92111" w:rsidP="00B92111">
      <w:pPr>
        <w:jc w:val="both"/>
        <w:rPr>
          <w:rFonts w:ascii="Calibri" w:eastAsia="Calibri" w:hAnsi="Calibri" w:cs="Times New Roman"/>
          <w:sz w:val="28"/>
          <w:szCs w:val="28"/>
        </w:rPr>
      </w:pPr>
      <w:hyperlink r:id="rId8" w:history="1">
        <w:r w:rsidRPr="00B92111">
          <w:rPr>
            <w:rStyle w:val="Hyperlink"/>
            <w:rFonts w:ascii="Calibri" w:eastAsia="Calibri" w:hAnsi="Calibri" w:cs="Times New Roman"/>
            <w:sz w:val="28"/>
            <w:szCs w:val="28"/>
          </w:rPr>
          <w:t>https://www.tripadvisor.com/</w:t>
        </w:r>
      </w:hyperlink>
    </w:p>
    <w:p w14:paraId="18959EAA" w14:textId="52657DF5" w:rsidR="00B92111" w:rsidRPr="00B92111" w:rsidRDefault="00B92111" w:rsidP="00B92111">
      <w:pPr>
        <w:contextualSpacing/>
        <w:jc w:val="both"/>
        <w:rPr>
          <w:rFonts w:ascii="Calibri" w:eastAsia="Calibri" w:hAnsi="Calibri" w:cs="Times New Roman"/>
          <w:sz w:val="28"/>
          <w:szCs w:val="28"/>
        </w:rPr>
      </w:pPr>
      <w:r w:rsidRPr="00B92111">
        <w:rPr>
          <w:rFonts w:ascii="Calibri" w:eastAsia="Calibri" w:hAnsi="Calibri" w:cs="Times New Roman"/>
          <w:sz w:val="28"/>
          <w:szCs w:val="28"/>
        </w:rPr>
        <w:t xml:space="preserve">Unfortunately, </w:t>
      </w:r>
      <w:r w:rsidRPr="00B92111">
        <w:rPr>
          <w:rFonts w:ascii="Calibri" w:eastAsia="Calibri" w:hAnsi="Calibri" w:cs="Times New Roman"/>
          <w:sz w:val="28"/>
          <w:szCs w:val="28"/>
        </w:rPr>
        <w:t>foursquare</w:t>
      </w:r>
      <w:r w:rsidRPr="00B92111">
        <w:rPr>
          <w:rFonts w:ascii="Calibri" w:eastAsia="Calibri" w:hAnsi="Calibri" w:cs="Times New Roman"/>
          <w:sz w:val="28"/>
          <w:szCs w:val="28"/>
        </w:rPr>
        <w:t xml:space="preserve"> does not have information about all Russian restaurants and Russian Food, therefore we need to collect and check some information manually, particularly on TripAdvisor. </w:t>
      </w:r>
    </w:p>
    <w:p w14:paraId="688A0CDA" w14:textId="77777777" w:rsidR="00A6139B" w:rsidRDefault="00A6139B"/>
    <w:sectPr w:rsidR="00A6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22E7"/>
    <w:multiLevelType w:val="hybridMultilevel"/>
    <w:tmpl w:val="83FA9D10"/>
    <w:lvl w:ilvl="0" w:tplc="F70E585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6E52"/>
    <w:multiLevelType w:val="hybridMultilevel"/>
    <w:tmpl w:val="F0A47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11"/>
    <w:rsid w:val="00A6139B"/>
    <w:rsid w:val="00B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148B"/>
  <w15:chartTrackingRefBased/>
  <w15:docId w15:val="{A8995EEA-08C3-4164-942C-CE32C0AA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london.gov.uk/dataset/land-area-and-population-density-ward-and-borou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ondon.gov.uk/" TargetMode="External"/><Relationship Id="rId5" Type="http://schemas.openxmlformats.org/officeDocument/2006/relationships/hyperlink" Target="https://ru.foursqua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Ruzvidzo</dc:creator>
  <cp:keywords/>
  <dc:description/>
  <cp:lastModifiedBy>Marshall Ruzvidzo</cp:lastModifiedBy>
  <cp:revision>1</cp:revision>
  <dcterms:created xsi:type="dcterms:W3CDTF">2021-03-01T21:40:00Z</dcterms:created>
  <dcterms:modified xsi:type="dcterms:W3CDTF">2021-03-01T21:42:00Z</dcterms:modified>
</cp:coreProperties>
</file>