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32"/>
          <w:szCs w:val="32"/>
        </w:rPr>
        <w:t>CONTABILIDADE</w:t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 xml:space="preserve">NOME DO ALUNO: </w:t>
      </w:r>
      <w:r>
        <w:rPr>
          <w:rFonts w:cs="Arial" w:ascii="Arial" w:hAnsi="Arial"/>
          <w:b w:val="false"/>
          <w:bCs w:val="false"/>
          <w:sz w:val="28"/>
          <w:szCs w:val="32"/>
        </w:rPr>
        <w:t>Gustavo Sergio Fernandes</w:t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 xml:space="preserve">TURMA: </w:t>
      </w:r>
      <w:r>
        <w:rPr>
          <w:rFonts w:cs="Arial" w:ascii="Arial" w:hAnsi="Arial"/>
          <w:b w:val="false"/>
          <w:bCs w:val="false"/>
          <w:sz w:val="28"/>
          <w:szCs w:val="32"/>
        </w:rPr>
        <w:t>Gestão Empresarial (Manhã)</w:t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Atividade Prática – Patrimônio da Empresa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Classifique as Contas Patrimoniais a seguir em: Bens, Direitos, Obrigações e Patrimônio Líquido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95"/>
        <w:gridCol w:w="3498"/>
      </w:tblGrid>
      <w:tr>
        <w:trPr>
          <w:trHeight w:val="570" w:hRule="atLeast"/>
        </w:trPr>
        <w:tc>
          <w:tcPr>
            <w:tcW w:w="499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CONTAS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CLASSIFICAÇÃO CONTÁBIL</w:t>
            </w:r>
          </w:p>
        </w:tc>
      </w:tr>
      <w:tr>
        <w:trPr/>
        <w:tc>
          <w:tcPr>
            <w:tcW w:w="499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01. Dinheiro da empresa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hd w:fill="FF0000" w:val="clear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Bem</w:t>
            </w:r>
          </w:p>
        </w:tc>
      </w:tr>
      <w:tr>
        <w:trPr/>
        <w:tc>
          <w:tcPr>
            <w:tcW w:w="499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02. Estoque de Mercadorias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hd w:fill="FF0000" w:val="clear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Bem</w:t>
            </w:r>
          </w:p>
        </w:tc>
      </w:tr>
      <w:tr>
        <w:trPr/>
        <w:tc>
          <w:tcPr>
            <w:tcW w:w="499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03. Duplicatas a receber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hd w:fill="00A933" w:val="clear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Direto</w:t>
            </w:r>
          </w:p>
        </w:tc>
      </w:tr>
      <w:tr>
        <w:trPr/>
        <w:tc>
          <w:tcPr>
            <w:tcW w:w="499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04. Duplicatas a pagar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hd w:fill="00A933" w:val="clear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Obrigação</w:t>
            </w:r>
          </w:p>
        </w:tc>
      </w:tr>
      <w:tr>
        <w:trPr/>
        <w:tc>
          <w:tcPr>
            <w:tcW w:w="499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05. Imóveis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hd w:fill="00A933" w:val="clear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Bem</w:t>
            </w:r>
          </w:p>
        </w:tc>
      </w:tr>
      <w:tr>
        <w:trPr/>
        <w:tc>
          <w:tcPr>
            <w:tcW w:w="499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06. Biblioteca da empresa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hd w:fill="00A933" w:val="clear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Bem</w:t>
            </w:r>
          </w:p>
        </w:tc>
      </w:tr>
      <w:tr>
        <w:trPr/>
        <w:tc>
          <w:tcPr>
            <w:tcW w:w="499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07. Capital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hd w:fill="00A933" w:val="clear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Patrimônio Líquido</w:t>
            </w:r>
          </w:p>
        </w:tc>
      </w:tr>
      <w:tr>
        <w:trPr/>
        <w:tc>
          <w:tcPr>
            <w:tcW w:w="499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08. Terrenos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hd w:fill="00A933" w:val="clear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Bem</w:t>
            </w:r>
          </w:p>
        </w:tc>
      </w:tr>
      <w:tr>
        <w:trPr/>
        <w:tc>
          <w:tcPr>
            <w:tcW w:w="499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09. Veículos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hd w:fill="00A933" w:val="clear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Bem</w:t>
            </w:r>
          </w:p>
        </w:tc>
      </w:tr>
      <w:tr>
        <w:trPr/>
        <w:tc>
          <w:tcPr>
            <w:tcW w:w="499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10. Impostos a pagar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hd w:fill="00A933" w:val="clear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Obrigação</w:t>
            </w:r>
          </w:p>
        </w:tc>
      </w:tr>
      <w:tr>
        <w:trPr/>
        <w:tc>
          <w:tcPr>
            <w:tcW w:w="499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11. Promissórias a receber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hd w:fill="00A933" w:val="clear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Direito</w:t>
            </w:r>
          </w:p>
        </w:tc>
      </w:tr>
      <w:tr>
        <w:trPr/>
        <w:tc>
          <w:tcPr>
            <w:tcW w:w="499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12. Promissórias a pagar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hd w:fill="00A933" w:val="clear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Obrigação</w:t>
            </w:r>
          </w:p>
        </w:tc>
      </w:tr>
      <w:tr>
        <w:trPr/>
        <w:tc>
          <w:tcPr>
            <w:tcW w:w="499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13. Instalações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hd w:fill="00A933" w:val="clear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Bem</w:t>
            </w:r>
          </w:p>
        </w:tc>
      </w:tr>
      <w:tr>
        <w:trPr/>
        <w:tc>
          <w:tcPr>
            <w:tcW w:w="499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14. Ferramentas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hd w:fill="00A933" w:val="clear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Bem</w:t>
            </w:r>
          </w:p>
        </w:tc>
      </w:tr>
      <w:tr>
        <w:trPr/>
        <w:tc>
          <w:tcPr>
            <w:tcW w:w="499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15. Aluguéis a pagar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hd w:fill="00A933" w:val="clear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Obrigação</w:t>
            </w:r>
          </w:p>
        </w:tc>
      </w:tr>
      <w:tr>
        <w:trPr/>
        <w:tc>
          <w:tcPr>
            <w:tcW w:w="499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16. Móveis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hd w:fill="00A933" w:val="clear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Bem</w:t>
            </w:r>
          </w:p>
        </w:tc>
      </w:tr>
      <w:tr>
        <w:trPr/>
        <w:tc>
          <w:tcPr>
            <w:tcW w:w="499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17. Reserva de Lucro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hd w:fill="00A933" w:val="clear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Patrimônio Líquido</w:t>
            </w:r>
          </w:p>
        </w:tc>
      </w:tr>
      <w:tr>
        <w:trPr/>
        <w:tc>
          <w:tcPr>
            <w:tcW w:w="499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18. Computadores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hd w:fill="00A933" w:val="clear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Bem</w:t>
            </w:r>
          </w:p>
        </w:tc>
      </w:tr>
      <w:tr>
        <w:trPr/>
        <w:tc>
          <w:tcPr>
            <w:tcW w:w="499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19. Fundo de Comércio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hd w:fill="FF0000" w:val="clear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" w:cstheme="minorBidi" w:eastAsiaTheme="minorHAnsi"/>
                <w:i/>
                <w:i/>
                <w:iCs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cstheme="minorBidi" w:eastAsiaTheme="minorHAnsi" w:ascii="Arial" w:hAnsi="Arial"/>
                <w:i/>
                <w:iCs/>
                <w:color w:val="auto"/>
                <w:kern w:val="0"/>
                <w:sz w:val="24"/>
                <w:szCs w:val="24"/>
                <w:lang w:val="pt-BR" w:eastAsia="en-US" w:bidi="ar-SA"/>
              </w:rPr>
              <w:t>Bem</w:t>
            </w:r>
          </w:p>
        </w:tc>
      </w:tr>
      <w:tr>
        <w:trPr/>
        <w:tc>
          <w:tcPr>
            <w:tcW w:w="499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20. Benfeitoria em Imóveis de Terceiros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hd w:fill="00A933" w:val="clear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Bem</w:t>
            </w:r>
          </w:p>
        </w:tc>
      </w:tr>
      <w:tr>
        <w:trPr/>
        <w:tc>
          <w:tcPr>
            <w:tcW w:w="499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21. Prejuízos Acumulados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hd w:fill="00A933" w:val="clear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Patrimônio Líquido</w:t>
            </w:r>
          </w:p>
        </w:tc>
      </w:tr>
      <w:tr>
        <w:trPr/>
        <w:tc>
          <w:tcPr>
            <w:tcW w:w="499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22. Títulos a receber</w:t>
            </w:r>
          </w:p>
        </w:tc>
        <w:tc>
          <w:tcPr>
            <w:tcW w:w="349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hd w:fill="00A933" w:val="clear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Direito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Arial Black">
    <w:charset w:val="01"/>
    <w:family w:val="swiss"/>
    <w:pitch w:val="default"/>
  </w:font>
  <w:font w:name="Arial">
    <w:charset w:val="01"/>
    <w:family w:val="swiss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 Black" w:hAnsi="Arial Black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Arial" w:hAnsi="Arial"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Arial" w:hAnsi="Arial"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Noto Sans Devanagari"/>
    </w:rPr>
  </w:style>
  <w:style w:type="paragraph" w:styleId="ListParagraph">
    <w:name w:val="List Paragraph"/>
    <w:basedOn w:val="Normal"/>
    <w:uiPriority w:val="34"/>
    <w:qFormat/>
    <w:rsid w:val="0071736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173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f11fbf-f67f-4ea5-bd28-20905a3903f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9B45863E0C54BA4901C2867C60EF7" ma:contentTypeVersion="1" ma:contentTypeDescription="Create a new document." ma:contentTypeScope="" ma:versionID="9a21eb55a03167420f938c0c3686010a">
  <xsd:schema xmlns:xsd="http://www.w3.org/2001/XMLSchema" xmlns:xs="http://www.w3.org/2001/XMLSchema" xmlns:p="http://schemas.microsoft.com/office/2006/metadata/properties" xmlns:ns2="e8f11fbf-f67f-4ea5-bd28-20905a3903f7" targetNamespace="http://schemas.microsoft.com/office/2006/metadata/properties" ma:root="true" ma:fieldsID="73953f9b8eb19f5343ecd47d51ed8740" ns2:_="">
    <xsd:import namespace="e8f11fbf-f67f-4ea5-bd28-20905a3903f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11fbf-f67f-4ea5-bd28-20905a3903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9147B8-AB9B-429F-A7B5-1FF9810BB71C}"/>
</file>

<file path=customXml/itemProps2.xml><?xml version="1.0" encoding="utf-8"?>
<ds:datastoreItem xmlns:ds="http://schemas.openxmlformats.org/officeDocument/2006/customXml" ds:itemID="{8DCCD026-8D67-4054-A5A3-710A7EB6F548}"/>
</file>

<file path=customXml/itemProps3.xml><?xml version="1.0" encoding="utf-8"?>
<ds:datastoreItem xmlns:ds="http://schemas.openxmlformats.org/officeDocument/2006/customXml" ds:itemID="{E3B2683A-DDCA-4673-97A3-8858321D16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LibreOffice/6.3.6.2$Linux_X86_64 LibreOffice_project/30$Build-2</Application>
  <Pages>1</Pages>
  <Words>130</Words>
  <Characters>752</Characters>
  <CharactersWithSpaces>832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2020-08-07T17:44:00Z</dcterms:created>
  <dc:creator>GEORGETTE FERRARI PRIOLI</dc:creator>
  <dc:description/>
  <dc:language>pt-BR</dc:language>
  <cp:lastModifiedBy/>
  <dcterms:modified xsi:type="dcterms:W3CDTF">2020-08-26T08:01:28Z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0x0101006F69B45863E0C54BA4901C2867C60EF7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