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864" w:val="clear"/>
        <w:spacing w:after="0" w:before="0"/>
      </w:pPr>
      <w:r>
        <w:rPr>
          <w:rFonts w:ascii="Arial" w:cs="Arial" w:eastAsia="Arial" w:hAnsi="Arial"/>
          <w:b/>
          <w:bCs/>
          <w:color w:val="FFFFFF"/>
          <w:sz w:val="52"/>
          <w:szCs w:val="52"/>
        </w:rPr>
        <w:t xml:space="preserve">MARSHALLCOACH.COM</w:t>
      </w:r>
    </w:p>
    <w:p>
      <w:pPr>
        <w:shd w:fill="1F3864" w:val="clear"/>
        <w:spacing w:after="0" w:before="0"/>
      </w:pPr>
      <w:r>
        <w:rPr>
          <w:rFonts w:ascii="Arial" w:cs="Arial" w:eastAsia="Arial" w:hAnsi="Arial"/>
          <w:b/>
          <w:bCs/>
          <w:color w:val="BF8F00"/>
          <w:sz w:val="42"/>
          <w:szCs w:val="42"/>
        </w:rPr>
        <w:t xml:space="preserve">Comics Business Plan B</w:t>
      </w:r>
    </w:p>
    <w:p>
      <w:pPr>
        <w:shd w:fill="1F3864" w:val="clear"/>
        <w:spacing w:after="0" w:before="0"/>
      </w:pPr>
      <w:r>
        <w:rPr>
          <w:rFonts w:ascii="Arial" w:cs="Arial" w:eastAsia="Arial" w:hAnsi="Arial"/>
          <w:b/>
          <w:bCs/>
          <w:color w:val="AACCFF"/>
          <w:sz w:val="30"/>
          <w:szCs w:val="30"/>
        </w:rPr>
        <w:t xml:space="preserve">The $50,000 Path — Without Whatnot</w:t>
      </w:r>
    </w:p>
    <w:p>
      <w:pPr>
        <w:shd w:fill="1F3864" w:val="clear"/>
        <w:spacing w:after="240" w:before="0"/>
      </w:pPr>
      <w:r>
        <w:rPr>
          <w:rFonts w:ascii="Arial" w:cs="Arial" w:eastAsia="Arial" w:hAnsi="Arial"/>
          <w:color w:val="AACCFF"/>
          <w:sz w:val="20"/>
          <w:szCs w:val="20"/>
        </w:rPr>
        <w:t xml:space="preserve">Roberto Marshall  |  May 2026  |  9,532 Comics  |  61 Boxes  |  1,234 Keys</w:t>
      </w:r>
    </w:p>
    <w:p>
      <w:r>
        <w:br w:type="page"/>
      </w:r>
    </w:p>
    <w:p>
      <w:pPr>
        <w:pStyle w:val="Heading1"/>
        <w:spacing w:after="160" w:before="320"/>
      </w:pPr>
      <w:r>
        <w:rPr>
          <w:rFonts w:ascii="Arial" w:cs="Arial" w:eastAsia="Arial" w:hAnsi="Arial"/>
          <w:b/>
          <w:bCs/>
          <w:color w:val="1F3864"/>
          <w:sz w:val="32"/>
          <w:szCs w:val="32"/>
        </w:rPr>
        <w:t xml:space="preserve">1. Plan B — The Premise</w:t>
      </w:r>
    </w:p>
    <w:p>
      <w:pPr>
        <w:spacing w:after="60" w:before="60"/>
      </w:pPr>
      <w:r>
        <w:rPr>
          <w:rFonts w:ascii="Arial" w:cs="Arial" w:eastAsia="Arial" w:hAnsi="Arial"/>
          <w:b w:val="false"/>
          <w:bCs w:val="false"/>
          <w:i w:val="false"/>
          <w:iCs w:val="false"/>
          <w:color w:val="000000"/>
          <w:sz w:val="18"/>
          <w:szCs w:val="18"/>
        </w:rPr>
        <w:t xml:space="preserve">Plan A uses Whatnot as the primary revenue engine alongside CGC and conventions. Plan B removes Whatnot entirely. The goal is identical — $50,000 from 30 books — but the delivery mechanism changes. Instead of live auctions, every book finds its buyer through three channels: CGC grading, Heritage Auctions, and private/direct dealer sales.</w:t>
      </w:r>
    </w:p>
    <w:p>
      <w:pPr>
        <w:spacing w:after="80" w:before="80"/>
      </w:pPr>
      <w:r>
        <w:t xml:space="preserve"/>
      </w:r>
    </w:p>
    <w:p>
      <w:pPr>
        <w:spacing w:after="60" w:before="60"/>
      </w:pPr>
      <w:r>
        <w:rPr>
          <w:rFonts w:ascii="Arial" w:cs="Arial" w:eastAsia="Arial" w:hAnsi="Arial"/>
          <w:b w:val="false"/>
          <w:bCs w:val="false"/>
          <w:i w:val="false"/>
          <w:iCs w:val="false"/>
          <w:color w:val="595959"/>
          <w:sz w:val="18"/>
          <w:szCs w:val="18"/>
        </w:rPr>
        <w:t xml:space="preserve">This plan suits a scenario where Whatnot is unavailable, the time investment in live streaming is not feasible, or a more passive and intermittent selling strategy is preferred. The financial ceiling is identical. The timeline is longer — 24 to 30 months instead of 18 — because auction timing is controlled by Heritage's calendar rather than your own show schedule.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Books</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Revenue Target</w:t>
            </w:r>
          </w:p>
        </w:tc>
      </w:tr>
      <w:tr>
        <w:tc>
          <w:tcPr>
            <w:tcW w:type="dxa" w:w="31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Heritage Auctions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Top 8 books — Stan Lee, Ultimate Fallout, Black Lightning, Truth RWB, Thor #169, Roy Thomas set, WildCATs #2, New Warriors #1</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1A5C2A"/>
                <w:sz w:val="18"/>
                <w:szCs w:val="18"/>
              </w:rPr>
              <w:t xml:space="preserve">$15,000–$25,000</w:t>
            </w:r>
          </w:p>
        </w:tc>
      </w:tr>
      <w:tr>
        <w:tc>
          <w:tcPr>
            <w:tcW w:type="dxa" w:w="31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CGC + Private / Direct Sale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15 books — all Green Qualified signed keys + Batman pair — graded and sold to known collectors or through established dealer networks</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1A5C2A"/>
                <w:sz w:val="18"/>
                <w:szCs w:val="18"/>
              </w:rPr>
              <w:t xml:space="preserve">$10,000–$18,000</w:t>
            </w:r>
          </w:p>
        </w:tc>
      </w:tr>
      <w:tr>
        <w:tc>
          <w:tcPr>
            <w:tcW w:type="dxa" w:w="312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Terrificon + CGC Yellow SS sales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6"/>
                <w:szCs w:val="16"/>
              </w:rPr>
              <w:t xml:space="preserve">7 books — Wolverine #8, Moon Knight Vol 6 #1–6, Jim Lee unsigned books — graded post-Terrificon, sold via eBay or direct</w:t>
            </w:r>
          </w:p>
        </w:tc>
        <w:tc>
          <w:tcPr>
            <w:tcW w:type="dxa" w:w="312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1A5C2A"/>
                <w:sz w:val="18"/>
                <w:szCs w:val="18"/>
              </w:rPr>
              <w:t xml:space="preserve">$5,000–$10,000</w:t>
            </w:r>
          </w:p>
        </w:tc>
      </w:tr>
      <w:tr>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TOTAL</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30 books</w:t>
            </w:r>
          </w:p>
        </w:tc>
        <w:tc>
          <w:tcPr>
            <w:tcW w:type="dxa" w:w="312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BF8F00"/>
                <w:sz w:val="22"/>
                <w:szCs w:val="22"/>
              </w:rPr>
              <w:t xml:space="preserve">$30,000–$53,000</w:t>
            </w:r>
          </w:p>
        </w:tc>
      </w:tr>
    </w:tbl>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3864"/>
          <w:sz w:val="32"/>
          <w:szCs w:val="32"/>
        </w:rPr>
        <w:t xml:space="preserve">2. Heritage Auctions — The Primary Engine</w:t>
      </w:r>
    </w:p>
    <w:p>
      <w:pPr>
        <w:spacing w:after="60" w:before="60"/>
      </w:pPr>
      <w:r>
        <w:rPr>
          <w:rFonts w:ascii="Arial" w:cs="Arial" w:eastAsia="Arial" w:hAnsi="Arial"/>
          <w:b w:val="false"/>
          <w:bCs w:val="false"/>
          <w:i w:val="false"/>
          <w:iCs w:val="false"/>
          <w:color w:val="000000"/>
          <w:sz w:val="18"/>
          <w:szCs w:val="18"/>
        </w:rPr>
        <w:t xml:space="preserve">Heritage Auctions is the largest comics auction house in the world. Their buyer pool is deeper and more willing to pay ceiling prices than any live streaming audience. For books worth $300 or more — especially authenticated, graded, signed, or Silver Age books — Heritage consistently outperforms all other platforms. The trade-off is time: Heritage operates on a fixed auction calendar, typically monthly or bi-monthly for comics, and books listed today may not sell for 60 to 90 days.</w:t>
      </w:r>
    </w:p>
    <w:p>
      <w:pPr>
        <w:spacing w:after="80" w:before="80"/>
      </w:pPr>
      <w:r>
        <w:t xml:space="preserve"/>
      </w:r>
    </w:p>
    <w:p>
      <w:pPr>
        <w:pStyle w:val="Heading2"/>
        <w:pBdr>
          <w:bottom w:val="single" w:color="1F3864" w:sz="3" w:space="3"/>
        </w:pBdr>
        <w:spacing w:after="120" w:before="240"/>
      </w:pPr>
      <w:r>
        <w:rPr>
          <w:rFonts w:ascii="Arial" w:cs="Arial" w:eastAsia="Arial" w:hAnsi="Arial"/>
          <w:b/>
          <w:bCs/>
          <w:color w:val="1F3864"/>
          <w:sz w:val="24"/>
          <w:szCs w:val="24"/>
        </w:rPr>
        <w:t xml:space="preserve">Which Books Go to Heritage</w:t>
      </w:r>
    </w:p>
    <w:p>
      <w:pPr>
        <w:spacing w:after="60" w:before="60"/>
      </w:pPr>
      <w:r>
        <w:rPr>
          <w:rFonts w:ascii="Arial" w:cs="Arial" w:eastAsia="Arial" w:hAnsi="Arial"/>
          <w:b w:val="false"/>
          <w:bCs w:val="false"/>
          <w:i w:val="false"/>
          <w:iCs w:val="false"/>
          <w:color w:val="000000"/>
          <w:sz w:val="18"/>
          <w:szCs w:val="18"/>
        </w:rPr>
        <w:t xml:space="preserve">The Heritage test: will a specialist collector pay more for this book than a general Whatnot audience? If yes, Heritage. The following books pass that test: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400"/>
        <w:gridCol w:w="216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Book</w:t>
            </w:r>
          </w:p>
        </w:tc>
        <w:tc>
          <w:tcPr>
            <w:tcW w:type="dxa" w:w="1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Why Heritage</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Expected Hammer</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Stan Lee BP #513 (auth + slabbed)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Celebrity sig, Silver Age adjacent, one-of-one with DF COA</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$800–$1,500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Submit CGC x JSA now. Heritage after return.</w:t>
            </w:r>
          </w:p>
        </w:tc>
      </w:tr>
      <w:tr>
        <w:tc>
          <w:tcPr>
            <w:tcW w:type="dxa" w:w="3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Ultimate Fallout #4 Foil (CGC 9.8)</w:t>
            </w:r>
          </w:p>
        </w:tc>
        <w:tc>
          <w:tcPr>
            <w:tcW w:type="dxa" w:w="1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First Miles Morales. Foil variant. Deep Heritage buyer pool.</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$800–$1,500</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Press + CGC first. Do not sell raw.</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Black Lightning #1 (Isabella signed, Green Qual.)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Creator on 1st appearance. Cultural significance. Active film dev.</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$300–$500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CGC x JSA then Heritage.</w:t>
            </w:r>
          </w:p>
        </w:tc>
      </w:tr>
      <w:tr>
        <w:tc>
          <w:tcPr>
            <w:tcW w:type="dxa" w:w="3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Truth: RWB #1 (Baker remark, Green Qual.)</w:t>
            </w:r>
          </w:p>
        </w:tc>
        <w:tc>
          <w:tcPr>
            <w:tcW w:type="dxa" w:w="1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Remarked book = one-of-one. No comp. Heritage determines price.</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$300–$1,000</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Verify remark first.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Thor #169 CGC 8.0 (already slabbed)</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Silver Age Kirby. Galactus origin. MCU spec. Already graded.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$100–$250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Evaluate at NYCC Oct 8–11 first.</w:t>
            </w:r>
          </w:p>
        </w:tc>
      </w:tr>
      <w:tr>
        <w:tc>
          <w:tcPr>
            <w:tcW w:type="dxa" w:w="3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Roy Thomas SS set (5 books)</w:t>
            </w:r>
          </w:p>
        </w:tc>
        <w:tc>
          <w:tcPr>
            <w:tcW w:type="dxa" w:w="1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Bronze/Silver Age keys with creator SS. Collector-grade provenance.</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$820–$1,630 total</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Awaiting CGC return Oct 2026.</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WildCATs #2 Jim Lee (Green Qual.)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Early Image. Creator sig. Collector base on Heritage.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$150–$250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CGC x JSA first.</w:t>
            </w:r>
          </w:p>
        </w:tc>
      </w:tr>
      <w:tr>
        <w:tc>
          <w:tcPr>
            <w:tcW w:type="dxa" w:w="3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Multiversity complete set (9 issues)</w:t>
            </w:r>
          </w:p>
        </w:tc>
        <w:tc>
          <w:tcPr>
            <w:tcW w:type="dxa" w:w="1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Complete rare event set. Heritage can market the completeness.</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$200–$400 set</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Sell as catalogued lot.</w:t>
            </w:r>
          </w:p>
        </w:tc>
      </w:tr>
    </w:tbl>
    <w:p>
      <w:pPr>
        <w:spacing w:after="80" w:before="80"/>
      </w:pPr>
      <w:r>
        <w:t xml:space="preserve"/>
      </w:r>
    </w:p>
    <w:p>
      <w:pPr>
        <w:pStyle w:val="Heading2"/>
        <w:pBdr>
          <w:bottom w:val="single" w:color="1F3864" w:sz="3" w:space="3"/>
        </w:pBdr>
        <w:spacing w:after="120" w:before="240"/>
      </w:pPr>
      <w:r>
        <w:rPr>
          <w:rFonts w:ascii="Arial" w:cs="Arial" w:eastAsia="Arial" w:hAnsi="Arial"/>
          <w:b/>
          <w:bCs/>
          <w:color w:val="1F3864"/>
          <w:sz w:val="24"/>
          <w:szCs w:val="24"/>
        </w:rPr>
        <w:t xml:space="preserve">How to Start the Heritage Relationship</w:t>
      </w:r>
    </w:p>
    <w:p>
      <w:pPr>
        <w:spacing w:after="60" w:before="60"/>
      </w:pPr>
      <w:r>
        <w:rPr>
          <w:rFonts w:ascii="Arial" w:cs="Arial" w:eastAsia="Arial" w:hAnsi="Arial"/>
          <w:b w:val="false"/>
          <w:bCs w:val="false"/>
          <w:i w:val="false"/>
          <w:iCs w:val="false"/>
          <w:color w:val="000000"/>
          <w:sz w:val="18"/>
          <w:szCs w:val="18"/>
        </w:rPr>
        <w:t xml:space="preserve">The October NYCC is the fastest path. Heritage typically has representatives at NYCC. Bring the Thor #169 CGC 8.0 slab and any other graded books at that point. Request an evaluation. Ask about consignment minimums, commission rates (typically 10–15% seller fee on Heritage), and their comics auction calendar. The relationship built at NYCC in October determines which auction cycle your top books enter.</w:t>
      </w:r>
    </w:p>
    <w:p>
      <w:pPr>
        <w:spacing w:after="80" w:before="80"/>
      </w:pPr>
      <w:r>
        <w:t xml:space="preserve"/>
      </w:r>
    </w:p>
    <w:p>
      <w:pPr>
        <w:spacing w:after="60" w:before="60"/>
      </w:pPr>
      <w:r>
        <w:rPr>
          <w:rFonts w:ascii="Arial" w:cs="Arial" w:eastAsia="Arial" w:hAnsi="Arial"/>
          <w:b w:val="false"/>
          <w:bCs w:val="false"/>
          <w:i w:val="false"/>
          <w:iCs w:val="false"/>
          <w:color w:val="595959"/>
          <w:sz w:val="18"/>
          <w:szCs w:val="18"/>
        </w:rPr>
        <w:t xml:space="preserve">Heritage also accepts direct consignments online at ha.com. For the Stan Lee book, submit as soon as CGC returns it — do not wait for NYCC. A Heritage specialist will contact you within 48 hours of consignment for authenticated and graded Stan Lee signatures.</w:t>
      </w:r>
    </w:p>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3864"/>
          <w:sz w:val="32"/>
          <w:szCs w:val="32"/>
        </w:rPr>
        <w:t xml:space="preserve">3. eBay — The Secondary Market for Graded Books</w:t>
      </w:r>
    </w:p>
    <w:p>
      <w:pPr>
        <w:spacing w:after="60" w:before="60"/>
      </w:pPr>
      <w:r>
        <w:rPr>
          <w:rFonts w:ascii="Arial" w:cs="Arial" w:eastAsia="Arial" w:hAnsi="Arial"/>
          <w:b w:val="false"/>
          <w:bCs w:val="false"/>
          <w:i w:val="false"/>
          <w:iCs w:val="false"/>
          <w:color w:val="000000"/>
          <w:sz w:val="18"/>
          <w:szCs w:val="18"/>
        </w:rPr>
        <w:t xml:space="preserve">eBay is Plan B's Whatnot replacement for books in the $60–$300 range. The key difference: eBay is passive. You list once, price correctly, and the right buyer finds the book. No scheduling. No audience building. No live performance required. The trade-off is price — eBay buyers have more price reference data available and negotiate harder than live auction bidders.</w:t>
      </w:r>
    </w:p>
    <w:p>
      <w:pPr>
        <w:spacing w:after="80" w:before="80"/>
      </w:pPr>
      <w:r>
        <w:t xml:space="preserve"/>
      </w:r>
    </w:p>
    <w:p>
      <w:pPr>
        <w:pStyle w:val="Heading2"/>
        <w:pBdr>
          <w:bottom w:val="single" w:color="1F3864" w:sz="3" w:space="3"/>
        </w:pBdr>
        <w:spacing w:after="120" w:before="240"/>
      </w:pPr>
      <w:r>
        <w:rPr>
          <w:rFonts w:ascii="Arial" w:cs="Arial" w:eastAsia="Arial" w:hAnsi="Arial"/>
          <w:b/>
          <w:bCs/>
          <w:color w:val="1F3864"/>
          <w:sz w:val="24"/>
          <w:szCs w:val="24"/>
        </w:rPr>
        <w:t xml:space="preserve">eBay Pricing Strategy for CGC Books</w:t>
      </w:r>
    </w:p>
    <w:p>
      <w:pPr>
        <w:spacing w:after="60" w:before="60"/>
      </w:pPr>
      <w:r>
        <w:rPr>
          <w:rFonts w:ascii="Arial" w:cs="Arial" w:eastAsia="Arial" w:hAnsi="Arial"/>
          <w:b w:val="false"/>
          <w:bCs w:val="false"/>
          <w:i w:val="false"/>
          <w:iCs w:val="false"/>
          <w:color w:val="000000"/>
          <w:sz w:val="18"/>
          <w:szCs w:val="18"/>
        </w:rPr>
        <w:t xml:space="preserve">For CGC Blue Universal books in the $60–$200 range: price at 95% of the highest recent comparable sale on eBay (search the specific issue and grade in sold listings). CGC slabs sell themselves — the grade is the story. No description needed beyond the CGC label details.</w:t>
      </w:r>
    </w:p>
    <w:p>
      <w:pPr>
        <w:spacing w:after="80" w:before="80"/>
      </w:pPr>
      <w:r>
        <w:t xml:space="preserve"/>
      </w:r>
    </w:p>
    <w:p>
      <w:pPr>
        <w:spacing w:after="60" w:before="60"/>
      </w:pPr>
      <w:r>
        <w:rPr>
          <w:rFonts w:ascii="Arial" w:cs="Arial" w:eastAsia="Arial" w:hAnsi="Arial"/>
          <w:b w:val="false"/>
          <w:bCs w:val="false"/>
          <w:i w:val="false"/>
          <w:iCs w:val="false"/>
          <w:color w:val="595959"/>
          <w:sz w:val="18"/>
          <w:szCs w:val="18"/>
        </w:rPr>
        <w:t xml:space="preserve">For Green Qualified books: price at 70–80% of the Blue Universal comp for the same issue and grade, then add $30–$50 for the signature premium. Heritage would do better but these volumes do not justify consignment fees.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2160"/>
        <w:gridCol w:w="2000"/>
      </w:tblGrid>
      <w:tr>
        <w:trPr>
          <w:tblHeader/>
        </w:trPr>
        <w:tc>
          <w:tcPr>
            <w:tcW w:type="dxa" w:w="3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Book</w:t>
            </w:r>
          </w:p>
        </w:tc>
        <w:tc>
          <w:tcPr>
            <w:tcW w:type="dxa" w:w="22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Expected Grade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eBay Ask</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Timing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Batman #656 (1st Damian Wayne)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CGC 9.8 Blue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$350–$500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List 1 week after CGC return</w:t>
            </w:r>
          </w:p>
        </w:tc>
      </w:tr>
      <w:tr>
        <w:tc>
          <w:tcPr>
            <w:tcW w:type="dxa" w:w="3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Batman #657 (1st Damian as Robin)</w:t>
            </w:r>
          </w:p>
        </w:tc>
        <w:tc>
          <w:tcPr>
            <w:tcW w:type="dxa" w:w="2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CGC 9.8 Blue</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$200–$350</w:t>
            </w:r>
          </w:p>
        </w:tc>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List with #656 as pair or individual</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Vision #1 Tom King (Green Qual.)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CGC 9.4–9.8 Green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$150–$300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List when Tom King film news active</w:t>
            </w:r>
          </w:p>
        </w:tc>
      </w:tr>
      <w:tr>
        <w:tc>
          <w:tcPr>
            <w:tcW w:type="dxa" w:w="3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ASM #361 Bagley/Sharen (Green Qual.)</w:t>
            </w:r>
          </w:p>
        </w:tc>
        <w:tc>
          <w:tcPr>
            <w:tcW w:type="dxa" w:w="2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CGC 9.0–9.4 Green</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$200–$300</w:t>
            </w:r>
          </w:p>
        </w:tc>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List during Carnage film/TV cycles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New Warriors #1 Bagley (Green Qual.)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CGC 9.4–9.8 Green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$120–$200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List as pair with ASM #361 Bagley thread</w:t>
            </w:r>
          </w:p>
        </w:tc>
      </w:tr>
      <w:tr>
        <w:tc>
          <w:tcPr>
            <w:tcW w:type="dxa" w:w="3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Secret Wars #1 Hickman (Green Qual.)</w:t>
            </w:r>
          </w:p>
        </w:tc>
        <w:tc>
          <w:tcPr>
            <w:tcW w:type="dxa" w:w="2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CGC 9.6–9.8 Green</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$120–$250</w:t>
            </w:r>
          </w:p>
        </w:tc>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List after return from CGC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Mockingbird #8 Jones (Green Qual.)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CGC 9.4–9.8 Green</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$80–$150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List with feminist cultural context in title</w:t>
            </w:r>
          </w:p>
        </w:tc>
      </w:tr>
      <w:tr>
        <w:tc>
          <w:tcPr>
            <w:tcW w:type="dxa" w:w="3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DC Universe Rebirth #1</w:t>
            </w:r>
          </w:p>
        </w:tc>
        <w:tc>
          <w:tcPr>
            <w:tcW w:type="dxa" w:w="2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CGC 9.8 Blue</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$60–$150</w:t>
            </w:r>
          </w:p>
        </w:tc>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Simple listing — grade sells itself</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Eternals #1 Gaiman/JRJR</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CGC 9.6–9.8 Blue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$80–$150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List with Gaiman name prominent in title</w:t>
            </w:r>
          </w:p>
        </w:tc>
      </w:tr>
      <w:tr>
        <w:tc>
          <w:tcPr>
            <w:tcW w:type="dxa" w:w="3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Fantastic Four #500 Waid/Wieringo</w:t>
            </w:r>
          </w:p>
        </w:tc>
        <w:tc>
          <w:tcPr>
            <w:tcW w:type="dxa" w:w="22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CGC 9.8 Blue</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$60–$150</w:t>
            </w:r>
          </w:p>
        </w:tc>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Milestone numbering in title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Fantastic Four #7 Legacy #700</w:t>
            </w:r>
          </w:p>
        </w:tc>
        <w:tc>
          <w:tcPr>
            <w:tcW w:type="dxa" w:w="2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CGC 9.8 Blue</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$60–$150</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700th issue milestone prominent in title</w:t>
            </w:r>
          </w:p>
        </w:tc>
      </w:tr>
    </w:tbl>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3864"/>
          <w:sz w:val="32"/>
          <w:szCs w:val="32"/>
        </w:rPr>
        <w:t xml:space="preserve">4. Private / Direct Dealer Sales</w:t>
      </w:r>
    </w:p>
    <w:p>
      <w:pPr>
        <w:spacing w:after="60" w:before="60"/>
      </w:pPr>
      <w:r>
        <w:rPr>
          <w:rFonts w:ascii="Arial" w:cs="Arial" w:eastAsia="Arial" w:hAnsi="Arial"/>
          <w:b w:val="false"/>
          <w:bCs w:val="false"/>
          <w:i w:val="false"/>
          <w:iCs w:val="false"/>
          <w:color w:val="000000"/>
          <w:sz w:val="18"/>
          <w:szCs w:val="18"/>
        </w:rPr>
        <w:t xml:space="preserve">The most underused channel in comics selling. Signed books with strong provenance — especially celebrity and creator signatures on key issues — have a dedicated buyer pool of private collectors who follow specific creators. These buyers pay above eBay market because they are not buying a graded book. They are completing their collection or acquiring a specific piece they have been seeking for years.</w:t>
      </w:r>
    </w:p>
    <w:p>
      <w:pPr>
        <w:spacing w:after="80" w:before="80"/>
      </w:pPr>
      <w:r>
        <w:t xml:space="preserve"/>
      </w:r>
    </w:p>
    <w:p>
      <w:pPr>
        <w:pStyle w:val="Heading2"/>
        <w:pBdr>
          <w:bottom w:val="single" w:color="1F3864" w:sz="3" w:space="3"/>
        </w:pBdr>
        <w:spacing w:after="120" w:before="240"/>
      </w:pPr>
      <w:r>
        <w:rPr>
          <w:rFonts w:ascii="Arial" w:cs="Arial" w:eastAsia="Arial" w:hAnsi="Arial"/>
          <w:b/>
          <w:bCs/>
          <w:color w:val="1F3864"/>
          <w:sz w:val="24"/>
          <w:szCs w:val="24"/>
        </w:rPr>
        <w:t xml:space="preserve">Channels for Private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60"/>
        <w:gridCol w:w="1600"/>
        <w:gridCol w:w="200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Channel</w:t>
            </w:r>
          </w:p>
        </w:tc>
        <w:tc>
          <w:tcPr>
            <w:tcW w:type="dxa" w:w="3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Best Books</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Typical Premium</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How to Access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Facebook Groups — specific creator communities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Tom King Vision #1, Captain Carter Atwell, Wolverine Claremont signed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4"/>
                <w:szCs w:val="14"/>
              </w:rPr>
              <w:t xml:space="preserve">10–30% above eBay comp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Search "[Creator name] collectors" — post with photos and provenance story</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CGC Chat / CGC Forums</w:t>
            </w:r>
          </w:p>
        </w:tc>
        <w:tc>
          <w:tcPr>
            <w:tcW w:type="dxa" w:w="33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All CGC-graded books — buyers here know exactly what they are buying</w:t>
            </w:r>
          </w:p>
        </w:tc>
        <w:tc>
          <w:tcPr>
            <w:tcW w:type="dxa" w:w="16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4"/>
                <w:szCs w:val="14"/>
              </w:rPr>
              <w:t xml:space="preserve">Market rate + willing to pay</w:t>
            </w:r>
          </w:p>
        </w:tc>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CGCcomics.com forums — verified seller status after 10 sales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Comic Collecting Discord communities</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Moon Knight Ellis/Shalvey set, New Mutants triple-signed, Image founders set</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4"/>
                <w:szCs w:val="14"/>
              </w:rPr>
              <w:t xml:space="preserve">5–20% above eBay comp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Search Discord: "comic collecting" — introduce collection story first</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Local comic shop consignment</w:t>
            </w:r>
          </w:p>
        </w:tc>
        <w:tc>
          <w:tcPr>
            <w:tcW w:type="dxa" w:w="33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Bronze/Copper keys raw or slabbed — BL #1, Thor #339, Transformers #1</w:t>
            </w:r>
          </w:p>
        </w:tc>
        <w:tc>
          <w:tcPr>
            <w:tcW w:type="dxa" w:w="16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4"/>
                <w:szCs w:val="14"/>
              </w:rPr>
              <w:t xml:space="preserve">60–70% of market value (they take margin)</w:t>
            </w:r>
          </w:p>
        </w:tc>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Walk in with slab and provenance story — shops consign for 30–40% fee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Convention dealer floor</w:t>
            </w:r>
          </w:p>
        </w:tc>
        <w:tc>
          <w:tcPr>
            <w:tcW w:type="dxa" w:w="3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Any graded book — dealers buy at 40–60 cents on dollar for resale</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4"/>
                <w:szCs w:val="14"/>
              </w:rPr>
              <w:t xml:space="preserve">40–60% of market value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Approach with slabs at NYCC or local cons — quick liquidity if needed</w:t>
            </w:r>
          </w:p>
        </w:tc>
      </w:tr>
    </w:tbl>
    <w:p>
      <w:pPr>
        <w:spacing w:after="80" w:before="80"/>
      </w:pPr>
      <w:r>
        <w:t xml:space="preserve"/>
      </w:r>
    </w:p>
    <w:p>
      <w:pPr>
        <w:spacing w:after="60" w:before="60"/>
      </w:pPr>
      <w:r>
        <w:rPr>
          <w:rFonts w:ascii="Arial" w:cs="Arial" w:eastAsia="Arial" w:hAnsi="Arial"/>
          <w:b w:val="false"/>
          <w:bCs w:val="false"/>
          <w:i w:val="false"/>
          <w:iCs w:val="false"/>
          <w:color w:val="000000"/>
          <w:sz w:val="18"/>
          <w:szCs w:val="18"/>
        </w:rPr>
        <w:t xml:space="preserve">The Captain Carter personalized to Robert is the clearest direct-sale candidate. A Hayley Atwell collector — and there are dedicated ones — will pay significantly above eBay comp for a personalized copy. Post it in the Captain Carter and Agent Carter collector communities with the full story. The personalization to Roberto is the reason this book is worth more than any other copy.</w:t>
      </w:r>
    </w:p>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3864"/>
          <w:sz w:val="32"/>
          <w:szCs w:val="32"/>
        </w:rPr>
        <w:t xml:space="preserve">5. Terrificon — The Yellow SS Engine</w:t>
      </w:r>
    </w:p>
    <w:p>
      <w:pPr>
        <w:spacing w:after="60" w:before="60"/>
      </w:pPr>
      <w:r>
        <w:rPr>
          <w:rFonts w:ascii="Arial" w:cs="Arial" w:eastAsia="Arial" w:hAnsi="Arial"/>
          <w:b w:val="false"/>
          <w:bCs w:val="false"/>
          <w:i w:val="false"/>
          <w:iCs w:val="false"/>
          <w:color w:val="000000"/>
          <w:sz w:val="18"/>
          <w:szCs w:val="18"/>
        </w:rPr>
        <w:t xml:space="preserve">Terrificon is equally critical in Plan B. The Yellow SS signings happen regardless of whether the books are later sold on Whatnot or eBay. The CGC grading process is the same. The only difference is the sales channel after the books return from CGC.</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Book</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Creator</w:t>
            </w:r>
          </w:p>
        </w:tc>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Expected Yellow SS Value</w:t>
            </w:r>
          </w:p>
        </w:tc>
        <w:tc>
          <w:tcPr>
            <w:tcW w:type="dxa" w:w="21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Plan B Sale Channel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Wolverine #8 (bring UNSIGNED)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Chris Claremont — all 3 days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$500+ CGC 9.8</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eBay. Claremont collectors will find it. Landmark book.</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Moon Knight Vol 6 #1–6 (all unsigned)</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Declan Shalvey</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$150–$200 each / $900–$1,200 total</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eBay individual listings OR one-lot. MK Vol 6 has dedicated collector base.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Superman Unchained #1</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Jim Lee (SAT AUG 8 ONLY)</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$200–$400</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eBay. Jim Lee signatures always sell at or above comp.</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Batman Europa #1</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Jim Lee (SAT AUG 8 ONLY)</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$200–$400</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eBay. Pair with Superman Unchained in same listing era.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Vision #1 (if unsigned copy sourced)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Tom King — confirmed</w:t>
            </w:r>
          </w:p>
        </w:tc>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$400–$600 Yellow SS</w:t>
            </w:r>
          </w:p>
        </w:tc>
        <w:tc>
          <w:tcPr>
            <w:tcW w:type="dxa" w:w="2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Heritage or direct to Tom King collector community.</w:t>
            </w:r>
          </w:p>
        </w:tc>
      </w:tr>
      <w:tr>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Any unsigned Hickman book</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Jonathan Hickman — confirmed</w:t>
            </w:r>
          </w:p>
        </w:tc>
        <w:tc>
          <w:tcPr>
            <w:tcW w:type="dxa" w:w="2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$200–$400</w:t>
            </w:r>
          </w:p>
        </w:tc>
        <w:tc>
          <w:tcPr>
            <w:tcW w:type="dxa" w:w="21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iCs/>
                <w:color w:val="000000"/>
                <w:sz w:val="13"/>
                <w:szCs w:val="13"/>
              </w:rPr>
              <w:t xml:space="preserve">eBay or direct to Hickman collector community.</w:t>
            </w:r>
          </w:p>
        </w:tc>
      </w:tr>
    </w:tbl>
    <w:p>
      <w:pPr>
        <w:spacing w:after="80" w:before="80"/>
      </w:pPr>
      <w:r>
        <w:t xml:space="preserve"/>
      </w:r>
    </w:p>
    <w:p>
      <w:pPr>
        <w:spacing w:after="60" w:before="60"/>
      </w:pPr>
      <w:r>
        <w:rPr>
          <w:rFonts w:ascii="Arial" w:cs="Arial" w:eastAsia="Arial" w:hAnsi="Arial"/>
          <w:b/>
          <w:bCs/>
          <w:i w:val="false"/>
          <w:iCs w:val="false"/>
          <w:color w:val="C00000"/>
          <w:sz w:val="18"/>
          <w:szCs w:val="18"/>
        </w:rPr>
        <w:t xml:space="preserve">Terrificon hotel: Hyatt code G-TRFC. Book tonight. Jim Lee is Saturday August 8th only. Wolverine #8 stays unsigned until August 7th.</w:t>
      </w:r>
    </w:p>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3864"/>
          <w:sz w:val="32"/>
          <w:szCs w:val="32"/>
        </w:rPr>
        <w:t xml:space="preserve">6. Plan B Timeline — 24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60"/>
        <w:gridCol w:w="2800"/>
        <w:gridCol w:w="2600"/>
      </w:tblGrid>
      <w:tr>
        <w:trPr>
          <w:tblHeader/>
        </w:trPr>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Period</w:t>
            </w:r>
          </w:p>
        </w:tc>
        <w:tc>
          <w:tcPr>
            <w:tcW w:type="dxa" w:w="25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Action</w:t>
            </w:r>
          </w:p>
        </w:tc>
        <w:tc>
          <w:tcPr>
            <w:tcW w:type="dxa" w:w="28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Books Moving</w:t>
            </w:r>
          </w:p>
        </w:tc>
        <w:tc>
          <w:tcPr>
            <w:tcW w:type="dxa" w:w="2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Expected Revenue</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May–Jun 2026</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Submit Stan Lee to CGC x JSA. Press Batman pair. Submit Green Qualified batch (13 books). Verify Baker remark on Truth RWB.</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Stan Lee, Batman #656/#657, all 13 signed keys into CGC pipeline</w:t>
            </w:r>
          </w:p>
        </w:tc>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$0 yet — all in submission</w:t>
            </w:r>
          </w:p>
        </w:tc>
      </w:tr>
      <w:tr>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Jul 2026</w:t>
            </w:r>
          </w:p>
        </w:tc>
        <w:tc>
          <w:tcPr>
            <w:tcW w:type="dxa" w:w="25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Confirm Roy Thomas CGC receipt. Evaluate eBay listings for any non-key runs needing liquidation. Research Heritage consignment calendar.</w:t>
            </w:r>
          </w:p>
        </w:tc>
        <w:tc>
          <w:tcPr>
            <w:tcW w:type="dxa" w:w="2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Nothing selling yet — building pipeline</w:t>
            </w:r>
          </w:p>
        </w:tc>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$0 — pipeline building</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Aug 2026</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Terrificon Aug 7–9. Yellow SS signings for Wolverine, Moon Knight, Jim Lee books. Submit immediately to CGC upon return.</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6 Yellow SS books enter CGC pipeline</w:t>
            </w:r>
          </w:p>
        </w:tc>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$0 — convention weekend</w:t>
            </w:r>
          </w:p>
        </w:tc>
      </w:tr>
      <w:tr>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Sep–Oct 2026</w:t>
            </w:r>
          </w:p>
        </w:tc>
        <w:tc>
          <w:tcPr>
            <w:tcW w:type="dxa" w:w="25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First CGC returns arrive. Batman pair likely first. Stan Lee and Green Qualified batch follows. Roy Thomas books return.</w:t>
            </w:r>
          </w:p>
        </w:tc>
        <w:tc>
          <w:tcPr>
            <w:tcW w:type="dxa" w:w="2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Batman #656/#657 → eBay. Green Qualified batch → eBay. Roy Thomas → Heritage consignment.</w:t>
            </w:r>
          </w:p>
        </w:tc>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$2,000–$5,000 — first sales</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Nov–Dec 2026</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Heritage lists first consignments. eBay sales continue. Yellow SS books return from CGC.</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Heritage auction for Stan Lee, Roy Thomas, BL #1. eBay for Yellow SS returns, Green Qualified books.</w:t>
            </w:r>
          </w:p>
        </w:tc>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$5,000–$12,000</w:t>
            </w:r>
          </w:p>
        </w:tc>
      </w:tr>
      <w:tr>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Jan–Jun 2027</w:t>
            </w:r>
          </w:p>
        </w:tc>
        <w:tc>
          <w:tcPr>
            <w:tcW w:type="dxa" w:w="25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Heritage auctions execute. NYCC Heritage relationship applied to Thor #169 and larger lots. Private sales for specialty books.</w:t>
            </w:r>
          </w:p>
        </w:tc>
        <w:tc>
          <w:tcPr>
            <w:tcW w:type="dxa" w:w="28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Stan Lee, Ultimate Fallout #4, top Heritage lot books sell.</w:t>
            </w:r>
          </w:p>
        </w:tc>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$10,000–$20,000</w:t>
            </w:r>
          </w:p>
        </w:tc>
      </w:tr>
      <w:tr>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Jul–Dec 2027</w:t>
            </w:r>
          </w:p>
        </w:tc>
        <w:tc>
          <w:tcPr>
            <w:tcW w:type="dxa" w:w="25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Remaining inventory sells through eBay and direct. Long tail of smaller CGC returns.</w:t>
            </w:r>
          </w:p>
        </w:tc>
        <w:tc>
          <w:tcPr>
            <w:tcW w:type="dxa" w:w="2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4"/>
                <w:szCs w:val="14"/>
              </w:rPr>
              <w:t xml:space="preserve">Remaining 15–20 books.</w:t>
            </w:r>
          </w:p>
        </w:tc>
        <w:tc>
          <w:tcPr>
            <w:tcW w:type="dxa" w:w="2600"/>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pPr>
              <w:jc w:val="center"/>
            </w:pPr>
            <w:r>
              <w:rPr>
                <w:rFonts w:ascii="Arial" w:cs="Arial" w:eastAsia="Arial" w:hAnsi="Arial"/>
                <w:b/>
                <w:bCs/>
                <w:i w:val="false"/>
                <w:iCs w:val="false"/>
                <w:color w:val="1A5C2A"/>
                <w:sz w:val="15"/>
                <w:szCs w:val="15"/>
              </w:rPr>
              <w:t xml:space="preserve">$5,000–$10,000</w:t>
            </w:r>
          </w:p>
        </w:tc>
      </w:tr>
      <w:tr>
        <w:tc>
          <w:tcPr>
            <w:tcW w:type="dxa" w:w="14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pPr>
              <w:jc w:val="left"/>
            </w:pPr>
            <w:r>
              <w:rPr>
                <w:rFonts w:ascii="Arial" w:cs="Arial" w:eastAsia="Arial" w:hAnsi="Arial"/>
                <w:b/>
                <w:bCs/>
                <w:i w:val="false"/>
                <w:iCs w:val="false"/>
                <w:color w:val="FFFFFF"/>
                <w:sz w:val="17"/>
                <w:szCs w:val="17"/>
              </w:rPr>
              <w:t xml:space="preserve">TOTAL</w:t>
            </w:r>
          </w:p>
        </w:tc>
        <w:tc>
          <w:tcPr>
            <w:tcW w:type="dxa" w:w="256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pPr>
              <w:jc w:val="left"/>
            </w:pPr>
            <w:r>
              <w:rPr>
                <w:rFonts w:ascii="Arial" w:cs="Arial" w:eastAsia="Arial" w:hAnsi="Arial"/>
                <w:b/>
                <w:bCs/>
                <w:i w:val="false"/>
                <w:iCs w:val="false"/>
                <w:color w:val="FFFFFF"/>
                <w:sz w:val="17"/>
                <w:szCs w:val="17"/>
              </w:rPr>
              <w:t xml:space="preserve">24–30 months</w:t>
            </w:r>
          </w:p>
        </w:tc>
        <w:tc>
          <w:tcPr>
            <w:tcW w:type="dxa" w:w="28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pPr>
              <w:jc w:val="left"/>
            </w:pPr>
            <w:r>
              <w:rPr>
                <w:rFonts w:ascii="Arial" w:cs="Arial" w:eastAsia="Arial" w:hAnsi="Arial"/>
                <w:b/>
                <w:bCs/>
                <w:i w:val="false"/>
                <w:iCs w:val="false"/>
                <w:color w:val="FFFFFF"/>
                <w:sz w:val="17"/>
                <w:szCs w:val="17"/>
              </w:rPr>
              <w:t xml:space="preserve">30 books</w:t>
            </w:r>
          </w:p>
        </w:tc>
        <w:tc>
          <w:tcPr>
            <w:tcW w:type="dxa" w:w="2600"/>
            <w:tcBorders>
              <w:top w:val="single" w:color="1F3864" w:sz="1"/>
              <w:left w:val="single" w:color="1F3864" w:sz="1"/>
              <w:bottom w:val="single" w:color="1F3864" w:sz="1"/>
              <w:right w:val="single" w:color="1F3864" w:sz="1"/>
            </w:tcBorders>
            <w:shd w:fill="1F3864" w:val="clear"/>
            <w:tcMar>
              <w:top w:type="dxa" w:w="60"/>
              <w:left w:type="dxa" w:w="100"/>
              <w:bottom w:type="dxa" w:w="60"/>
              <w:right w:type="dxa" w:w="100"/>
            </w:tcMar>
          </w:tcPr>
          <w:p>
            <w:pPr>
              <w:jc w:val="center"/>
            </w:pPr>
            <w:r>
              <w:rPr>
                <w:rFonts w:ascii="Arial" w:cs="Arial" w:eastAsia="Arial" w:hAnsi="Arial"/>
                <w:b/>
                <w:bCs/>
                <w:i w:val="false"/>
                <w:iCs w:val="false"/>
                <w:color w:val="BF8F00"/>
                <w:sz w:val="20"/>
                <w:szCs w:val="20"/>
              </w:rPr>
              <w:t xml:space="preserve">$30,000–$53,000</w:t>
            </w:r>
          </w:p>
        </w:tc>
      </w:tr>
    </w:tbl>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3864"/>
          <w:sz w:val="32"/>
          <w:szCs w:val="32"/>
        </w:rPr>
        <w:t xml:space="preserve">7. CGC Submission Strategy — Identical to Plan A</w:t>
      </w:r>
    </w:p>
    <w:p>
      <w:pPr>
        <w:spacing w:after="60" w:before="60"/>
      </w:pPr>
      <w:r>
        <w:rPr>
          <w:rFonts w:ascii="Arial" w:cs="Arial" w:eastAsia="Arial" w:hAnsi="Arial"/>
          <w:b w:val="false"/>
          <w:bCs w:val="false"/>
          <w:i w:val="false"/>
          <w:iCs w:val="false"/>
          <w:color w:val="000000"/>
          <w:sz w:val="18"/>
          <w:szCs w:val="18"/>
        </w:rPr>
        <w:t xml:space="preserve">The CGC strategy is unchanged. Plan B and Plan A use exactly the same pressing, grading, and authentication workflow. The only difference is what happens after the slab comes back. In Plan A it goes to a Whatnot show. In Plan B it goes to Heritage, eBay, or private sale.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60"/>
        <w:gridCol w:w="2000"/>
        <w:gridCol w:w="1600"/>
        <w:gridCol w:w="1400"/>
      </w:tblGrid>
      <w:tr>
        <w:trPr>
          <w:tblHeader/>
        </w:trPr>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Stream</w:t>
            </w:r>
          </w:p>
        </w:tc>
        <w:tc>
          <w:tcPr>
            <w:tcW w:type="dxa" w:w="236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Books</w:t>
            </w:r>
          </w:p>
        </w:tc>
        <w:tc>
          <w:tcPr>
            <w:tcW w:type="dxa" w:w="20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Label</w:t>
            </w:r>
          </w:p>
        </w:tc>
        <w:tc>
          <w:tcPr>
            <w:tcW w:type="dxa" w:w="16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Cost</w:t>
            </w:r>
          </w:p>
        </w:tc>
        <w:tc>
          <w:tcPr>
            <w:tcW w:type="dxa" w:w="1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Plan B Channel</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A — Authenticate First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3"/>
                <w:szCs w:val="13"/>
              </w:rPr>
              <w:t xml:space="preserve">Stan Lee BP #513</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3"/>
                <w:szCs w:val="13"/>
              </w:rPr>
              <w:t xml:space="preserve">Green Qualified (Dynamic Forces COA)</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C00000"/>
                <w:sz w:val="14"/>
                <w:szCs w:val="14"/>
              </w:rPr>
              <w:t xml:space="preserve">$75 + CGC</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A5C2A"/>
                <w:sz w:val="14"/>
                <w:szCs w:val="14"/>
              </w:rPr>
              <w:t xml:space="preserve">Heritage</w:t>
            </w:r>
          </w:p>
        </w:tc>
      </w:tr>
      <w:tr>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B — Green Qualified (13 books)</w:t>
            </w:r>
          </w:p>
        </w:tc>
        <w:tc>
          <w:tcPr>
            <w:tcW w:type="dxa" w:w="23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3"/>
                <w:szCs w:val="13"/>
              </w:rPr>
              <w:t xml:space="preserve">All signed keys: Vision, ASM #361, BL #1, NW #1, WildCATs #2, Savage Dragon, Thor #339, MOS #18/#19, Mockingbird #8, NM #96, Transformers #1, Cap Carter</w:t>
            </w:r>
          </w:p>
        </w:tc>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3"/>
                <w:szCs w:val="13"/>
              </w:rPr>
              <w:t xml:space="preserve">Green Qualified (CGC x JSA)</w:t>
            </w:r>
          </w:p>
        </w:tc>
        <w:tc>
          <w:tcPr>
            <w:tcW w:type="dxa" w:w="16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val="false"/>
                <w:bCs w:val="false"/>
                <w:i w:val="false"/>
                <w:iCs w:val="false"/>
                <w:color w:val="C00000"/>
                <w:sz w:val="14"/>
                <w:szCs w:val="14"/>
              </w:rPr>
              <w:t xml:space="preserve">$53–$70 each</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1A5C2A"/>
                <w:sz w:val="14"/>
                <w:szCs w:val="14"/>
              </w:rPr>
              <w:t xml:space="preserve">eBay / Direct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C — Yellow SS (Terrificon)</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3"/>
                <w:szCs w:val="13"/>
              </w:rPr>
              <w:t xml:space="preserve">Wolverine #8, Moon Knight #1–6, Superman Unchained, Batman Europa</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3"/>
                <w:szCs w:val="13"/>
              </w:rPr>
              <w:t xml:space="preserve">Yellow SS (Terrificon witnessed)</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C00000"/>
                <w:sz w:val="14"/>
                <w:szCs w:val="14"/>
              </w:rPr>
              <w:t xml:space="preserve">$70 Vintage / $53 Modern</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A5C2A"/>
                <w:sz w:val="14"/>
                <w:szCs w:val="14"/>
              </w:rPr>
              <w:t xml:space="preserve">eBay</w:t>
            </w:r>
          </w:p>
        </w:tc>
      </w:tr>
      <w:tr>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D — Blue Universal</w:t>
            </w:r>
          </w:p>
        </w:tc>
        <w:tc>
          <w:tcPr>
            <w:tcW w:type="dxa" w:w="236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3"/>
                <w:szCs w:val="13"/>
              </w:rPr>
              <w:t xml:space="preserve">Batman #656/#657, Ultimate Fallout #4, DC Rebirth, Multiversity, Eternals Gaiman, FF #500, FF #700, Omega Men</w:t>
            </w:r>
          </w:p>
        </w:tc>
        <w:tc>
          <w:tcPr>
            <w:tcW w:type="dxa" w:w="20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3"/>
                <w:szCs w:val="13"/>
              </w:rPr>
              <w:t xml:space="preserve">Blue Universal (press + CGC Modern)</w:t>
            </w:r>
          </w:p>
        </w:tc>
        <w:tc>
          <w:tcPr>
            <w:tcW w:type="dxa" w:w="16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center"/>
            </w:pPr>
            <w:r>
              <w:rPr>
                <w:rFonts w:ascii="Arial" w:cs="Arial" w:eastAsia="Arial" w:hAnsi="Arial"/>
                <w:b w:val="false"/>
                <w:bCs w:val="false"/>
                <w:i w:val="false"/>
                <w:iCs w:val="false"/>
                <w:color w:val="C00000"/>
                <w:sz w:val="14"/>
                <w:szCs w:val="14"/>
              </w:rPr>
              <w:t xml:space="preserve">$73–$85 each</w:t>
            </w:r>
          </w:p>
        </w:tc>
        <w:tc>
          <w:tcPr>
            <w:tcW w:type="dxa" w:w="140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bCs/>
                <w:i w:val="false"/>
                <w:iCs w:val="false"/>
                <w:color w:val="1A5C2A"/>
                <w:sz w:val="14"/>
                <w:szCs w:val="14"/>
              </w:rPr>
              <w:t xml:space="preserve">eBay / Heritage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000000"/>
                <w:sz w:val="14"/>
                <w:szCs w:val="14"/>
              </w:rPr>
              <w:t xml:space="preserve">E — Private Signing (submitted)</w:t>
            </w:r>
          </w:p>
        </w:tc>
        <w:tc>
          <w:tcPr>
            <w:tcW w:type="dxa" w:w="23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3"/>
                <w:szCs w:val="13"/>
              </w:rPr>
              <w:t xml:space="preserve">Roy Thomas x5 books</w:t>
            </w:r>
          </w:p>
        </w:tc>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3"/>
                <w:szCs w:val="13"/>
              </w:rPr>
              <w:t xml:space="preserve">Yellow SS (CGC SS signing)</w:t>
            </w:r>
          </w:p>
        </w:tc>
        <w:tc>
          <w:tcPr>
            <w:tcW w:type="dxa" w:w="1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center"/>
            </w:pPr>
            <w:r>
              <w:rPr>
                <w:rFonts w:ascii="Arial" w:cs="Arial" w:eastAsia="Arial" w:hAnsi="Arial"/>
                <w:b w:val="false"/>
                <w:bCs w:val="false"/>
                <w:i w:val="false"/>
                <w:iCs w:val="false"/>
                <w:color w:val="C00000"/>
                <w:sz w:val="14"/>
                <w:szCs w:val="14"/>
              </w:rPr>
              <w:t xml:space="preserve">$90 each x5 = $450</w:t>
            </w:r>
          </w:p>
        </w:tc>
        <w:tc>
          <w:tcPr>
            <w:tcW w:type="dxa" w:w="1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bCs/>
                <w:i w:val="false"/>
                <w:iCs w:val="false"/>
                <w:color w:val="1A5C2A"/>
                <w:sz w:val="14"/>
                <w:szCs w:val="14"/>
              </w:rPr>
              <w:t xml:space="preserve">Heritage consignment</w:t>
            </w:r>
          </w:p>
        </w:tc>
      </w:tr>
    </w:tbl>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3864"/>
          <w:sz w:val="32"/>
          <w:szCs w:val="32"/>
        </w:rPr>
        <w:t xml:space="preserve">8. Plan A vs Plan B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Factor</w:t>
            </w:r>
          </w:p>
        </w:tc>
        <w:tc>
          <w:tcPr>
            <w:tcW w:type="dxa" w:w="3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Plan A (with Whatnot)</w:t>
            </w:r>
          </w:p>
        </w:tc>
        <w:tc>
          <w:tcPr>
            <w:tcW w:type="dxa" w:w="3480"/>
            <w:tcBorders>
              <w:top w:val="single" w:color="1F3864" w:sz="1"/>
              <w:left w:val="single" w:color="1F3864" w:sz="1"/>
              <w:bottom w:val="single" w:color="1F3864" w:sz="1"/>
              <w:right w:val="single" w:color="1F3864"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18"/>
                <w:szCs w:val="18"/>
              </w:rPr>
              <w:t xml:space="preserve">Plan B (without Whatnot)</w:t>
            </w:r>
          </w:p>
        </w:tc>
      </w:tr>
      <w:tr>
        <w:tc>
          <w:tcPr>
            <w:tcW w:type="dxa" w:w="2400"/>
            <w:tcBorders>
              <w:top w:val="single" w:color="CCCCCC" w:sz="1"/>
              <w:left w:val="single" w:color="CCCCCC" w:sz="1"/>
              <w:bottom w:val="single" w:color="CCCCCC" w:sz="1"/>
              <w:right w:val="single" w:color="CCCCCC" w:sz="1"/>
            </w:tcBorders>
            <w:shd w:fill="D9E1F2"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Revenue ceiling</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$50,000 (18 months)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$50,000+ (24–30 months)</w:t>
            </w:r>
          </w:p>
        </w:tc>
      </w:tr>
      <w:tr>
        <w:tc>
          <w:tcPr>
            <w:tcW w:type="dxa" w:w="2400"/>
            <w:tcBorders>
              <w:top w:val="single" w:color="CCCCCC" w:sz="1"/>
              <w:left w:val="single" w:color="CCCCCC" w:sz="1"/>
              <w:bottom w:val="single" w:color="CCCCCC" w:sz="1"/>
              <w:right w:val="single" w:color="CCCCCC" w:sz="1"/>
            </w:tcBorders>
            <w:shd w:fill="D9E1F2"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Time investment</w:t>
            </w:r>
          </w:p>
        </w:tc>
        <w:tc>
          <w:tcPr>
            <w:tcW w:type="dxa" w:w="34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High — 31 live shows, 2 hours each, weekly prep</w:t>
            </w:r>
          </w:p>
        </w:tc>
        <w:tc>
          <w:tcPr>
            <w:tcW w:type="dxa" w:w="34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Low — submit, grade, list, wait</w:t>
            </w:r>
          </w:p>
        </w:tc>
      </w:tr>
      <w:tr>
        <w:tc>
          <w:tcPr>
            <w:tcW w:type="dxa" w:w="2400"/>
            <w:tcBorders>
              <w:top w:val="single" w:color="CCCCCC" w:sz="1"/>
              <w:left w:val="single" w:color="CCCCCC" w:sz="1"/>
              <w:bottom w:val="single" w:color="CCCCCC" w:sz="1"/>
              <w:right w:val="single" w:color="CCCCCC" w:sz="1"/>
            </w:tcBorders>
            <w:shd w:fill="D9E1F2"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Revenue predictability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Moderate — show quality varies, audience builds slowly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Low — auction and eBay timing not controlled</w:t>
            </w:r>
          </w:p>
        </w:tc>
      </w:tr>
      <w:tr>
        <w:tc>
          <w:tcPr>
            <w:tcW w:type="dxa" w:w="2400"/>
            <w:tcBorders>
              <w:top w:val="single" w:color="CCCCCC" w:sz="1"/>
              <w:left w:val="single" w:color="CCCCCC" w:sz="1"/>
              <w:bottom w:val="single" w:color="CCCCCC" w:sz="1"/>
              <w:right w:val="single" w:color="CCCCCC" w:sz="1"/>
            </w:tcBorders>
            <w:shd w:fill="D9E1F2"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Emotional difficulty</w:t>
            </w:r>
          </w:p>
        </w:tc>
        <w:tc>
          <w:tcPr>
            <w:tcW w:type="dxa" w:w="34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Low — selling is a performance with an audience, creates distance</w:t>
            </w:r>
          </w:p>
        </w:tc>
        <w:tc>
          <w:tcPr>
            <w:tcW w:type="dxa" w:w="34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High — selling directly without audience ceremony</w:t>
            </w:r>
          </w:p>
        </w:tc>
      </w:tr>
      <w:tr>
        <w:tc>
          <w:tcPr>
            <w:tcW w:type="dxa" w:w="2400"/>
            <w:tcBorders>
              <w:top w:val="single" w:color="CCCCCC" w:sz="1"/>
              <w:left w:val="single" w:color="CCCCCC" w:sz="1"/>
              <w:bottom w:val="single" w:color="CCCCCC" w:sz="1"/>
              <w:right w:val="single" w:color="CCCCCC" w:sz="1"/>
            </w:tcBorders>
            <w:shd w:fill="D9E1F2"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Audience building</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Yes — 31 shows builds long-term channel for future sales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No — each sale is standalone, no compounding audience</w:t>
            </w:r>
          </w:p>
        </w:tc>
      </w:tr>
      <w:tr>
        <w:tc>
          <w:tcPr>
            <w:tcW w:type="dxa" w:w="2400"/>
            <w:tcBorders>
              <w:top w:val="single" w:color="CCCCCC" w:sz="1"/>
              <w:left w:val="single" w:color="CCCCCC" w:sz="1"/>
              <w:bottom w:val="single" w:color="CCCCCC" w:sz="1"/>
              <w:right w:val="single" w:color="CCCCCC" w:sz="1"/>
            </w:tcBorders>
            <w:shd w:fill="D9E1F2"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Best for</w:t>
            </w:r>
          </w:p>
        </w:tc>
        <w:tc>
          <w:tcPr>
            <w:tcW w:type="dxa" w:w="34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Sellers who enjoy performance and community building</w:t>
            </w:r>
          </w:p>
        </w:tc>
        <w:tc>
          <w:tcPr>
            <w:tcW w:type="dxa" w:w="34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Sellers who want passive, intermittent execution</w:t>
            </w:r>
          </w:p>
        </w:tc>
      </w:tr>
      <w:tr>
        <w:tc>
          <w:tcPr>
            <w:tcW w:type="dxa" w:w="2400"/>
            <w:tcBorders>
              <w:top w:val="single" w:color="CCCCCC" w:sz="1"/>
              <w:left w:val="single" w:color="CCCCCC" w:sz="1"/>
              <w:bottom w:val="single" w:color="CCCCCC" w:sz="1"/>
              <w:right w:val="single" w:color="CCCCCC" w:sz="1"/>
            </w:tcBorders>
            <w:shd w:fill="D9E1F2"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Terrificon still required</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Yes — same Yellow SS strategy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Yes — same Yellow SS strategy</w:t>
            </w:r>
          </w:p>
        </w:tc>
      </w:tr>
      <w:tr>
        <w:tc>
          <w:tcPr>
            <w:tcW w:type="dxa" w:w="2400"/>
            <w:tcBorders>
              <w:top w:val="single" w:color="CCCCCC" w:sz="1"/>
              <w:left w:val="single" w:color="CCCCCC" w:sz="1"/>
              <w:bottom w:val="single" w:color="CCCCCC" w:sz="1"/>
              <w:right w:val="single" w:color="CCCCCC" w:sz="1"/>
            </w:tcBorders>
            <w:shd w:fill="D9E1F2"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CGC strategy</w:t>
            </w:r>
          </w:p>
        </w:tc>
        <w:tc>
          <w:tcPr>
            <w:tcW w:type="dxa" w:w="34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Identical</w:t>
            </w:r>
          </w:p>
        </w:tc>
        <w:tc>
          <w:tcPr>
            <w:tcW w:type="dxa" w:w="34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Identical</w:t>
            </w:r>
          </w:p>
        </w:tc>
      </w:tr>
      <w:tr>
        <w:tc>
          <w:tcPr>
            <w:tcW w:type="dxa" w:w="2400"/>
            <w:tcBorders>
              <w:top w:val="single" w:color="CCCCCC" w:sz="1"/>
              <w:left w:val="single" w:color="CCCCCC" w:sz="1"/>
              <w:bottom w:val="single" w:color="CCCCCC" w:sz="1"/>
              <w:right w:val="single" w:color="CCCCCC" w:sz="1"/>
            </w:tcBorders>
            <w:shd w:fill="D9E1F2"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Heritage relationship</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Supporting channel for $200+ books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Primary channel for top 8 books</w:t>
            </w:r>
          </w:p>
        </w:tc>
      </w:tr>
      <w:tr>
        <w:tc>
          <w:tcPr>
            <w:tcW w:type="dxa" w:w="2400"/>
            <w:tcBorders>
              <w:top w:val="single" w:color="CCCCCC" w:sz="1"/>
              <w:left w:val="single" w:color="CCCCCC" w:sz="1"/>
              <w:bottom w:val="single" w:color="CCCCCC" w:sz="1"/>
              <w:right w:val="single" w:color="CCCCCC" w:sz="1"/>
            </w:tcBorders>
            <w:shd w:fill="D9E1F2"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Stan Lee book</w:t>
            </w:r>
          </w:p>
        </w:tc>
        <w:tc>
          <w:tcPr>
            <w:tcW w:type="dxa" w:w="34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Whatnot Aug 19 reveal show — premium via live bidding</w:t>
            </w:r>
          </w:p>
        </w:tc>
        <w:tc>
          <w:tcPr>
            <w:tcW w:type="dxa" w:w="34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Heritage consignment — specialist buyer pays ceiling</w:t>
            </w:r>
          </w:p>
        </w:tc>
      </w:tr>
      <w:tr>
        <w:tc>
          <w:tcPr>
            <w:tcW w:type="dxa" w:w="2400"/>
            <w:tcBorders>
              <w:top w:val="single" w:color="CCCCCC" w:sz="1"/>
              <w:left w:val="single" w:color="CCCCCC" w:sz="1"/>
              <w:bottom w:val="single" w:color="CCCCCC" w:sz="1"/>
              <w:right w:val="single" w:color="CCCCCC" w:sz="1"/>
            </w:tcBorders>
            <w:shd w:fill="D9E1F2"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Non-keys revenue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$9,000–$18,000 from 31 shows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$0 — non-keys not addressed in Plan B</w:t>
            </w:r>
          </w:p>
        </w:tc>
      </w:tr>
      <w:tr>
        <w:tc>
          <w:tcPr>
            <w:tcW w:type="dxa" w:w="2400"/>
            <w:tcBorders>
              <w:top w:val="single" w:color="CCCCCC" w:sz="1"/>
              <w:left w:val="single" w:color="CCCCCC" w:sz="1"/>
              <w:bottom w:val="single" w:color="CCCCCC" w:sz="1"/>
              <w:right w:val="single" w:color="CCCCCC" w:sz="1"/>
            </w:tcBorders>
            <w:shd w:fill="D9E1F2" w:val="clear"/>
            <w:tcMar>
              <w:top w:type="dxa" w:w="60"/>
              <w:left w:type="dxa" w:w="100"/>
              <w:bottom w:type="dxa" w:w="60"/>
              <w:right w:type="dxa" w:w="100"/>
            </w:tcMar>
          </w:tcPr>
          <w:p>
            <w:pPr>
              <w:jc w:val="left"/>
            </w:pPr>
            <w:r>
              <w:rPr>
                <w:rFonts w:ascii="Arial" w:cs="Arial" w:eastAsia="Arial" w:hAnsi="Arial"/>
                <w:b/>
                <w:bCs/>
                <w:i w:val="false"/>
                <w:iCs w:val="false"/>
                <w:color w:val="000000"/>
                <w:sz w:val="15"/>
                <w:szCs w:val="15"/>
              </w:rPr>
              <w:t xml:space="preserve">Total from 30 books</w:t>
            </w:r>
          </w:p>
        </w:tc>
        <w:tc>
          <w:tcPr>
            <w:tcW w:type="dxa" w:w="34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$35,000–$50,000</w:t>
            </w:r>
          </w:p>
        </w:tc>
        <w:tc>
          <w:tcPr>
            <w:tcW w:type="dxa" w:w="3480"/>
            <w:tcBorders>
              <w:top w:val="single" w:color="CCCCCC" w:sz="1"/>
              <w:left w:val="single" w:color="CCCCCC" w:sz="1"/>
              <w:bottom w:val="single" w:color="CCCCCC" w:sz="1"/>
              <w:right w:val="single" w:color="CCCCCC" w:sz="1"/>
            </w:tcBorders>
            <w:shd w:fill="F4F4F4" w:val="clear"/>
            <w:tcMar>
              <w:top w:type="dxa" w:w="60"/>
              <w:left w:type="dxa" w:w="100"/>
              <w:bottom w:type="dxa" w:w="60"/>
              <w:right w:type="dxa" w:w="100"/>
            </w:tcMar>
          </w:tcPr>
          <w:p>
            <w:pPr>
              <w:jc w:val="left"/>
            </w:pPr>
            <w:r>
              <w:rPr>
                <w:rFonts w:ascii="Arial" w:cs="Arial" w:eastAsia="Arial" w:hAnsi="Arial"/>
                <w:b w:val="false"/>
                <w:bCs w:val="false"/>
                <w:i w:val="false"/>
                <w:iCs w:val="false"/>
                <w:color w:val="000000"/>
                <w:sz w:val="15"/>
                <w:szCs w:val="15"/>
              </w:rPr>
              <w:t xml:space="preserve">$30,000–$53,000 (higher ceiling, longer timeline)</w:t>
            </w:r>
          </w:p>
        </w:tc>
      </w:tr>
    </w:tbl>
    <w:p>
      <w:pPr>
        <w:spacing w:after="80" w:before="80"/>
      </w:pPr>
      <w:r>
        <w:t xml:space="preserve"/>
      </w:r>
    </w:p>
    <w:p>
      <w:pPr>
        <w:spacing w:after="80" w:before="80"/>
      </w:pPr>
      <w:r>
        <w:t xml:space="preserve"/>
      </w:r>
    </w:p>
    <w:p>
      <w:pPr>
        <w:pStyle w:val="Heading1"/>
        <w:spacing w:after="160" w:before="320"/>
      </w:pPr>
      <w:r>
        <w:rPr>
          <w:rFonts w:ascii="Arial" w:cs="Arial" w:eastAsia="Arial" w:hAnsi="Arial"/>
          <w:b/>
          <w:bCs/>
          <w:color w:val="1F3864"/>
          <w:sz w:val="32"/>
          <w:szCs w:val="32"/>
        </w:rPr>
        <w:t xml:space="preserve">9. Immediate Actions — Plan B Version</w:t>
      </w:r>
    </w:p>
    <w:p>
      <w:pPr>
        <w:spacing w:after="60" w:before="60"/>
      </w:pPr>
      <w:r>
        <w:rPr>
          <w:rFonts w:ascii="Arial" w:cs="Arial" w:eastAsia="Arial" w:hAnsi="Arial"/>
          <w:b w:val="false"/>
          <w:bCs w:val="false"/>
          <w:i w:val="false"/>
          <w:iCs w:val="false"/>
          <w:color w:val="000000"/>
          <w:sz w:val="18"/>
          <w:szCs w:val="18"/>
        </w:rPr>
        <w:t xml:space="preserve">These are the same as Plan A for the CGC and Terrificon work. The difference is in weeks 4–8 where Plan A builds a Whatnot audience and Plan B builds a Heritage relationship.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center"/>
            </w:pPr>
            <w:r>
              <w:rPr>
                <w:rFonts w:ascii="Arial" w:cs="Arial" w:eastAsia="Arial" w:hAnsi="Arial"/>
                <w:b/>
                <w:bCs/>
                <w:i w:val="false"/>
                <w:iCs w:val="false"/>
                <w:color w:val="C00000"/>
                <w:sz w:val="17"/>
                <w:szCs w:val="17"/>
              </w:rPr>
              <w:t xml:space="preserve">🔴 THIS WEEK</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6"/>
                <w:szCs w:val="16"/>
              </w:rPr>
              <w:t xml:space="preserve">Submit Stan Lee BP #513 to CGC x JSA online. Include Dynamic Forces COA. Do not press.</w:t>
            </w:r>
          </w:p>
          <w:p>
            <w:pPr>
              <w:pStyle w:val="ListParagraph"/>
              <w:numPr>
                <w:ilvl w:val="0"/>
                <w:numId w:val="2"/>
              </w:numPr>
            </w:pPr>
            <w:r>
              <w:rPr>
                <w:rFonts w:ascii="Arial" w:cs="Arial" w:eastAsia="Arial" w:hAnsi="Arial"/>
                <w:sz w:val="16"/>
                <w:szCs w:val="16"/>
              </w:rPr>
              <w:t xml:space="preserve">Drop Batman #656 and #657 at a pressing service.</w:t>
            </w:r>
          </w:p>
          <w:p>
            <w:pPr>
              <w:pStyle w:val="ListParagraph"/>
              <w:numPr>
                <w:ilvl w:val="0"/>
                <w:numId w:val="2"/>
              </w:numPr>
            </w:pPr>
            <w:r>
              <w:rPr>
                <w:rFonts w:ascii="Arial" w:cs="Arial" w:eastAsia="Arial" w:hAnsi="Arial"/>
                <w:sz w:val="16"/>
                <w:szCs w:val="16"/>
              </w:rPr>
              <w:t xml:space="preserve">Bag Box 8 (Superman Unchained + Batman Europa) — these travel to Terrificon.</w:t>
            </w:r>
          </w:p>
          <w:p>
            <w:pPr>
              <w:pStyle w:val="ListParagraph"/>
              <w:numPr>
                <w:ilvl w:val="0"/>
                <w:numId w:val="2"/>
              </w:numPr>
            </w:pPr>
            <w:r>
              <w:rPr>
                <w:rFonts w:ascii="Arial" w:cs="Arial" w:eastAsia="Arial" w:hAnsi="Arial"/>
                <w:sz w:val="16"/>
                <w:szCs w:val="16"/>
              </w:rPr>
              <w:t xml:space="preserve">Book Terrificon hotel — Hyatt, Uncasville CT, code G-TRFC.</w:t>
            </w:r>
          </w:p>
          <w:p>
            <w:pPr>
              <w:pStyle w:val="ListParagraph"/>
              <w:numPr>
                <w:ilvl w:val="0"/>
                <w:numId w:val="2"/>
              </w:numPr>
            </w:pPr>
            <w:r>
              <w:rPr>
                <w:rFonts w:ascii="Arial" w:cs="Arial" w:eastAsia="Arial" w:hAnsi="Arial"/>
                <w:sz w:val="16"/>
                <w:szCs w:val="16"/>
              </w:rPr>
              <w:t xml:space="preserve">Confirm Geoff Johns + Fabok submission — deadline Jun 26.</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center"/>
            </w:pPr>
            <w:r>
              <w:rPr>
                <w:rFonts w:ascii="Arial" w:cs="Arial" w:eastAsia="Arial" w:hAnsi="Arial"/>
                <w:b/>
                <w:bCs/>
                <w:i w:val="false"/>
                <w:iCs w:val="false"/>
                <w:color w:val="BF8F00"/>
                <w:sz w:val="17"/>
                <w:szCs w:val="17"/>
              </w:rPr>
              <w:t xml:space="preserve">🟡 WITHIN 2 WEEKS</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6"/>
                <w:szCs w:val="16"/>
              </w:rPr>
              <w:t xml:space="preserve">Press batch: all 13 signed keys simultaneously (Vision #1, ASM #361, BL #1, NW #1, WildCATs #2, Savage Dragon, Thor #339, MOS #18/#19, Mockingbird #8, NM #96, Transformers #1, Cap Carter, Agent Carter).</w:t>
            </w:r>
          </w:p>
          <w:p>
            <w:pPr>
              <w:pStyle w:val="ListParagraph"/>
              <w:numPr>
                <w:ilvl w:val="0"/>
                <w:numId w:val="2"/>
              </w:numPr>
            </w:pPr>
            <w:r>
              <w:rPr>
                <w:rFonts w:ascii="Arial" w:cs="Arial" w:eastAsia="Arial" w:hAnsi="Arial"/>
                <w:sz w:val="16"/>
                <w:szCs w:val="16"/>
              </w:rPr>
              <w:t xml:space="preserve">Submit Green Qualified batch to CGC x JSA — all 13 books in one submission.</w:t>
            </w:r>
          </w:p>
          <w:p>
            <w:pPr>
              <w:pStyle w:val="ListParagraph"/>
              <w:numPr>
                <w:ilvl w:val="0"/>
                <w:numId w:val="2"/>
              </w:numPr>
            </w:pPr>
            <w:r>
              <w:rPr>
                <w:rFonts w:ascii="Arial" w:cs="Arial" w:eastAsia="Arial" w:hAnsi="Arial"/>
                <w:sz w:val="16"/>
                <w:szCs w:val="16"/>
              </w:rPr>
              <w:t xml:space="preserve">Verify Kyle Baker remark on Truth: RWB #1 — photograph the remark, confirm it is original art.</w:t>
            </w:r>
          </w:p>
          <w:p>
            <w:pPr>
              <w:pStyle w:val="ListParagraph"/>
              <w:numPr>
                <w:ilvl w:val="0"/>
                <w:numId w:val="2"/>
              </w:numPr>
            </w:pPr>
            <w:r>
              <w:rPr>
                <w:rFonts w:ascii="Arial" w:cs="Arial" w:eastAsia="Arial" w:hAnsi="Arial"/>
                <w:sz w:val="16"/>
                <w:szCs w:val="16"/>
              </w:rPr>
              <w:t xml:space="preserve">Visit ha.com — review Heritage consignment requirements and upcoming comics auction dates.</w:t>
            </w:r>
          </w:p>
          <w:p>
            <w:pPr>
              <w:pStyle w:val="ListParagraph"/>
              <w:numPr>
                <w:ilvl w:val="0"/>
                <w:numId w:val="2"/>
              </w:numPr>
            </w:pPr>
            <w:r>
              <w:rPr>
                <w:rFonts w:ascii="Arial" w:cs="Arial" w:eastAsia="Arial" w:hAnsi="Arial"/>
                <w:sz w:val="16"/>
                <w:szCs w:val="16"/>
              </w:rPr>
              <w:t xml:space="preserve">Confirm Roy Thomas books received by CGC — track your submission.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i w:val="false"/>
                <w:iCs w:val="false"/>
                <w:color w:val="1A5C2A"/>
                <w:sz w:val="17"/>
                <w:szCs w:val="17"/>
              </w:rPr>
              <w:t xml:space="preserve">🟢 BEFORE TERRIFICON (Aug 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6"/>
                <w:szCs w:val="16"/>
              </w:rPr>
              <w:t xml:space="preserve">Leave Wolverine #8 UNSIGNED — the one rule that cannot be broken.</w:t>
            </w:r>
          </w:p>
          <w:p>
            <w:pPr>
              <w:pStyle w:val="ListParagraph"/>
              <w:numPr>
                <w:ilvl w:val="0"/>
                <w:numId w:val="2"/>
              </w:numPr>
            </w:pPr>
            <w:r>
              <w:rPr>
                <w:rFonts w:ascii="Arial" w:cs="Arial" w:eastAsia="Arial" w:hAnsi="Arial"/>
                <w:sz w:val="16"/>
                <w:szCs w:val="16"/>
              </w:rPr>
              <w:t xml:space="preserve">Pre-fill CGC submission forms at cgccomics.com — drop at the CGC booth immediately on arrival Aug 7.</w:t>
            </w:r>
          </w:p>
          <w:p>
            <w:pPr>
              <w:pStyle w:val="ListParagraph"/>
              <w:numPr>
                <w:ilvl w:val="0"/>
                <w:numId w:val="2"/>
              </w:numPr>
            </w:pPr>
            <w:r>
              <w:rPr>
                <w:rFonts w:ascii="Arial" w:cs="Arial" w:eastAsia="Arial" w:hAnsi="Arial"/>
                <w:sz w:val="16"/>
                <w:szCs w:val="16"/>
              </w:rPr>
              <w:t xml:space="preserve">Bag everything in mylar + backing board — CGC will not accept unbagged books.</w:t>
            </w:r>
          </w:p>
          <w:p>
            <w:pPr>
              <w:pStyle w:val="ListParagraph"/>
              <w:numPr>
                <w:ilvl w:val="0"/>
                <w:numId w:val="2"/>
              </w:numPr>
            </w:pPr>
            <w:r>
              <w:rPr>
                <w:rFonts w:ascii="Arial" w:cs="Arial" w:eastAsia="Arial" w:hAnsi="Arial"/>
                <w:sz w:val="16"/>
                <w:szCs w:val="16"/>
              </w:rPr>
              <w:t xml:space="preserve">Verify Agent of Slabs or authorized facilitator presence at Terrificon.</w:t>
            </w:r>
          </w:p>
          <w:p>
            <w:pPr>
              <w:pStyle w:val="ListParagraph"/>
              <w:numPr>
                <w:ilvl w:val="0"/>
                <w:numId w:val="2"/>
              </w:numPr>
            </w:pPr>
            <w:r>
              <w:rPr>
                <w:rFonts w:ascii="Arial" w:cs="Arial" w:eastAsia="Arial" w:hAnsi="Arial"/>
                <w:sz w:val="16"/>
                <w:szCs w:val="16"/>
              </w:rPr>
              <w:t xml:space="preserve">Research Heritage upcoming comics auction dates — plan first consignment for Oct/Nov.</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9E1F2" w:val="clear"/>
            <w:tcMar>
              <w:top w:type="dxa" w:w="80"/>
              <w:left w:type="dxa" w:w="120"/>
              <w:bottom w:type="dxa" w:w="80"/>
              <w:right w:type="dxa" w:w="120"/>
            </w:tcMar>
          </w:tcPr>
          <w:p>
            <w:pPr>
              <w:jc w:val="center"/>
            </w:pPr>
            <w:r>
              <w:rPr>
                <w:rFonts w:ascii="Arial" w:cs="Arial" w:eastAsia="Arial" w:hAnsi="Arial"/>
                <w:b/>
                <w:bCs/>
                <w:i w:val="false"/>
                <w:iCs w:val="false"/>
                <w:color w:val="1F3864"/>
                <w:sz w:val="17"/>
                <w:szCs w:val="17"/>
              </w:rPr>
              <w:t xml:space="preserve">🔵 MONTHS 2–6</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pStyle w:val="ListParagraph"/>
              <w:numPr>
                <w:ilvl w:val="0"/>
                <w:numId w:val="2"/>
              </w:numPr>
            </w:pPr>
            <w:r>
              <w:rPr>
                <w:rFonts w:ascii="Arial" w:cs="Arial" w:eastAsia="Arial" w:hAnsi="Arial"/>
                <w:sz w:val="16"/>
                <w:szCs w:val="16"/>
              </w:rPr>
              <w:t xml:space="preserve">Batman pair returns from CGC → list on eBay within 48 hours at 95% of highest comparable sold.</w:t>
            </w:r>
          </w:p>
          <w:p>
            <w:pPr>
              <w:pStyle w:val="ListParagraph"/>
              <w:numPr>
                <w:ilvl w:val="0"/>
                <w:numId w:val="2"/>
              </w:numPr>
            </w:pPr>
            <w:r>
              <w:rPr>
                <w:rFonts w:ascii="Arial" w:cs="Arial" w:eastAsia="Arial" w:hAnsi="Arial"/>
                <w:sz w:val="16"/>
                <w:szCs w:val="16"/>
              </w:rPr>
              <w:t xml:space="preserve">Green Qualified batch returns → price each at 70–80% of Blue Universal comp + $30–50 sig premium → eBay.</w:t>
            </w:r>
          </w:p>
          <w:p>
            <w:pPr>
              <w:pStyle w:val="ListParagraph"/>
              <w:numPr>
                <w:ilvl w:val="0"/>
                <w:numId w:val="2"/>
              </w:numPr>
            </w:pPr>
            <w:r>
              <w:rPr>
                <w:rFonts w:ascii="Arial" w:cs="Arial" w:eastAsia="Arial" w:hAnsi="Arial"/>
                <w:sz w:val="16"/>
                <w:szCs w:val="16"/>
              </w:rPr>
              <w:t xml:space="preserve">Stan Lee returns from CGC → email Heritage for consignment — do not list on eBay.</w:t>
            </w:r>
          </w:p>
          <w:p>
            <w:pPr>
              <w:pStyle w:val="ListParagraph"/>
              <w:numPr>
                <w:ilvl w:val="0"/>
                <w:numId w:val="2"/>
              </w:numPr>
            </w:pPr>
            <w:r>
              <w:rPr>
                <w:rFonts w:ascii="Arial" w:cs="Arial" w:eastAsia="Arial" w:hAnsi="Arial"/>
                <w:sz w:val="16"/>
                <w:szCs w:val="16"/>
              </w:rPr>
              <w:t xml:space="preserve">NYCC Oct 8–11 — bring Thor #169 CGC 8.0 and any graded Heritage candidates — evaluate with dealer.</w:t>
            </w:r>
          </w:p>
          <w:p>
            <w:pPr>
              <w:pStyle w:val="ListParagraph"/>
              <w:numPr>
                <w:ilvl w:val="0"/>
                <w:numId w:val="2"/>
              </w:numPr>
            </w:pPr>
            <w:r>
              <w:rPr>
                <w:rFonts w:ascii="Arial" w:cs="Arial" w:eastAsia="Arial" w:hAnsi="Arial"/>
                <w:sz w:val="16"/>
                <w:szCs w:val="16"/>
              </w:rPr>
              <w:t xml:space="preserve">Roy Thomas returns Oct → consign to Heritage immediately.</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
              <w:bottom w:val="single" w:color="1F3864" w:sz="1"/>
              <w:right w:val="single" w:color="1F3864" w:sz="1"/>
            </w:tcBorders>
            <w:shd w:fill="1F3864" w:val="clear"/>
            <w:tcMar>
              <w:top w:type="dxa" w:w="160"/>
              <w:left w:type="dxa" w:w="200"/>
              <w:bottom w:type="dxa" w:w="160"/>
              <w:right w:type="dxa" w:w="200"/>
            </w:tcMar>
          </w:tcPr>
          <w:p>
            <w:pPr>
              <w:jc w:val="center"/>
            </w:pPr>
            <w:r>
              <w:rPr>
                <w:rFonts w:ascii="Arial" w:cs="Arial" w:eastAsia="Arial" w:hAnsi="Arial"/>
                <w:b/>
                <w:bCs/>
                <w:color w:val="BF8F00"/>
                <w:sz w:val="32"/>
                <w:szCs w:val="32"/>
              </w:rPr>
              <w:t xml:space="preserve">PLAN B SUMMARY</w:t>
            </w:r>
          </w:p>
          <w:p>
            <w:pPr>
              <w:jc w:val="center"/>
            </w:pPr>
            <w:r>
              <w:rPr>
                <w:rFonts w:ascii="Arial" w:cs="Arial" w:eastAsia="Arial" w:hAnsi="Arial"/>
                <w:color w:val="FFFFFF"/>
                <w:sz w:val="20"/>
                <w:szCs w:val="20"/>
              </w:rPr>
              <w:t xml:space="preserve">Same 30 books. Same CGC strategy. Same Terrificon plan.</w:t>
            </w:r>
          </w:p>
          <w:p>
            <w:pPr>
              <w:jc w:val="center"/>
            </w:pPr>
            <w:r>
              <w:rPr>
                <w:rFonts w:ascii="Arial" w:cs="Arial" w:eastAsia="Arial" w:hAnsi="Arial"/>
                <w:color w:val="AACCFF"/>
                <w:sz w:val="20"/>
                <w:szCs w:val="20"/>
              </w:rPr>
              <w:t xml:space="preserve">Different channel after the slab comes back.</w:t>
            </w:r>
          </w:p>
          <w:p>
            <w:pPr>
              <w:spacing w:after="0" w:before="80"/>
              <w:jc w:val="center"/>
            </w:pPr>
            <w:r>
              <w:rPr>
                <w:rFonts w:ascii="Arial" w:cs="Arial" w:eastAsia="Arial" w:hAnsi="Arial"/>
                <w:b/>
                <w:bCs/>
                <w:color w:val="BF8F00"/>
                <w:sz w:val="26"/>
                <w:szCs w:val="26"/>
              </w:rPr>
              <w:t xml:space="preserve">Heritage + eBay + Direct = $30,000–$53,000 over 24–30 months.</w:t>
            </w:r>
          </w:p>
        </w:tc>
      </w:tr>
    </w:tbl>
    <w:p>
      <w:pPr>
        <w:spacing w:after="80" w:before="80"/>
      </w:pPr>
      <w:r>
        <w:t xml:space="preserve"/>
      </w:r>
    </w:p>
    <w:p>
      <w:pPr>
        <w:pBdr>
          <w:top w:val="single" w:color="1F3864" w:sz="4" w:space="4"/>
        </w:pBdr>
        <w:spacing w:after="40" w:before="120"/>
        <w:jc w:val="center"/>
      </w:pPr>
      <w:r>
        <w:rPr>
          <w:rFonts w:ascii="Arial" w:cs="Arial" w:eastAsia="Arial" w:hAnsi="Arial"/>
          <w:i/>
          <w:iCs/>
          <w:color w:val="595959"/>
          <w:sz w:val="16"/>
          <w:szCs w:val="16"/>
        </w:rPr>
        <w:t xml:space="preserve">marshallcoach.com  |  Business Plan B — Without Whatnot  |  May 2026  |  Internal use only</w:t>
      </w:r>
    </w:p>
    <w:sectPr>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2026-05-26T15:01:07.002Z</dcterms:created>
  <dcterms:modified xsi:type="dcterms:W3CDTF">2026-05-26T15:01:07.002Z</dcterms:modified>
</cp:coreProperties>
</file>

<file path=docProps/custom.xml><?xml version="1.0" encoding="utf-8"?>
<Properties xmlns="http://schemas.openxmlformats.org/officeDocument/2006/custom-properties" xmlns:vt="http://schemas.openxmlformats.org/officeDocument/2006/docPropsVTypes"/>
</file>