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14"/>
          <w:szCs w:val="14"/>
        </w:rPr>
        <w:t xml:space="preserve">MARSHALLCOACH.COM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8"/>
          <w:szCs w:val="48"/>
        </w:rPr>
        <w:t xml:space="preserve">BLACKREADBROWN COMICS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9A84C"/>
          <w:sz w:val="30"/>
          <w:szCs w:val="30"/>
        </w:rPr>
        <w:t xml:space="preserve">BUSINESS PLAN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Version 7  ·  June 2026  ·  Confidential</w:t>
      </w:r>
    </w:p>
    <w:p>
      <w:pPr>
        <w:pStyle w:val="Heading1"/>
        <w:pBdr>
          <w:bottom w:val="single" w:color="C9A84C" w:sz="8" w:space="4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Executive Summary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BlackReadBrown Comics is the comics arm of Roberto Marshall's coaching and media brand. The 2026 strategy centres on three revenue streams: live auction sales via Whatnot, high-value eBay listings, and convention sales at Terrificon (August 2026) and NYCC (October 2026). The collection has been fully audited, catalogued, and press-submitted in preparation for CGC grading of key signed books.</w:t>
      </w:r>
    </w:p>
    <w:p>
      <w:pPr>
        <w:pBdr>
          <w:bottom w:val="single" w:color="C00000" w:sz="4" w:space="3"/>
        </w:pBd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6"/>
          <w:szCs w:val="26"/>
        </w:rPr>
        <w:t xml:space="preserve">Collection Status — June 2026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Books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10,390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Fully audited — dupes removed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Key Issues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1,698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≥$10 NM value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Signed Books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50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All confirmed with signer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NM Value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$67,339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Raw, ungraded estimate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VF Value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$44,241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Conservative selling estimate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Physical Boxes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89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Numbered and labelled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At Press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10 books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Magic Pressing — June 2026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→ CGC after press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6 signed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Green Qualified label path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Revenue Streams</w:t>
      </w:r>
    </w:p>
    <w:p>
      <w:pPr>
        <w:pBdr>
          <w:bottom w:val="single" w:color="1A1A2E" w:sz="4" w:space="3"/>
        </w:pBd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1. Whatnot Live Auctions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31 shows planned for 2026 — weekly Wednesdays plus special events. Minimum starting bid $10 across all categories. Story-selling approach: every book is presented with context, creator significance, and collecting rationale.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June 19 — Juneteenth Special (AM show)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Covers shows: Sanford Green, David Aja, Jamal Campbell, lenticular blocks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Key issues: $25–$49 tier drives volume; $100+ tier drives revenue per transaction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Black artist spotlight shows — differentiated from all other Whatnot sellers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Bdr>
          <w:bottom w:val="single" w:color="1A1A2E" w:sz="4" w:space="3"/>
        </w:pBd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2. eBay Fixed Price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Mid-to-high value books ($50–$200) listed individually. Artist-specific books (Aja, Sauvage, Andrews, Kaare Andrews) go directly to eBay — worldwide collector base searches by name.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61 curated cover art books catalogued with eBay-ready listings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Signed books: eBay or Heritage only — never raw Whatnot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Bdr>
          <w:bottom w:val="single" w:color="1A1A2E" w:sz="4" w:space="3"/>
        </w:pBd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3. Convention Sales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Terrificon — August 7–9 2026, Mohegan Sun CT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Jim Lee: Saturday only. Priority: WildC.A.T.s #2, WildC.A.T.s #10 (1st Huntsman)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Chris Claremont: all 3 days. Priority: Wolverine #8 (Box 72, UNSIGNED — Terrificon Yellow SS)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Full guest list: Silvestri, JRJR, Simonson (×2), Hickman, Tom King, Art Adams, Skottie Young, Amanda Conner, Kevin Eastman, Mitch Gerads, and more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NYCC — October 8–11 2026, Javits Center NYC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CGC Strategy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Press Submissions — June 2026 (Magic Pressing)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10 books currently at Magic Pressing. 6 signed books will proceed to CGC after pressing for Green Qualified label (unwitnessed signatures via CGC × JSA):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Vision #1 — Tom King signed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Supergirl: Woman of Tomorrow #1 — Tom King signed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Black Lightning #1 — Tony Isabella signed (creator)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Exiles #3 — Hayley Atwell signed (1st Peggy Carter)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Transformers Compendium #1 — Bob Budiansky signed + COA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Black Panther: First Contact #30 — Christopher Priest signed + Kyle Baker remark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Press only (no CGC submission): Batman #656, #657, Secret Wars #8, Saga of the Original Human Torch #3.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Terrificon Yellow SS Label Targets — August 2026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Wolverine #8 — Chris Claremont (Box 72, UNSIGNED — do not sign before event)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WildC.A.T.s #10 — Chris Claremont + Scott Williams double sig (1st Huntsman)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WildC.A.T.s #2 — Jim Lee (Saturday only)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Additional books TBC with full guest list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Private Signing Deadlines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Deadline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Books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June 5 ⚠ URGENT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Jorge Jimenez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Batman #125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June 26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Geoff Johns + Jason Fabok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Justice League #21, JSA books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July 10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Roy Thomas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Avengers #60/#87, King-Size #2, Marvel Premiere #1, Human Torch #3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July 10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Mike Mayhew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ASM #50 Alex Ross variant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Data Integrity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The collection underwent a full data audit in June 2026 following a Replit bulk import that had inflated the inventory to 12,611 entries. After systematic deduplication: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2,221 duplicate rows removed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165 "/ Various" entries stripped from writer/artist fields (moved to notes)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654 value ranges converted to single NM figures (lower bound, conservative)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26 bad writer fields containing key reason text — cleared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11 data corrections: World's Finest dates, Transformers writer, X-Men vs Avengers key reason, Magik title, JSA year, Fury of Firestorm year, and more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Marvel Two-in-One #1 — confirmed not in collection, deleted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The inventory is the most accurate it has ever been. 89 physical boxes, all numbered and photographed.</w:t>
      </w:r>
    </w:p>
    <w:p>
      <w:pPr>
        <w:pStyle w:val="Heading1"/>
        <w:pBdr>
          <w:bottom w:val="single" w:color="C9A84C" w:sz="8" w:space="4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Platform Strategy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Book Type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Price Tier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Whatnot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Raw keys, runs, cover art, lenticulars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$10–$75 starts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9E6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eBay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Artist-specific, mid-high value, artist covers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$50–$200 fixed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8E8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Heritage / CGC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High-grade keys, signed CGC, top-tier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$200+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0F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Convention table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Signed books, keys, trades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Varies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3" w:space="1"/>
      </w:pBdr>
      <w:spacing w:after="12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Confidential · June 2026  </w:t>
    </w:r>
    <w:r>
      <w:rPr>
        <w:rFonts w:ascii="Arial" w:cs="Arial" w:eastAsia="Arial" w:hAnsi="Arial"/>
        <w:color w:val="AAAAAA"/>
        <w:sz w:val="14"/>
        <w:szCs w:val="14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3" w:space="1"/>
      </w:pBdr>
      <w:spacing w:after="12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BLACKREADBROWN / MARSHALLCOACH.COM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olor w:val="1A1A2E"/>
        <w:sz w:val="14"/>
        <w:szCs w:val="14"/>
      </w:rPr>
      <w:t xml:space="preserve">Business Plan 2026 · v7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2026-06-02T20:20:12.202Z</dcterms:created>
  <dcterms:modified xsi:type="dcterms:W3CDTF">2026-06-02T20:20:12.211Z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