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0D0" w:rsidRDefault="000B60D0">
      <w:pPr>
        <w:rPr>
          <w:b/>
          <w:u w:val="single"/>
        </w:rPr>
      </w:pPr>
    </w:p>
    <w:p w:rsidR="000B60D0" w:rsidRDefault="000B60D0">
      <w:pPr>
        <w:rPr>
          <w:b/>
          <w:u w:val="single"/>
        </w:rPr>
      </w:pPr>
    </w:p>
    <w:p w:rsidR="000B60D0" w:rsidRDefault="000B60D0">
      <w:pPr>
        <w:rPr>
          <w:b/>
          <w:u w:val="single"/>
        </w:rPr>
      </w:pPr>
    </w:p>
    <w:p w:rsidR="00AD4579" w:rsidRDefault="000B60D0">
      <w:pPr>
        <w:rPr>
          <w:b/>
          <w:u w:val="single"/>
        </w:rPr>
      </w:pPr>
      <w:r>
        <w:rPr>
          <w:b/>
          <w:u w:val="single"/>
        </w:rPr>
        <w:t xml:space="preserve"> </w:t>
      </w:r>
    </w:p>
    <w:p w:rsidR="00AD4579" w:rsidRDefault="00AD4579">
      <w:pPr>
        <w:rPr>
          <w:b/>
          <w:u w:val="single"/>
        </w:rPr>
      </w:pPr>
    </w:p>
    <w:p w:rsidR="00AD4579" w:rsidRDefault="00AD4579">
      <w:pPr>
        <w:rPr>
          <w:b/>
        </w:rPr>
      </w:pPr>
      <w:r>
        <w:rPr>
          <w:b/>
        </w:rPr>
        <w:t>Hello all.  Here is the website section on examples of success.</w:t>
      </w:r>
    </w:p>
    <w:p w:rsidR="00AD4579" w:rsidRDefault="00AD4579">
      <w:pPr>
        <w:rPr>
          <w:b/>
        </w:rPr>
      </w:pPr>
    </w:p>
    <w:p w:rsidR="00AD4579" w:rsidRDefault="00AD4579">
      <w:pPr>
        <w:rPr>
          <w:b/>
        </w:rPr>
      </w:pPr>
      <w:r>
        <w:rPr>
          <w:b/>
        </w:rPr>
        <w:t>Laurie:  Can you check the numbers and the details to make sure I got th</w:t>
      </w:r>
      <w:r w:rsidR="005276F2">
        <w:rPr>
          <w:b/>
        </w:rPr>
        <w:t>em right after our conversation?</w:t>
      </w:r>
    </w:p>
    <w:p w:rsidR="00AD4579" w:rsidRPr="00AD4579" w:rsidRDefault="00AD4579">
      <w:pPr>
        <w:rPr>
          <w:b/>
          <w:color w:val="4472C4" w:themeColor="accent5"/>
        </w:rPr>
      </w:pPr>
      <w:r>
        <w:rPr>
          <w:b/>
        </w:rPr>
        <w:t xml:space="preserve">Erik:  Please note a few questions for you </w:t>
      </w:r>
      <w:r>
        <w:rPr>
          <w:b/>
          <w:color w:val="4472C4" w:themeColor="accent5"/>
        </w:rPr>
        <w:t>in blue.</w:t>
      </w:r>
    </w:p>
    <w:p w:rsidR="00AD4579" w:rsidRDefault="00AD4579">
      <w:pPr>
        <w:rPr>
          <w:b/>
        </w:rPr>
      </w:pPr>
      <w:r>
        <w:rPr>
          <w:b/>
        </w:rPr>
        <w:t>Thanks,</w:t>
      </w:r>
    </w:p>
    <w:p w:rsidR="00AD4579" w:rsidRDefault="00AD4579">
      <w:pPr>
        <w:rPr>
          <w:b/>
        </w:rPr>
      </w:pPr>
      <w:r>
        <w:rPr>
          <w:b/>
        </w:rPr>
        <w:t>Harlan</w:t>
      </w:r>
    </w:p>
    <w:p w:rsidR="00AD4579" w:rsidRDefault="00AD4579">
      <w:pPr>
        <w:rPr>
          <w:b/>
        </w:rPr>
      </w:pPr>
    </w:p>
    <w:p w:rsidR="00AD4579" w:rsidRDefault="00AD4579">
      <w:pPr>
        <w:rPr>
          <w:b/>
          <w:u w:val="single"/>
        </w:rPr>
      </w:pPr>
      <w:r>
        <w:rPr>
          <w:b/>
          <w:u w:val="single"/>
        </w:rPr>
        <w:br w:type="page"/>
      </w:r>
    </w:p>
    <w:p w:rsidR="00A8186C" w:rsidRPr="002C65A3" w:rsidRDefault="00A8186C" w:rsidP="00094ED0">
      <w:pPr>
        <w:widowControl w:val="0"/>
        <w:spacing w:after="0"/>
        <w:rPr>
          <w:b/>
          <w:u w:val="single"/>
        </w:rPr>
      </w:pPr>
      <w:r w:rsidRPr="002C65A3">
        <w:rPr>
          <w:b/>
          <w:u w:val="single"/>
        </w:rPr>
        <w:lastRenderedPageBreak/>
        <w:t>Prospector EXAMPLES OF OUR SUCCESS page</w:t>
      </w:r>
    </w:p>
    <w:p w:rsidR="00A8186C" w:rsidRPr="002C65A3" w:rsidRDefault="00A8186C" w:rsidP="00094ED0">
      <w:pPr>
        <w:widowControl w:val="0"/>
        <w:spacing w:after="0"/>
        <w:rPr>
          <w:b/>
        </w:rPr>
      </w:pPr>
      <w:r w:rsidRPr="002C65A3">
        <w:rPr>
          <w:b/>
        </w:rPr>
        <w:t>www.prospectorpublicadjusters.com/examples</w:t>
      </w:r>
    </w:p>
    <w:p w:rsidR="00A8186C" w:rsidRPr="002C65A3" w:rsidRDefault="00A8186C" w:rsidP="00094ED0">
      <w:pPr>
        <w:widowControl w:val="0"/>
        <w:spacing w:after="0"/>
        <w:rPr>
          <w:b/>
        </w:rPr>
      </w:pPr>
      <w:r w:rsidRPr="002C65A3">
        <w:rPr>
          <w:b/>
        </w:rPr>
        <w:t>www.settledbyppa.com/examples</w:t>
      </w:r>
    </w:p>
    <w:p w:rsidR="00A8186C" w:rsidRDefault="00A8186C" w:rsidP="00094ED0">
      <w:pPr>
        <w:widowControl w:val="0"/>
        <w:spacing w:after="0"/>
      </w:pPr>
    </w:p>
    <w:p w:rsidR="005819C1" w:rsidRPr="002C65A3" w:rsidRDefault="005819C1" w:rsidP="00094ED0">
      <w:pPr>
        <w:widowControl w:val="0"/>
        <w:spacing w:after="0"/>
      </w:pPr>
    </w:p>
    <w:p w:rsidR="007775C5" w:rsidRDefault="00AD4579" w:rsidP="00094ED0">
      <w:pPr>
        <w:widowControl w:val="0"/>
        <w:spacing w:after="0"/>
        <w:rPr>
          <w:color w:val="4472C4" w:themeColor="accent5"/>
        </w:rPr>
      </w:pPr>
      <w:r>
        <w:rPr>
          <w:color w:val="4472C4" w:themeColor="accent5"/>
        </w:rPr>
        <w:t>(</w:t>
      </w:r>
      <w:r w:rsidR="00874E07">
        <w:rPr>
          <w:color w:val="4472C4" w:themeColor="accent5"/>
        </w:rPr>
        <w:t xml:space="preserve">Erik: </w:t>
      </w:r>
      <w:r w:rsidR="007775C5">
        <w:rPr>
          <w:color w:val="4472C4" w:themeColor="accent5"/>
        </w:rPr>
        <w:t xml:space="preserve">Two </w:t>
      </w:r>
      <w:r w:rsidR="00995F96">
        <w:rPr>
          <w:color w:val="4472C4" w:themeColor="accent5"/>
        </w:rPr>
        <w:t>questions</w:t>
      </w:r>
      <w:r w:rsidR="007775C5">
        <w:rPr>
          <w:color w:val="4472C4" w:themeColor="accent5"/>
        </w:rPr>
        <w:t xml:space="preserve"> for you:</w:t>
      </w:r>
    </w:p>
    <w:p w:rsidR="007775C5" w:rsidRDefault="007775C5" w:rsidP="00094ED0">
      <w:pPr>
        <w:widowControl w:val="0"/>
        <w:spacing w:after="0"/>
        <w:rPr>
          <w:color w:val="4472C4" w:themeColor="accent5"/>
        </w:rPr>
      </w:pPr>
    </w:p>
    <w:p w:rsidR="00A8186C" w:rsidRDefault="007775C5" w:rsidP="00094ED0">
      <w:pPr>
        <w:widowControl w:val="0"/>
        <w:spacing w:after="0"/>
        <w:rPr>
          <w:color w:val="4472C4" w:themeColor="accent5"/>
        </w:rPr>
      </w:pPr>
      <w:r>
        <w:rPr>
          <w:color w:val="4472C4" w:themeColor="accent5"/>
        </w:rPr>
        <w:t xml:space="preserve">1. </w:t>
      </w:r>
      <w:r w:rsidR="00AD4579">
        <w:rPr>
          <w:color w:val="4472C4" w:themeColor="accent5"/>
        </w:rPr>
        <w:t xml:space="preserve">I removed all of the percentages because the “before” and “after” numbers seemed more impressive on </w:t>
      </w:r>
      <w:r>
        <w:rPr>
          <w:color w:val="4472C4" w:themeColor="accent5"/>
        </w:rPr>
        <w:t xml:space="preserve">their own. </w:t>
      </w:r>
    </w:p>
    <w:p w:rsidR="007775C5" w:rsidRDefault="007775C5" w:rsidP="00094ED0">
      <w:pPr>
        <w:widowControl w:val="0"/>
        <w:spacing w:after="0"/>
        <w:rPr>
          <w:color w:val="4472C4" w:themeColor="accent5"/>
        </w:rPr>
      </w:pPr>
    </w:p>
    <w:p w:rsidR="007775C5" w:rsidRDefault="007775C5" w:rsidP="00094ED0">
      <w:pPr>
        <w:widowControl w:val="0"/>
        <w:spacing w:after="0"/>
        <w:rPr>
          <w:color w:val="4472C4" w:themeColor="accent5"/>
        </w:rPr>
      </w:pPr>
      <w:r>
        <w:rPr>
          <w:color w:val="4472C4" w:themeColor="accent5"/>
        </w:rPr>
        <w:t xml:space="preserve">2. I think we should delete the cents in the settlement numbers; to me, they distract from the big dollar amounts.  </w:t>
      </w:r>
    </w:p>
    <w:p w:rsidR="007775C5" w:rsidRDefault="007775C5" w:rsidP="00094ED0">
      <w:pPr>
        <w:widowControl w:val="0"/>
        <w:spacing w:after="0"/>
        <w:rPr>
          <w:color w:val="4472C4" w:themeColor="accent5"/>
        </w:rPr>
      </w:pPr>
    </w:p>
    <w:p w:rsidR="007775C5" w:rsidRDefault="007775C5" w:rsidP="00094ED0">
      <w:pPr>
        <w:widowControl w:val="0"/>
        <w:spacing w:after="0"/>
        <w:rPr>
          <w:color w:val="4472C4" w:themeColor="accent5"/>
        </w:rPr>
      </w:pPr>
      <w:r>
        <w:rPr>
          <w:color w:val="4472C4" w:themeColor="accent5"/>
        </w:rPr>
        <w:t>Let me know what you think, and I’ll coordinate with Julie.)</w:t>
      </w:r>
    </w:p>
    <w:p w:rsidR="007775C5" w:rsidRDefault="007775C5" w:rsidP="00094ED0">
      <w:pPr>
        <w:widowControl w:val="0"/>
        <w:spacing w:after="0"/>
        <w:rPr>
          <w:color w:val="4472C4" w:themeColor="accent5"/>
        </w:rPr>
      </w:pPr>
    </w:p>
    <w:p w:rsidR="00874E07" w:rsidRDefault="00874E07" w:rsidP="00094ED0">
      <w:pPr>
        <w:widowControl w:val="0"/>
        <w:spacing w:after="0"/>
        <w:rPr>
          <w:color w:val="4472C4" w:themeColor="accent5"/>
        </w:rPr>
      </w:pPr>
    </w:p>
    <w:p w:rsidR="00AD4579" w:rsidRPr="00AD4579" w:rsidRDefault="00AD4579" w:rsidP="00094ED0">
      <w:pPr>
        <w:widowControl w:val="0"/>
        <w:spacing w:after="0"/>
        <w:rPr>
          <w:color w:val="4472C4" w:themeColor="accent5"/>
        </w:rPr>
      </w:pPr>
    </w:p>
    <w:p w:rsidR="00B92F91" w:rsidRPr="00C90D10" w:rsidRDefault="00B92F91" w:rsidP="00094ED0">
      <w:pPr>
        <w:widowControl w:val="0"/>
        <w:spacing w:after="0"/>
        <w:rPr>
          <w:b/>
          <w:sz w:val="26"/>
          <w:szCs w:val="26"/>
        </w:rPr>
      </w:pPr>
      <w:r w:rsidRPr="00C90D10">
        <w:rPr>
          <w:b/>
          <w:sz w:val="26"/>
          <w:szCs w:val="26"/>
        </w:rPr>
        <w:t>Our Success</w:t>
      </w:r>
    </w:p>
    <w:p w:rsidR="00A8186C" w:rsidRPr="002C65A3" w:rsidRDefault="00A8186C" w:rsidP="00094ED0">
      <w:pPr>
        <w:widowControl w:val="0"/>
        <w:spacing w:after="0"/>
      </w:pPr>
    </w:p>
    <w:p w:rsidR="001920F5" w:rsidRPr="002C65A3" w:rsidRDefault="00A8186C" w:rsidP="00094ED0">
      <w:pPr>
        <w:widowControl w:val="0"/>
        <w:spacing w:after="0"/>
      </w:pPr>
      <w:r w:rsidRPr="002C65A3">
        <w:t xml:space="preserve">Prospector Public Adjusters has built </w:t>
      </w:r>
      <w:r w:rsidR="001920F5" w:rsidRPr="002C65A3">
        <w:t xml:space="preserve">its </w:t>
      </w:r>
      <w:r w:rsidRPr="002C65A3">
        <w:t xml:space="preserve">reputation </w:t>
      </w:r>
      <w:r w:rsidR="001920F5" w:rsidRPr="002C65A3">
        <w:t xml:space="preserve">by conducting tough negotiations with </w:t>
      </w:r>
      <w:r w:rsidRPr="002C65A3">
        <w:t>insurers to create fair settlements for homeowners</w:t>
      </w:r>
      <w:r w:rsidR="00D54E8C" w:rsidRPr="002C65A3">
        <w:t>, and working closely with contractors to ensure that your repairs are done right.</w:t>
      </w:r>
      <w:r w:rsidRPr="002C65A3">
        <w:t xml:space="preserve"> </w:t>
      </w:r>
    </w:p>
    <w:p w:rsidR="00BB2D92" w:rsidRPr="002C65A3" w:rsidRDefault="00BB2D92" w:rsidP="00094ED0">
      <w:pPr>
        <w:widowControl w:val="0"/>
        <w:spacing w:after="0"/>
      </w:pPr>
    </w:p>
    <w:p w:rsidR="00BB2D92" w:rsidRPr="002C65A3" w:rsidRDefault="00BB2D92" w:rsidP="00094ED0">
      <w:pPr>
        <w:widowControl w:val="0"/>
        <w:spacing w:after="0" w:line="276" w:lineRule="auto"/>
      </w:pPr>
      <w:r w:rsidRPr="002C65A3">
        <w:t xml:space="preserve">Our success negotiating with insurance companies typically produces a </w:t>
      </w:r>
      <w:r w:rsidRPr="002C65A3">
        <w:rPr>
          <w:b/>
        </w:rPr>
        <w:t>33-42 percent higher settlement</w:t>
      </w:r>
      <w:r w:rsidR="000B275C" w:rsidRPr="002C65A3">
        <w:t>.</w:t>
      </w:r>
    </w:p>
    <w:p w:rsidR="00BB2D92" w:rsidRPr="002C65A3" w:rsidRDefault="00BB2D92" w:rsidP="00094ED0">
      <w:pPr>
        <w:widowControl w:val="0"/>
        <w:spacing w:after="0"/>
      </w:pPr>
    </w:p>
    <w:p w:rsidR="00A8186C" w:rsidRPr="002C65A3" w:rsidRDefault="00A8186C" w:rsidP="00094ED0">
      <w:pPr>
        <w:widowControl w:val="0"/>
        <w:spacing w:after="0"/>
      </w:pPr>
      <w:r w:rsidRPr="002C65A3">
        <w:t xml:space="preserve">Here </w:t>
      </w:r>
      <w:r w:rsidR="00F02D17" w:rsidRPr="002C65A3">
        <w:t>are some examples of our success.</w:t>
      </w:r>
    </w:p>
    <w:p w:rsidR="00A8186C" w:rsidRPr="002C65A3" w:rsidRDefault="00A8186C" w:rsidP="00094ED0">
      <w:pPr>
        <w:widowControl w:val="0"/>
        <w:spacing w:after="0"/>
      </w:pPr>
    </w:p>
    <w:p w:rsidR="00A8186C" w:rsidRPr="002C65A3" w:rsidRDefault="00A8186C" w:rsidP="00094ED0">
      <w:pPr>
        <w:pStyle w:val="ListParagraph"/>
        <w:widowControl w:val="0"/>
        <w:numPr>
          <w:ilvl w:val="0"/>
          <w:numId w:val="2"/>
        </w:numPr>
        <w:spacing w:after="0"/>
      </w:pPr>
      <w:r w:rsidRPr="0001467E">
        <w:rPr>
          <w:b/>
        </w:rPr>
        <w:t>Case studies</w:t>
      </w:r>
      <w:r w:rsidR="00B92F91" w:rsidRPr="002C65A3">
        <w:t xml:space="preserve">  </w:t>
      </w:r>
      <w:r w:rsidR="00B92F91" w:rsidRPr="002C65A3">
        <w:rPr>
          <w:color w:val="4472C4" w:themeColor="accent5"/>
        </w:rPr>
        <w:t>(link</w:t>
      </w:r>
      <w:r w:rsidR="00294B30" w:rsidRPr="002C65A3">
        <w:rPr>
          <w:color w:val="4472C4" w:themeColor="accent5"/>
        </w:rPr>
        <w:t>s</w:t>
      </w:r>
      <w:r w:rsidR="00B92F91" w:rsidRPr="002C65A3">
        <w:rPr>
          <w:color w:val="4472C4" w:themeColor="accent5"/>
        </w:rPr>
        <w:t xml:space="preserve"> to text below)</w:t>
      </w:r>
    </w:p>
    <w:p w:rsidR="00FA0A5C" w:rsidRPr="002C65A3" w:rsidRDefault="00FA0A5C" w:rsidP="00094ED0">
      <w:pPr>
        <w:pStyle w:val="ListParagraph"/>
        <w:widowControl w:val="0"/>
        <w:numPr>
          <w:ilvl w:val="1"/>
          <w:numId w:val="2"/>
        </w:numPr>
        <w:spacing w:after="0"/>
      </w:pPr>
      <w:r w:rsidRPr="002C65A3">
        <w:t>Taussig case</w:t>
      </w:r>
    </w:p>
    <w:p w:rsidR="00294770" w:rsidRPr="002C65A3" w:rsidRDefault="00294770" w:rsidP="00094ED0">
      <w:pPr>
        <w:pStyle w:val="ListParagraph"/>
        <w:widowControl w:val="0"/>
        <w:numPr>
          <w:ilvl w:val="1"/>
          <w:numId w:val="2"/>
        </w:numPr>
        <w:spacing w:after="0"/>
      </w:pPr>
      <w:r w:rsidRPr="002C65A3">
        <w:t>Rogers case</w:t>
      </w:r>
    </w:p>
    <w:p w:rsidR="00294B30" w:rsidRPr="002C65A3" w:rsidRDefault="00294B30" w:rsidP="00094ED0">
      <w:pPr>
        <w:pStyle w:val="ListParagraph"/>
        <w:widowControl w:val="0"/>
        <w:numPr>
          <w:ilvl w:val="1"/>
          <w:numId w:val="2"/>
        </w:numPr>
        <w:spacing w:after="0"/>
      </w:pPr>
      <w:r w:rsidRPr="002C65A3">
        <w:t>McGhee case</w:t>
      </w:r>
    </w:p>
    <w:p w:rsidR="00294B30" w:rsidRPr="002C65A3" w:rsidRDefault="00294B30" w:rsidP="00094ED0">
      <w:pPr>
        <w:pStyle w:val="ListParagraph"/>
        <w:widowControl w:val="0"/>
        <w:numPr>
          <w:ilvl w:val="1"/>
          <w:numId w:val="2"/>
        </w:numPr>
        <w:spacing w:after="0"/>
      </w:pPr>
      <w:r w:rsidRPr="002C65A3">
        <w:t>Dang case</w:t>
      </w:r>
    </w:p>
    <w:p w:rsidR="00294B30" w:rsidRDefault="00294B30" w:rsidP="00094ED0">
      <w:pPr>
        <w:pStyle w:val="ListParagraph"/>
        <w:widowControl w:val="0"/>
        <w:numPr>
          <w:ilvl w:val="1"/>
          <w:numId w:val="2"/>
        </w:numPr>
        <w:spacing w:after="0"/>
      </w:pPr>
      <w:r w:rsidRPr="002C65A3">
        <w:t>Beaver case</w:t>
      </w:r>
    </w:p>
    <w:p w:rsidR="00FA0A5C" w:rsidRPr="00FA0A5C" w:rsidRDefault="00FA0A5C" w:rsidP="00094ED0">
      <w:pPr>
        <w:pStyle w:val="ListParagraph"/>
        <w:widowControl w:val="0"/>
        <w:numPr>
          <w:ilvl w:val="1"/>
          <w:numId w:val="2"/>
        </w:numPr>
        <w:spacing w:after="240" w:line="240" w:lineRule="auto"/>
        <w:rPr>
          <w:rFonts w:eastAsia="Times New Roman" w:cs="Times New Roman"/>
          <w:b/>
        </w:rPr>
      </w:pPr>
      <w:r>
        <w:t>Woerheide case</w:t>
      </w:r>
    </w:p>
    <w:p w:rsidR="00294B30" w:rsidRPr="002C65A3" w:rsidRDefault="00294B30" w:rsidP="00094ED0">
      <w:pPr>
        <w:pStyle w:val="ListParagraph"/>
        <w:widowControl w:val="0"/>
        <w:spacing w:after="0"/>
        <w:ind w:left="1080"/>
      </w:pPr>
      <w:r w:rsidRPr="002C65A3">
        <w:t xml:space="preserve">  </w:t>
      </w:r>
    </w:p>
    <w:p w:rsidR="00CB2BF8" w:rsidRPr="00FA0A5C" w:rsidRDefault="00A8186C" w:rsidP="00094ED0">
      <w:pPr>
        <w:pStyle w:val="ListParagraph"/>
        <w:widowControl w:val="0"/>
        <w:numPr>
          <w:ilvl w:val="0"/>
          <w:numId w:val="2"/>
        </w:numPr>
        <w:spacing w:after="0"/>
      </w:pPr>
      <w:r w:rsidRPr="0001467E">
        <w:rPr>
          <w:b/>
        </w:rPr>
        <w:t>Testimonials</w:t>
      </w:r>
      <w:r w:rsidR="003C4AC2" w:rsidRPr="0001467E">
        <w:rPr>
          <w:b/>
        </w:rPr>
        <w:t xml:space="preserve"> from clients</w:t>
      </w:r>
      <w:r w:rsidR="00B92F91" w:rsidRPr="002C65A3">
        <w:t xml:space="preserve">  </w:t>
      </w:r>
      <w:r w:rsidR="00B92F91" w:rsidRPr="002C65A3">
        <w:rPr>
          <w:color w:val="4472C4" w:themeColor="accent5"/>
        </w:rPr>
        <w:t>(link to text below)</w:t>
      </w:r>
    </w:p>
    <w:p w:rsidR="00FA0A5C" w:rsidRPr="00FA0A5C" w:rsidRDefault="00FA0A5C" w:rsidP="00094ED0">
      <w:pPr>
        <w:pStyle w:val="ListParagraph"/>
        <w:widowControl w:val="0"/>
        <w:spacing w:after="0"/>
        <w:ind w:left="360"/>
      </w:pPr>
    </w:p>
    <w:p w:rsidR="00FA0A5C" w:rsidRPr="0001467E" w:rsidRDefault="0036337E" w:rsidP="00094ED0">
      <w:pPr>
        <w:pStyle w:val="ListParagraph"/>
        <w:widowControl w:val="0"/>
        <w:numPr>
          <w:ilvl w:val="0"/>
          <w:numId w:val="2"/>
        </w:numPr>
        <w:spacing w:after="0"/>
        <w:rPr>
          <w:b/>
        </w:rPr>
      </w:pPr>
      <w:r>
        <w:rPr>
          <w:b/>
        </w:rPr>
        <w:t>Insurance companies and p</w:t>
      </w:r>
      <w:r w:rsidR="00800C44">
        <w:rPr>
          <w:b/>
        </w:rPr>
        <w:t xml:space="preserve">ublic </w:t>
      </w:r>
      <w:r>
        <w:rPr>
          <w:b/>
        </w:rPr>
        <w:t>a</w:t>
      </w:r>
      <w:r w:rsidR="00800C44">
        <w:rPr>
          <w:b/>
        </w:rPr>
        <w:t xml:space="preserve">djusting: </w:t>
      </w:r>
      <w:r w:rsidR="00CA4EE2">
        <w:rPr>
          <w:b/>
        </w:rPr>
        <w:t>beyond the numbers</w:t>
      </w:r>
    </w:p>
    <w:p w:rsidR="00A8186C" w:rsidRDefault="00A8186C" w:rsidP="00094ED0">
      <w:pPr>
        <w:widowControl w:val="0"/>
        <w:spacing w:after="0"/>
      </w:pPr>
    </w:p>
    <w:p w:rsidR="00002365" w:rsidRPr="002C65A3" w:rsidRDefault="00002365" w:rsidP="00094ED0">
      <w:pPr>
        <w:widowControl w:val="0"/>
        <w:spacing w:after="0"/>
      </w:pPr>
    </w:p>
    <w:p w:rsidR="003C4AC2" w:rsidRPr="00002365" w:rsidRDefault="003C4AC2" w:rsidP="00094ED0">
      <w:pPr>
        <w:widowControl w:val="0"/>
        <w:spacing w:after="0"/>
        <w:rPr>
          <w:b/>
          <w:sz w:val="26"/>
          <w:szCs w:val="26"/>
        </w:rPr>
      </w:pPr>
      <w:r w:rsidRPr="00002365">
        <w:rPr>
          <w:b/>
          <w:sz w:val="26"/>
          <w:szCs w:val="26"/>
        </w:rPr>
        <w:t>Case Studies</w:t>
      </w:r>
    </w:p>
    <w:p w:rsidR="003C4AC2" w:rsidRDefault="003C4AC2" w:rsidP="00094ED0">
      <w:pPr>
        <w:widowControl w:val="0"/>
        <w:spacing w:after="0"/>
      </w:pPr>
    </w:p>
    <w:p w:rsidR="00002365" w:rsidRPr="002C65A3" w:rsidRDefault="00002365" w:rsidP="00094ED0">
      <w:pPr>
        <w:widowControl w:val="0"/>
        <w:spacing w:after="0"/>
        <w:rPr>
          <w:b/>
        </w:rPr>
      </w:pPr>
      <w:r w:rsidRPr="002C65A3">
        <w:rPr>
          <w:b/>
        </w:rPr>
        <w:t>Taussig Case</w:t>
      </w:r>
    </w:p>
    <w:p w:rsidR="00002365" w:rsidRPr="002C65A3" w:rsidRDefault="00002365" w:rsidP="00094ED0">
      <w:pPr>
        <w:widowControl w:val="0"/>
        <w:spacing w:after="0"/>
      </w:pPr>
    </w:p>
    <w:p w:rsidR="00002365" w:rsidRPr="002C65A3" w:rsidRDefault="00002365" w:rsidP="00094ED0">
      <w:pPr>
        <w:widowControl w:val="0"/>
        <w:spacing w:after="0"/>
      </w:pPr>
      <w:r w:rsidRPr="002C65A3">
        <w:t xml:space="preserve">The Taussigs own a three story historic home in Kirkwood damaged by hail and wind in April 2012.  The Taussig family had been covered for nearly 50 years by an insurer with a reputation for taking care of its members.  </w:t>
      </w:r>
      <w:r w:rsidR="00096319">
        <w:t>I</w:t>
      </w:r>
      <w:r w:rsidRPr="002C65A3">
        <w:t xml:space="preserve">n this case, the insurer approved the damages, but offered a settlement </w:t>
      </w:r>
      <w:r w:rsidR="007A02EF">
        <w:t xml:space="preserve">amount far below what </w:t>
      </w:r>
      <w:r w:rsidR="00096319">
        <w:t xml:space="preserve">the family </w:t>
      </w:r>
      <w:r w:rsidR="007A02EF">
        <w:t xml:space="preserve">expected, and </w:t>
      </w:r>
      <w:r w:rsidR="00096319">
        <w:t xml:space="preserve">the offer </w:t>
      </w:r>
      <w:r w:rsidRPr="002C65A3">
        <w:t xml:space="preserve">did not include repairing internal damage.  </w:t>
      </w:r>
    </w:p>
    <w:p w:rsidR="00002365" w:rsidRPr="002C65A3" w:rsidRDefault="00002365" w:rsidP="00094ED0">
      <w:pPr>
        <w:widowControl w:val="0"/>
        <w:spacing w:after="0"/>
      </w:pPr>
    </w:p>
    <w:p w:rsidR="00002365" w:rsidRPr="002C65A3" w:rsidRDefault="00002365" w:rsidP="00094ED0">
      <w:pPr>
        <w:widowControl w:val="0"/>
        <w:spacing w:after="0"/>
      </w:pPr>
      <w:r w:rsidRPr="002C65A3">
        <w:t>Inspection by Prospector Public Adjusters found damage to the roof and internal structure of the house and garage caused by wind, hail, and large amounts of walnuts falling from the family’s tree.   PPA negotiated a much higher settlement that included repair for the roof as well as the internal structure of the house.</w:t>
      </w:r>
    </w:p>
    <w:p w:rsidR="00002365" w:rsidRPr="002C65A3" w:rsidRDefault="00002365" w:rsidP="00094ED0">
      <w:pPr>
        <w:widowControl w:val="0"/>
        <w:spacing w:after="0"/>
      </w:pPr>
    </w:p>
    <w:p w:rsidR="00002365" w:rsidRPr="002C65A3" w:rsidRDefault="00002365" w:rsidP="00094ED0">
      <w:pPr>
        <w:widowControl w:val="0"/>
        <w:spacing w:after="0"/>
      </w:pPr>
      <w:r w:rsidRPr="002C65A3">
        <w:t>Settlement offered by the insurance company:</w:t>
      </w:r>
      <w:r w:rsidRPr="002C65A3">
        <w:tab/>
        <w:t>$  8,415.28</w:t>
      </w:r>
    </w:p>
    <w:p w:rsidR="00002365" w:rsidRPr="002C65A3" w:rsidRDefault="00002365" w:rsidP="00094ED0">
      <w:pPr>
        <w:widowControl w:val="0"/>
        <w:spacing w:after="0"/>
      </w:pPr>
      <w:r w:rsidRPr="002C65A3">
        <w:t>Final settlement negotiated by PPA:</w:t>
      </w:r>
      <w:r w:rsidRPr="002C65A3">
        <w:tab/>
        <w:t xml:space="preserve"> </w:t>
      </w:r>
      <w:r w:rsidRPr="002C65A3">
        <w:tab/>
        <w:t>$15,850.33</w:t>
      </w:r>
    </w:p>
    <w:p w:rsidR="00002365" w:rsidRDefault="00002365" w:rsidP="00094ED0">
      <w:pPr>
        <w:widowControl w:val="0"/>
        <w:spacing w:after="0"/>
      </w:pPr>
    </w:p>
    <w:p w:rsidR="00706C7A" w:rsidRDefault="00706C7A" w:rsidP="00094ED0">
      <w:pPr>
        <w:widowControl w:val="0"/>
        <w:spacing w:after="0"/>
      </w:pPr>
    </w:p>
    <w:p w:rsidR="00294770" w:rsidRPr="002C65A3" w:rsidRDefault="00294770" w:rsidP="00094ED0">
      <w:pPr>
        <w:widowControl w:val="0"/>
        <w:spacing w:after="0"/>
        <w:rPr>
          <w:rFonts w:eastAsia="Times New Roman" w:cs="Times New Roman"/>
          <w:b/>
        </w:rPr>
      </w:pPr>
      <w:r w:rsidRPr="002C65A3">
        <w:rPr>
          <w:rFonts w:eastAsia="Times New Roman" w:cs="Times New Roman"/>
          <w:b/>
        </w:rPr>
        <w:t>Rogers Case</w:t>
      </w:r>
    </w:p>
    <w:p w:rsidR="00294770" w:rsidRPr="002C65A3" w:rsidRDefault="00294770" w:rsidP="00094ED0">
      <w:pPr>
        <w:widowControl w:val="0"/>
        <w:spacing w:after="0"/>
      </w:pPr>
    </w:p>
    <w:p w:rsidR="00002365" w:rsidRDefault="00122588" w:rsidP="00094ED0">
      <w:pPr>
        <w:widowControl w:val="0"/>
        <w:spacing w:after="0"/>
      </w:pPr>
      <w:r>
        <w:t>When t</w:t>
      </w:r>
      <w:r w:rsidR="00294770" w:rsidRPr="002C65A3">
        <w:t xml:space="preserve">he </w:t>
      </w:r>
      <w:r>
        <w:t>R</w:t>
      </w:r>
      <w:r w:rsidR="00294770" w:rsidRPr="002C65A3">
        <w:t>ogers</w:t>
      </w:r>
      <w:r>
        <w:t>’ two-story</w:t>
      </w:r>
      <w:r w:rsidR="00294770" w:rsidRPr="002C65A3">
        <w:t xml:space="preserve"> home in the St. Louis Hills was damaged in a storm in the spring of 2013</w:t>
      </w:r>
      <w:r>
        <w:t xml:space="preserve">, the </w:t>
      </w:r>
      <w:r w:rsidR="00294770" w:rsidRPr="002C65A3">
        <w:t xml:space="preserve">insurance company undervalued the extent of the damage.  </w:t>
      </w:r>
    </w:p>
    <w:p w:rsidR="00002365" w:rsidRDefault="00002365" w:rsidP="00094ED0">
      <w:pPr>
        <w:widowControl w:val="0"/>
        <w:spacing w:after="0"/>
      </w:pPr>
    </w:p>
    <w:p w:rsidR="00294770" w:rsidRPr="002C65A3" w:rsidRDefault="00294770" w:rsidP="00094ED0">
      <w:pPr>
        <w:widowControl w:val="0"/>
        <w:spacing w:after="0"/>
        <w:rPr>
          <w:rFonts w:eastAsia="Times New Roman" w:cs="Times New Roman"/>
        </w:rPr>
      </w:pPr>
      <w:r w:rsidRPr="002C65A3">
        <w:t xml:space="preserve">PPA thoroughly documented the </w:t>
      </w:r>
      <w:r w:rsidR="00002365">
        <w:t xml:space="preserve">needed </w:t>
      </w:r>
      <w:r w:rsidRPr="002C65A3">
        <w:t>repairs, including extensive hail and wind damage to the roo</w:t>
      </w:r>
      <w:r w:rsidR="00B4355C">
        <w:t>f, siding, gutters, and window screens.</w:t>
      </w:r>
      <w:r w:rsidR="00002365">
        <w:t xml:space="preserve">  </w:t>
      </w:r>
      <w:r w:rsidRPr="002C65A3">
        <w:t>PPA then renegotiated a new settlement for almost 40 percent more than the original estimate by the insurer.</w:t>
      </w:r>
      <w:r w:rsidRPr="002C65A3">
        <w:rPr>
          <w:rFonts w:eastAsia="Times New Roman" w:cs="Times New Roman"/>
        </w:rPr>
        <w:t> </w:t>
      </w:r>
    </w:p>
    <w:p w:rsidR="00294770" w:rsidRPr="002C65A3" w:rsidRDefault="00294770" w:rsidP="00094ED0">
      <w:pPr>
        <w:widowControl w:val="0"/>
        <w:spacing w:after="0"/>
        <w:rPr>
          <w:rFonts w:eastAsia="Times New Roman" w:cs="Times New Roman"/>
        </w:rPr>
      </w:pPr>
    </w:p>
    <w:p w:rsidR="00294770" w:rsidRPr="002C65A3" w:rsidRDefault="003826B4" w:rsidP="00094ED0">
      <w:pPr>
        <w:widowControl w:val="0"/>
        <w:spacing w:after="0"/>
        <w:rPr>
          <w:rFonts w:eastAsia="Times New Roman" w:cs="Times New Roman"/>
        </w:rPr>
      </w:pPr>
      <w:r>
        <w:rPr>
          <w:rFonts w:eastAsia="Times New Roman" w:cs="Times New Roman"/>
        </w:rPr>
        <w:t>S</w:t>
      </w:r>
      <w:r w:rsidR="00294770" w:rsidRPr="002C65A3">
        <w:rPr>
          <w:rFonts w:eastAsia="Times New Roman" w:cs="Times New Roman"/>
        </w:rPr>
        <w:t>ettlement offer</w:t>
      </w:r>
      <w:r>
        <w:rPr>
          <w:rFonts w:eastAsia="Times New Roman" w:cs="Times New Roman"/>
        </w:rPr>
        <w:t>ed</w:t>
      </w:r>
      <w:r w:rsidR="00294770" w:rsidRPr="002C65A3">
        <w:rPr>
          <w:rFonts w:eastAsia="Times New Roman" w:cs="Times New Roman"/>
        </w:rPr>
        <w:t xml:space="preserve"> by the </w:t>
      </w:r>
      <w:r w:rsidR="00F40917">
        <w:rPr>
          <w:rFonts w:eastAsia="Times New Roman" w:cs="Times New Roman"/>
        </w:rPr>
        <w:t>insurance</w:t>
      </w:r>
      <w:r>
        <w:rPr>
          <w:rFonts w:eastAsia="Times New Roman" w:cs="Times New Roman"/>
        </w:rPr>
        <w:t xml:space="preserve"> company:</w:t>
      </w:r>
      <w:r>
        <w:rPr>
          <w:rFonts w:eastAsia="Times New Roman" w:cs="Times New Roman"/>
        </w:rPr>
        <w:tab/>
      </w:r>
      <w:r w:rsidR="00294770" w:rsidRPr="002C65A3">
        <w:rPr>
          <w:rFonts w:eastAsia="Times New Roman" w:cs="Times New Roman"/>
        </w:rPr>
        <w:t>$15,689.69</w:t>
      </w:r>
    </w:p>
    <w:p w:rsidR="00294770" w:rsidRPr="002C65A3" w:rsidRDefault="003826B4" w:rsidP="00094ED0">
      <w:pPr>
        <w:widowControl w:val="0"/>
        <w:spacing w:after="0"/>
        <w:rPr>
          <w:rFonts w:eastAsia="Times New Roman" w:cs="Times New Roman"/>
        </w:rPr>
      </w:pPr>
      <w:r>
        <w:rPr>
          <w:rFonts w:eastAsia="Times New Roman" w:cs="Times New Roman"/>
        </w:rPr>
        <w:t>Final settlement negotiated by PPA</w:t>
      </w:r>
      <w:r w:rsidR="00294770" w:rsidRPr="002C65A3">
        <w:rPr>
          <w:rFonts w:eastAsia="Times New Roman" w:cs="Times New Roman"/>
        </w:rPr>
        <w:t>:</w:t>
      </w:r>
      <w:r w:rsidR="00294770" w:rsidRPr="002C65A3">
        <w:rPr>
          <w:rFonts w:eastAsia="Times New Roman" w:cs="Times New Roman"/>
        </w:rPr>
        <w:tab/>
      </w:r>
      <w:r>
        <w:rPr>
          <w:rFonts w:eastAsia="Times New Roman" w:cs="Times New Roman"/>
        </w:rPr>
        <w:tab/>
      </w:r>
      <w:r w:rsidR="00294770" w:rsidRPr="002C65A3">
        <w:rPr>
          <w:rFonts w:eastAsia="Times New Roman" w:cs="Times New Roman"/>
        </w:rPr>
        <w:t>$21,731.36</w:t>
      </w:r>
    </w:p>
    <w:p w:rsidR="00294770" w:rsidRDefault="00294770" w:rsidP="00094ED0">
      <w:pPr>
        <w:widowControl w:val="0"/>
        <w:spacing w:after="0"/>
      </w:pPr>
    </w:p>
    <w:p w:rsidR="006F09B4" w:rsidRPr="002C65A3" w:rsidRDefault="006F09B4" w:rsidP="00094ED0">
      <w:pPr>
        <w:widowControl w:val="0"/>
        <w:spacing w:after="0"/>
      </w:pPr>
    </w:p>
    <w:p w:rsidR="007B76BE" w:rsidRPr="002C65A3" w:rsidRDefault="00572F1A" w:rsidP="00094ED0">
      <w:pPr>
        <w:widowControl w:val="0"/>
        <w:spacing w:after="0"/>
        <w:rPr>
          <w:b/>
        </w:rPr>
      </w:pPr>
      <w:r w:rsidRPr="002C65A3">
        <w:rPr>
          <w:b/>
        </w:rPr>
        <w:t>McGhee Case</w:t>
      </w:r>
    </w:p>
    <w:p w:rsidR="001257E3" w:rsidRPr="002C65A3" w:rsidRDefault="001257E3" w:rsidP="00094ED0">
      <w:pPr>
        <w:widowControl w:val="0"/>
        <w:spacing w:after="0" w:line="240" w:lineRule="auto"/>
        <w:rPr>
          <w:rFonts w:eastAsia="Times New Roman" w:cs="Times New Roman"/>
        </w:rPr>
      </w:pPr>
    </w:p>
    <w:p w:rsidR="003C4AC2" w:rsidRPr="002C65A3" w:rsidRDefault="001257E3" w:rsidP="00094ED0">
      <w:pPr>
        <w:widowControl w:val="0"/>
        <w:spacing w:after="0" w:line="240" w:lineRule="auto"/>
      </w:pPr>
      <w:r w:rsidRPr="007C7675">
        <w:rPr>
          <w:rFonts w:eastAsia="Times New Roman" w:cs="Times New Roman"/>
        </w:rPr>
        <w:t xml:space="preserve">The McGhee </w:t>
      </w:r>
      <w:r w:rsidRPr="002C65A3">
        <w:rPr>
          <w:rFonts w:eastAsia="Times New Roman" w:cs="Times New Roman"/>
        </w:rPr>
        <w:t>family home is a</w:t>
      </w:r>
      <w:r w:rsidR="00056EA1" w:rsidRPr="002C65A3">
        <w:rPr>
          <w:rFonts w:eastAsia="Times New Roman" w:cs="Times New Roman"/>
        </w:rPr>
        <w:t xml:space="preserve"> three-story historic house in </w:t>
      </w:r>
      <w:r w:rsidRPr="007C7675">
        <w:rPr>
          <w:rFonts w:eastAsia="Times New Roman" w:cs="Times New Roman"/>
        </w:rPr>
        <w:t>Maplewood.  </w:t>
      </w:r>
      <w:r w:rsidR="00F2512F" w:rsidRPr="002C65A3">
        <w:rPr>
          <w:rFonts w:eastAsia="Times New Roman" w:cs="Times New Roman"/>
        </w:rPr>
        <w:t>After a hail storm, representatives of PPA suspected the house may have been damaged based on evidence found on other properties in the neighborhood.  A thorough inspection confirmed damage from wind and hail to the roof, gutters, down</w:t>
      </w:r>
      <w:r w:rsidR="00432CA3">
        <w:rPr>
          <w:rFonts w:eastAsia="Times New Roman" w:cs="Times New Roman"/>
        </w:rPr>
        <w:t xml:space="preserve"> </w:t>
      </w:r>
      <w:r w:rsidR="00F2512F" w:rsidRPr="002C65A3">
        <w:rPr>
          <w:rFonts w:eastAsia="Times New Roman" w:cs="Times New Roman"/>
        </w:rPr>
        <w:t>spouts, and garage, along with interior water damage.</w:t>
      </w:r>
    </w:p>
    <w:p w:rsidR="00B92F91" w:rsidRPr="002C65A3" w:rsidRDefault="00B92F91" w:rsidP="00094ED0">
      <w:pPr>
        <w:widowControl w:val="0"/>
        <w:spacing w:after="0"/>
      </w:pPr>
    </w:p>
    <w:p w:rsidR="00F2512F" w:rsidRPr="002C65A3" w:rsidRDefault="00F2512F" w:rsidP="00094ED0">
      <w:pPr>
        <w:widowControl w:val="0"/>
        <w:spacing w:after="0"/>
      </w:pPr>
      <w:r w:rsidRPr="002C65A3">
        <w:t xml:space="preserve">When filing the claim, PPA learned that the </w:t>
      </w:r>
      <w:r w:rsidR="00572F1A" w:rsidRPr="002C65A3">
        <w:t>homeowner had been dropped by their insur</w:t>
      </w:r>
      <w:r w:rsidR="0083315E">
        <w:t xml:space="preserve">ance company </w:t>
      </w:r>
      <w:r w:rsidR="0090181B" w:rsidRPr="002C65A3">
        <w:t xml:space="preserve">because of a technicality, and </w:t>
      </w:r>
      <w:r w:rsidR="0083315E">
        <w:t xml:space="preserve">the insurer </w:t>
      </w:r>
      <w:r w:rsidR="0090181B" w:rsidRPr="002C65A3">
        <w:t xml:space="preserve">was reluctant to pay the claim even though the policy was in effect at the time of the damage.  </w:t>
      </w:r>
      <w:r w:rsidRPr="002C65A3">
        <w:t xml:space="preserve">Prospector Public Adjusters not only persisted to ensure that </w:t>
      </w:r>
      <w:r w:rsidR="00C52089" w:rsidRPr="002C65A3">
        <w:t>the insurer was required to pay</w:t>
      </w:r>
      <w:r w:rsidR="0060202D">
        <w:t>, and a</w:t>
      </w:r>
      <w:r w:rsidR="00C52089" w:rsidRPr="002C65A3">
        <w:t>lso negotiated an even higher settlement</w:t>
      </w:r>
      <w:r w:rsidR="006B692B" w:rsidRPr="002C65A3">
        <w:t xml:space="preserve"> than the insurer eventually offered.</w:t>
      </w:r>
    </w:p>
    <w:p w:rsidR="00C52089" w:rsidRPr="002C65A3" w:rsidRDefault="00C52089" w:rsidP="00094ED0">
      <w:pPr>
        <w:widowControl w:val="0"/>
        <w:spacing w:after="0"/>
      </w:pPr>
    </w:p>
    <w:p w:rsidR="00C52089" w:rsidRPr="002C65A3" w:rsidRDefault="00C52089" w:rsidP="00094ED0">
      <w:pPr>
        <w:widowControl w:val="0"/>
        <w:spacing w:after="0"/>
      </w:pPr>
      <w:r w:rsidRPr="002C65A3">
        <w:t xml:space="preserve">Initial settlement without PPA involvement: </w:t>
      </w:r>
      <w:r w:rsidRPr="002C65A3">
        <w:tab/>
        <w:t>zero</w:t>
      </w:r>
    </w:p>
    <w:p w:rsidR="00264F58" w:rsidRPr="002C65A3" w:rsidRDefault="00121A7B" w:rsidP="00094ED0">
      <w:pPr>
        <w:widowControl w:val="0"/>
        <w:spacing w:after="0"/>
      </w:pPr>
      <w:r w:rsidRPr="002C65A3">
        <w:t>Settlement offered by the insurance company:</w:t>
      </w:r>
      <w:r w:rsidR="00C52089" w:rsidRPr="002C65A3">
        <w:tab/>
      </w:r>
      <w:r w:rsidR="00264F58" w:rsidRPr="002C65A3">
        <w:t>$26,102.64</w:t>
      </w:r>
    </w:p>
    <w:p w:rsidR="00264F58" w:rsidRPr="002C65A3" w:rsidRDefault="00264F58" w:rsidP="00094ED0">
      <w:pPr>
        <w:widowControl w:val="0"/>
        <w:spacing w:after="0"/>
      </w:pPr>
      <w:r w:rsidRPr="002C65A3">
        <w:t xml:space="preserve">Final </w:t>
      </w:r>
      <w:r w:rsidR="00C52089" w:rsidRPr="002C65A3">
        <w:t>s</w:t>
      </w:r>
      <w:r w:rsidRPr="002C65A3">
        <w:t xml:space="preserve">ettlement </w:t>
      </w:r>
      <w:r w:rsidR="00B413F1" w:rsidRPr="002C65A3">
        <w:t>negotiated by PPA:</w:t>
      </w:r>
      <w:r w:rsidR="00B413F1" w:rsidRPr="002C65A3">
        <w:tab/>
      </w:r>
      <w:r w:rsidRPr="002C65A3">
        <w:t xml:space="preserve"> </w:t>
      </w:r>
      <w:r w:rsidR="00C52089" w:rsidRPr="002C65A3">
        <w:tab/>
      </w:r>
      <w:r w:rsidRPr="002C65A3">
        <w:t>$29,704.68</w:t>
      </w:r>
    </w:p>
    <w:p w:rsidR="004B5F2C" w:rsidRDefault="004B5F2C" w:rsidP="00094ED0">
      <w:pPr>
        <w:widowControl w:val="0"/>
        <w:spacing w:after="0"/>
      </w:pPr>
    </w:p>
    <w:p w:rsidR="006F09B4" w:rsidRPr="002C65A3" w:rsidRDefault="006F09B4" w:rsidP="00094ED0">
      <w:pPr>
        <w:widowControl w:val="0"/>
        <w:spacing w:after="0"/>
      </w:pPr>
    </w:p>
    <w:p w:rsidR="007B005E" w:rsidRPr="002C65A3" w:rsidRDefault="007B005E" w:rsidP="00094ED0">
      <w:pPr>
        <w:widowControl w:val="0"/>
        <w:spacing w:after="0"/>
        <w:rPr>
          <w:b/>
        </w:rPr>
      </w:pPr>
      <w:r w:rsidRPr="002C65A3">
        <w:rPr>
          <w:b/>
        </w:rPr>
        <w:t>Dang Case</w:t>
      </w:r>
    </w:p>
    <w:p w:rsidR="00882EAC" w:rsidRPr="002C65A3" w:rsidRDefault="00882EAC" w:rsidP="00094ED0">
      <w:pPr>
        <w:widowControl w:val="0"/>
        <w:spacing w:after="0"/>
      </w:pPr>
    </w:p>
    <w:p w:rsidR="00881DCE" w:rsidRDefault="00E07F56" w:rsidP="00094ED0">
      <w:pPr>
        <w:widowControl w:val="0"/>
        <w:spacing w:after="0" w:line="240" w:lineRule="auto"/>
      </w:pPr>
      <w:r w:rsidRPr="007C7675">
        <w:rPr>
          <w:rFonts w:eastAsia="Times New Roman" w:cs="Times New Roman"/>
        </w:rPr>
        <w:t>The Dang</w:t>
      </w:r>
      <w:r w:rsidR="00B4055F" w:rsidRPr="002C65A3">
        <w:rPr>
          <w:rFonts w:eastAsia="Times New Roman" w:cs="Times New Roman"/>
        </w:rPr>
        <w:t xml:space="preserve"> family owns a brick ranch-style home in </w:t>
      </w:r>
      <w:r w:rsidRPr="007C7675">
        <w:rPr>
          <w:rFonts w:eastAsia="Times New Roman" w:cs="Times New Roman"/>
        </w:rPr>
        <w:t>the St. Louis Hills region.  </w:t>
      </w:r>
      <w:r w:rsidR="006328C6" w:rsidRPr="002C65A3">
        <w:rPr>
          <w:rFonts w:eastAsia="Times New Roman" w:cs="Times New Roman"/>
        </w:rPr>
        <w:t xml:space="preserve">After a </w:t>
      </w:r>
      <w:r w:rsidR="00881DCE">
        <w:rPr>
          <w:rFonts w:eastAsia="Times New Roman" w:cs="Times New Roman"/>
        </w:rPr>
        <w:t>major storm, an inspection by PPA con</w:t>
      </w:r>
      <w:r w:rsidR="006328C6" w:rsidRPr="002C65A3">
        <w:rPr>
          <w:rFonts w:eastAsia="Times New Roman" w:cs="Times New Roman"/>
        </w:rPr>
        <w:t xml:space="preserve">firmed </w:t>
      </w:r>
      <w:r w:rsidR="00C820A4" w:rsidRPr="002C65A3">
        <w:rPr>
          <w:rFonts w:eastAsia="Times New Roman" w:cs="Times New Roman"/>
        </w:rPr>
        <w:t xml:space="preserve">wind and hail damage to the roof, gutters, and downspouts.  </w:t>
      </w:r>
      <w:r w:rsidR="00D67392" w:rsidRPr="002C65A3">
        <w:t>After filing a claim</w:t>
      </w:r>
      <w:r w:rsidR="00881DCE">
        <w:t xml:space="preserve">, the insurance company refused to acknowledge the claim or respond to the family </w:t>
      </w:r>
      <w:r w:rsidR="00536F70">
        <w:t>(a</w:t>
      </w:r>
      <w:r w:rsidR="00881DCE">
        <w:t xml:space="preserve"> too-common practice </w:t>
      </w:r>
      <w:r w:rsidR="00536F70">
        <w:t xml:space="preserve">that some insurers use when they want a </w:t>
      </w:r>
      <w:r w:rsidR="00881DCE">
        <w:t>homeowner will take a smaller s</w:t>
      </w:r>
      <w:r w:rsidR="00536F70">
        <w:t>ettlement or give up entirely).</w:t>
      </w:r>
    </w:p>
    <w:p w:rsidR="00881DCE" w:rsidRDefault="00881DCE" w:rsidP="00094ED0">
      <w:pPr>
        <w:widowControl w:val="0"/>
        <w:spacing w:after="0" w:line="240" w:lineRule="auto"/>
      </w:pPr>
    </w:p>
    <w:p w:rsidR="006328C6" w:rsidRDefault="00881DCE" w:rsidP="00094ED0">
      <w:pPr>
        <w:widowControl w:val="0"/>
        <w:spacing w:after="0" w:line="240" w:lineRule="auto"/>
      </w:pPr>
      <w:r>
        <w:t>PPA interceded several times to demand action</w:t>
      </w:r>
      <w:r w:rsidR="0092591D">
        <w:t xml:space="preserve">, eventually compelling the insurer to cooperate and </w:t>
      </w:r>
      <w:r w:rsidR="0092591D">
        <w:lastRenderedPageBreak/>
        <w:t>settle the claim by agreeing to all of the repairs that PPA recommended.</w:t>
      </w:r>
    </w:p>
    <w:p w:rsidR="0092591D" w:rsidRPr="002C65A3" w:rsidRDefault="0092591D" w:rsidP="00094ED0">
      <w:pPr>
        <w:widowControl w:val="0"/>
        <w:spacing w:after="0" w:line="240" w:lineRule="auto"/>
      </w:pPr>
    </w:p>
    <w:p w:rsidR="004B5F2C" w:rsidRPr="002C65A3" w:rsidRDefault="004B5F2C" w:rsidP="00094ED0">
      <w:pPr>
        <w:widowControl w:val="0"/>
        <w:spacing w:after="0"/>
      </w:pPr>
      <w:r w:rsidRPr="002C65A3">
        <w:t>Settlement offered by the insurance company:</w:t>
      </w:r>
      <w:r w:rsidRPr="002C65A3">
        <w:tab/>
      </w:r>
      <w:r>
        <w:t>zero</w:t>
      </w:r>
    </w:p>
    <w:p w:rsidR="004B5F2C" w:rsidRPr="002C65A3" w:rsidRDefault="004B5F2C" w:rsidP="00094ED0">
      <w:pPr>
        <w:widowControl w:val="0"/>
        <w:spacing w:after="0"/>
      </w:pPr>
      <w:r w:rsidRPr="002C65A3">
        <w:t>Final settlement negotiated by PPA:</w:t>
      </w:r>
      <w:r w:rsidRPr="002C65A3">
        <w:tab/>
        <w:t xml:space="preserve"> </w:t>
      </w:r>
      <w:r w:rsidRPr="002C65A3">
        <w:tab/>
        <w:t>$</w:t>
      </w:r>
      <w:r>
        <w:t>7,095.40</w:t>
      </w:r>
    </w:p>
    <w:p w:rsidR="007C7675" w:rsidRDefault="007C7675" w:rsidP="00094ED0">
      <w:pPr>
        <w:widowControl w:val="0"/>
        <w:spacing w:after="0"/>
      </w:pPr>
    </w:p>
    <w:p w:rsidR="00094A4D" w:rsidRPr="002C65A3" w:rsidRDefault="00094A4D" w:rsidP="00094ED0">
      <w:pPr>
        <w:widowControl w:val="0"/>
        <w:spacing w:after="0"/>
      </w:pPr>
    </w:p>
    <w:p w:rsidR="007C7675" w:rsidRPr="00D903E3" w:rsidRDefault="007C7675" w:rsidP="00094ED0">
      <w:pPr>
        <w:widowControl w:val="0"/>
        <w:spacing w:after="0" w:line="240" w:lineRule="auto"/>
        <w:rPr>
          <w:rFonts w:eastAsia="Times New Roman" w:cs="Times New Roman"/>
          <w:b/>
          <w:color w:val="4472C4" w:themeColor="accent5"/>
        </w:rPr>
      </w:pPr>
      <w:r w:rsidRPr="0055219E">
        <w:rPr>
          <w:rFonts w:eastAsia="Times New Roman" w:cs="Times New Roman"/>
          <w:b/>
        </w:rPr>
        <w:t>Beaver</w:t>
      </w:r>
      <w:r w:rsidR="0055219E" w:rsidRPr="0055219E">
        <w:rPr>
          <w:rFonts w:eastAsia="Times New Roman" w:cs="Times New Roman"/>
          <w:b/>
        </w:rPr>
        <w:t xml:space="preserve"> Case</w:t>
      </w:r>
      <w:r w:rsidR="00D903E3">
        <w:rPr>
          <w:rFonts w:eastAsia="Times New Roman" w:cs="Times New Roman"/>
          <w:b/>
        </w:rPr>
        <w:t xml:space="preserve">   </w:t>
      </w:r>
      <w:r w:rsidR="00D903E3">
        <w:rPr>
          <w:rFonts w:eastAsia="Times New Roman" w:cs="Times New Roman"/>
          <w:b/>
          <w:color w:val="4472C4" w:themeColor="accent5"/>
        </w:rPr>
        <w:t>(I think we might want to delete this one, unless there is something unique about the case</w:t>
      </w:r>
      <w:r w:rsidR="001E5FF3">
        <w:rPr>
          <w:rFonts w:eastAsia="Times New Roman" w:cs="Times New Roman"/>
          <w:b/>
          <w:color w:val="4472C4" w:themeColor="accent5"/>
        </w:rPr>
        <w:t xml:space="preserve"> that we can include.</w:t>
      </w:r>
      <w:r w:rsidR="00D903E3">
        <w:rPr>
          <w:rFonts w:eastAsia="Times New Roman" w:cs="Times New Roman"/>
          <w:b/>
          <w:color w:val="4472C4" w:themeColor="accent5"/>
        </w:rPr>
        <w:t>)</w:t>
      </w:r>
    </w:p>
    <w:p w:rsidR="00BE5634" w:rsidRDefault="00BE5634" w:rsidP="00094ED0">
      <w:pPr>
        <w:widowControl w:val="0"/>
        <w:spacing w:after="0" w:line="240" w:lineRule="auto"/>
        <w:rPr>
          <w:rFonts w:eastAsia="Times New Roman" w:cs="Times New Roman"/>
        </w:rPr>
      </w:pPr>
    </w:p>
    <w:p w:rsidR="007C7675" w:rsidRDefault="00BE5634" w:rsidP="00094ED0">
      <w:pPr>
        <w:widowControl w:val="0"/>
        <w:spacing w:after="0" w:line="240" w:lineRule="auto"/>
        <w:rPr>
          <w:rFonts w:eastAsia="Times New Roman" w:cs="Times New Roman"/>
        </w:rPr>
      </w:pPr>
      <w:r>
        <w:rPr>
          <w:rFonts w:eastAsia="Times New Roman" w:cs="Times New Roman"/>
        </w:rPr>
        <w:t>The Beaver family owns a l</w:t>
      </w:r>
      <w:r w:rsidR="007C7675" w:rsidRPr="007C7675">
        <w:rPr>
          <w:rFonts w:eastAsia="Times New Roman" w:cs="Times New Roman"/>
        </w:rPr>
        <w:t xml:space="preserve">arge two story home in Maplewood. </w:t>
      </w:r>
      <w:r w:rsidR="003826B4">
        <w:rPr>
          <w:rFonts w:eastAsia="Times New Roman" w:cs="Times New Roman"/>
        </w:rPr>
        <w:t>The house suffered severe wind damage to the roof, gutters, garage, window screens, and downspouts, and all of the siding on one wall was warped and destroyed.</w:t>
      </w:r>
    </w:p>
    <w:p w:rsidR="003826B4" w:rsidRDefault="003826B4" w:rsidP="00094ED0">
      <w:pPr>
        <w:widowControl w:val="0"/>
        <w:spacing w:after="0" w:line="240" w:lineRule="auto"/>
        <w:rPr>
          <w:rFonts w:eastAsia="Times New Roman" w:cs="Times New Roman"/>
        </w:rPr>
      </w:pPr>
    </w:p>
    <w:p w:rsidR="003826B4" w:rsidRDefault="003826B4" w:rsidP="00094ED0">
      <w:pPr>
        <w:widowControl w:val="0"/>
        <w:spacing w:after="0" w:line="240" w:lineRule="auto"/>
        <w:rPr>
          <w:rFonts w:eastAsia="Times New Roman" w:cs="Times New Roman"/>
        </w:rPr>
      </w:pPr>
      <w:r>
        <w:rPr>
          <w:rFonts w:eastAsia="Times New Roman" w:cs="Times New Roman"/>
        </w:rPr>
        <w:t>The family’s insurance company undervalued the claim, and PPA negotiated a substantially higher settlement.</w:t>
      </w:r>
    </w:p>
    <w:p w:rsidR="004B4629" w:rsidRDefault="004B4629" w:rsidP="00094ED0">
      <w:pPr>
        <w:widowControl w:val="0"/>
        <w:spacing w:after="0" w:line="240" w:lineRule="auto"/>
        <w:rPr>
          <w:rFonts w:eastAsia="Times New Roman" w:cs="Times New Roman"/>
        </w:rPr>
      </w:pPr>
    </w:p>
    <w:p w:rsidR="003826B4" w:rsidRPr="002C65A3" w:rsidRDefault="003826B4" w:rsidP="00094ED0">
      <w:pPr>
        <w:widowControl w:val="0"/>
        <w:spacing w:after="0"/>
      </w:pPr>
      <w:r w:rsidRPr="002C65A3">
        <w:t>Settlement offered by the insurance company:</w:t>
      </w:r>
      <w:r w:rsidRPr="002C65A3">
        <w:tab/>
        <w:t>$</w:t>
      </w:r>
      <w:r w:rsidR="00707AA8">
        <w:t>16,852.</w:t>
      </w:r>
      <w:r w:rsidR="004B5F2C">
        <w:t>58</w:t>
      </w:r>
    </w:p>
    <w:p w:rsidR="003826B4" w:rsidRDefault="003826B4" w:rsidP="00094ED0">
      <w:pPr>
        <w:widowControl w:val="0"/>
        <w:spacing w:after="0"/>
      </w:pPr>
      <w:r w:rsidRPr="002C65A3">
        <w:t>Final settlement negotiated by PPA:</w:t>
      </w:r>
      <w:r w:rsidRPr="002C65A3">
        <w:tab/>
        <w:t xml:space="preserve"> </w:t>
      </w:r>
      <w:r w:rsidRPr="002C65A3">
        <w:tab/>
        <w:t>$</w:t>
      </w:r>
      <w:r w:rsidR="004B5F2C">
        <w:t>20,958.29</w:t>
      </w:r>
    </w:p>
    <w:p w:rsidR="007C7675" w:rsidRDefault="007C7675" w:rsidP="00094ED0">
      <w:pPr>
        <w:widowControl w:val="0"/>
        <w:spacing w:after="0" w:line="240" w:lineRule="auto"/>
        <w:rPr>
          <w:rFonts w:eastAsia="Times New Roman" w:cs="Times New Roman"/>
        </w:rPr>
      </w:pPr>
    </w:p>
    <w:p w:rsidR="006F09B4" w:rsidRDefault="006F09B4" w:rsidP="00094ED0">
      <w:pPr>
        <w:widowControl w:val="0"/>
        <w:spacing w:after="0" w:line="240" w:lineRule="auto"/>
        <w:rPr>
          <w:rFonts w:eastAsia="Times New Roman" w:cs="Times New Roman"/>
        </w:rPr>
      </w:pPr>
    </w:p>
    <w:p w:rsidR="004B4629" w:rsidRPr="00A37BF7" w:rsidRDefault="004B4629" w:rsidP="00094ED0">
      <w:pPr>
        <w:widowControl w:val="0"/>
        <w:spacing w:after="240" w:line="240" w:lineRule="auto"/>
        <w:rPr>
          <w:rFonts w:eastAsia="Times New Roman" w:cs="Times New Roman"/>
          <w:b/>
        </w:rPr>
      </w:pPr>
      <w:r w:rsidRPr="00A37BF7">
        <w:rPr>
          <w:rFonts w:eastAsia="Times New Roman" w:cs="Times New Roman"/>
          <w:b/>
        </w:rPr>
        <w:t>Woerheide</w:t>
      </w:r>
      <w:r w:rsidR="00315572" w:rsidRPr="00A37BF7">
        <w:rPr>
          <w:rFonts w:eastAsia="Times New Roman" w:cs="Times New Roman"/>
          <w:b/>
        </w:rPr>
        <w:t xml:space="preserve"> Case</w:t>
      </w:r>
    </w:p>
    <w:p w:rsidR="0099679C" w:rsidRDefault="00A37BF7" w:rsidP="00094ED0">
      <w:pPr>
        <w:widowControl w:val="0"/>
        <w:spacing w:after="240" w:line="240" w:lineRule="auto"/>
        <w:rPr>
          <w:rFonts w:eastAsia="Times New Roman" w:cs="Times New Roman"/>
        </w:rPr>
      </w:pPr>
      <w:r>
        <w:rPr>
          <w:rFonts w:eastAsia="Times New Roman" w:cs="Times New Roman"/>
        </w:rPr>
        <w:t>The Woerheide home is a o</w:t>
      </w:r>
      <w:r w:rsidR="0099679C">
        <w:rPr>
          <w:rFonts w:eastAsia="Times New Roman" w:cs="Times New Roman"/>
        </w:rPr>
        <w:t>ne-story ranch house in Bridgeton</w:t>
      </w:r>
      <w:r>
        <w:rPr>
          <w:rFonts w:eastAsia="Times New Roman" w:cs="Times New Roman"/>
        </w:rPr>
        <w:t xml:space="preserve"> that </w:t>
      </w:r>
      <w:r w:rsidR="001701FA">
        <w:rPr>
          <w:rFonts w:eastAsia="Times New Roman" w:cs="Times New Roman"/>
        </w:rPr>
        <w:t xml:space="preserve">suffered major damage in a tornado: the storm lifted the entire roof from the house and then </w:t>
      </w:r>
      <w:r w:rsidR="00C54884">
        <w:rPr>
          <w:rFonts w:eastAsia="Times New Roman" w:cs="Times New Roman"/>
        </w:rPr>
        <w:t xml:space="preserve">set it </w:t>
      </w:r>
      <w:r w:rsidR="00603C44">
        <w:rPr>
          <w:rFonts w:eastAsia="Times New Roman" w:cs="Times New Roman"/>
        </w:rPr>
        <w:t xml:space="preserve">back </w:t>
      </w:r>
      <w:r w:rsidR="001701FA">
        <w:rPr>
          <w:rFonts w:eastAsia="Times New Roman" w:cs="Times New Roman"/>
        </w:rPr>
        <w:t>down.</w:t>
      </w:r>
      <w:r w:rsidR="00C54884">
        <w:rPr>
          <w:rFonts w:eastAsia="Times New Roman" w:cs="Times New Roman"/>
        </w:rPr>
        <w:t xml:space="preserve">  After the contractor </w:t>
      </w:r>
      <w:r w:rsidR="00F40917">
        <w:rPr>
          <w:rFonts w:eastAsia="Times New Roman" w:cs="Times New Roman"/>
        </w:rPr>
        <w:t>attempted</w:t>
      </w:r>
      <w:r w:rsidR="00C54884">
        <w:rPr>
          <w:rFonts w:eastAsia="Times New Roman" w:cs="Times New Roman"/>
        </w:rPr>
        <w:t xml:space="preserve"> unsuccessfully </w:t>
      </w:r>
      <w:r w:rsidR="00F77A6B">
        <w:rPr>
          <w:rFonts w:eastAsia="Times New Roman" w:cs="Times New Roman"/>
        </w:rPr>
        <w:t xml:space="preserve">for six months </w:t>
      </w:r>
      <w:r w:rsidR="00C54884">
        <w:rPr>
          <w:rFonts w:eastAsia="Times New Roman" w:cs="Times New Roman"/>
        </w:rPr>
        <w:t xml:space="preserve">to negotiate with the insurance company, Prospector Public Adjusters stepped in.  PPA not only settled the claim to repair the roof, but also </w:t>
      </w:r>
      <w:r w:rsidR="00D67B51">
        <w:rPr>
          <w:rFonts w:eastAsia="Times New Roman" w:cs="Times New Roman"/>
        </w:rPr>
        <w:t xml:space="preserve">negotiated </w:t>
      </w:r>
      <w:r w:rsidR="002F131C">
        <w:rPr>
          <w:rFonts w:eastAsia="Times New Roman" w:cs="Times New Roman"/>
        </w:rPr>
        <w:t xml:space="preserve">an even higher settlement to </w:t>
      </w:r>
      <w:r w:rsidR="00D67B51">
        <w:rPr>
          <w:rFonts w:eastAsia="Times New Roman" w:cs="Times New Roman"/>
        </w:rPr>
        <w:t>cover post-tornado loss, including food spoilage, debris removal, and mold remediation.</w:t>
      </w:r>
    </w:p>
    <w:p w:rsidR="00A37BF7" w:rsidRPr="002C65A3" w:rsidRDefault="00A37BF7" w:rsidP="00094ED0">
      <w:pPr>
        <w:widowControl w:val="0"/>
        <w:spacing w:after="0"/>
      </w:pPr>
      <w:r w:rsidRPr="002C65A3">
        <w:t>Settlement offered by the insurance company:</w:t>
      </w:r>
      <w:r w:rsidRPr="002C65A3">
        <w:tab/>
        <w:t>$</w:t>
      </w:r>
      <w:r>
        <w:t xml:space="preserve">  2,749.73</w:t>
      </w:r>
    </w:p>
    <w:p w:rsidR="00A37BF7" w:rsidRDefault="00A37BF7" w:rsidP="00094ED0">
      <w:pPr>
        <w:widowControl w:val="0"/>
        <w:spacing w:after="0"/>
      </w:pPr>
      <w:r w:rsidRPr="002C65A3">
        <w:t>Final settlement negotiated by PPA:</w:t>
      </w:r>
      <w:r w:rsidRPr="002C65A3">
        <w:tab/>
        <w:t xml:space="preserve"> </w:t>
      </w:r>
      <w:r w:rsidRPr="002C65A3">
        <w:tab/>
        <w:t>$</w:t>
      </w:r>
      <w:r>
        <w:t>20,217.60</w:t>
      </w:r>
    </w:p>
    <w:p w:rsidR="00BC51A0" w:rsidRDefault="00BC51A0" w:rsidP="00094ED0">
      <w:pPr>
        <w:widowControl w:val="0"/>
        <w:spacing w:after="0"/>
      </w:pPr>
    </w:p>
    <w:p w:rsidR="007C32B8" w:rsidRDefault="007C32B8" w:rsidP="00094ED0">
      <w:pPr>
        <w:widowControl w:val="0"/>
        <w:spacing w:after="0"/>
      </w:pPr>
      <w:r>
        <w:t>*  *  *  *  *  *  * *</w:t>
      </w:r>
    </w:p>
    <w:p w:rsidR="00621B3C" w:rsidRPr="002C65A3" w:rsidRDefault="00621B3C" w:rsidP="00094ED0">
      <w:pPr>
        <w:widowControl w:val="0"/>
        <w:spacing w:after="0"/>
      </w:pPr>
    </w:p>
    <w:p w:rsidR="00961333" w:rsidRPr="00621B3C" w:rsidRDefault="00961333" w:rsidP="00094ED0">
      <w:pPr>
        <w:widowControl w:val="0"/>
        <w:spacing w:after="0"/>
        <w:rPr>
          <w:b/>
          <w:sz w:val="26"/>
          <w:szCs w:val="26"/>
        </w:rPr>
      </w:pPr>
      <w:r w:rsidRPr="00621B3C">
        <w:rPr>
          <w:b/>
          <w:sz w:val="26"/>
          <w:szCs w:val="26"/>
        </w:rPr>
        <w:t>Testimonials</w:t>
      </w:r>
    </w:p>
    <w:p w:rsidR="00961333" w:rsidRPr="002C65A3" w:rsidRDefault="00961333" w:rsidP="00094ED0">
      <w:pPr>
        <w:widowControl w:val="0"/>
        <w:spacing w:after="0"/>
      </w:pPr>
    </w:p>
    <w:p w:rsidR="00315572" w:rsidRDefault="00700E29" w:rsidP="00094ED0">
      <w:pPr>
        <w:widowControl w:val="0"/>
        <w:spacing w:after="0"/>
      </w:pPr>
      <w:r w:rsidRPr="002C65A3">
        <w:t>“I had several listings that had storm-related roof damage.  Prospector Public Adjusters has successfully negotiated with insurance companies to replace the roof on every referral I have given him</w:t>
      </w:r>
      <w:r w:rsidR="003026A6">
        <w:t>.</w:t>
      </w:r>
      <w:r w:rsidRPr="002C65A3">
        <w:t xml:space="preserve">  </w:t>
      </w:r>
    </w:p>
    <w:p w:rsidR="00315572" w:rsidRDefault="00315572" w:rsidP="00094ED0">
      <w:pPr>
        <w:widowControl w:val="0"/>
        <w:spacing w:after="0"/>
      </w:pPr>
    </w:p>
    <w:p w:rsidR="00700E29" w:rsidRPr="002C65A3" w:rsidRDefault="00315572" w:rsidP="00094ED0">
      <w:pPr>
        <w:widowControl w:val="0"/>
        <w:spacing w:after="0"/>
      </w:pPr>
      <w:r>
        <w:t>“</w:t>
      </w:r>
      <w:r w:rsidR="00700E29" w:rsidRPr="002C65A3">
        <w:t>One of my listings had been denied by the insurance company, however, Erik fought to have the entire roof replaced and was successful.  In my office, it is now standard procedure to call Prospector Public Adjusters the moment we get a new listing.”</w:t>
      </w:r>
    </w:p>
    <w:p w:rsidR="00700E29" w:rsidRPr="002C65A3" w:rsidRDefault="00700E29" w:rsidP="00094ED0">
      <w:pPr>
        <w:widowControl w:val="0"/>
        <w:spacing w:after="0"/>
      </w:pPr>
      <w:r w:rsidRPr="002C65A3">
        <w:tab/>
      </w:r>
      <w:r w:rsidRPr="002C65A3">
        <w:tab/>
      </w:r>
      <w:r w:rsidRPr="002C65A3">
        <w:tab/>
      </w:r>
      <w:r w:rsidRPr="002C65A3">
        <w:tab/>
      </w:r>
      <w:r w:rsidRPr="002C65A3">
        <w:tab/>
      </w:r>
      <w:r w:rsidRPr="002C65A3">
        <w:tab/>
        <w:t>-- Michael Leeper</w:t>
      </w:r>
    </w:p>
    <w:p w:rsidR="00700E29" w:rsidRPr="002C65A3" w:rsidRDefault="00700E29" w:rsidP="00094ED0">
      <w:pPr>
        <w:widowControl w:val="0"/>
        <w:spacing w:after="0"/>
      </w:pPr>
      <w:r w:rsidRPr="002C65A3">
        <w:tab/>
      </w:r>
      <w:r w:rsidRPr="002C65A3">
        <w:tab/>
      </w:r>
      <w:r w:rsidRPr="002C65A3">
        <w:tab/>
      </w:r>
      <w:r w:rsidRPr="002C65A3">
        <w:tab/>
      </w:r>
      <w:r w:rsidRPr="002C65A3">
        <w:tab/>
      </w:r>
      <w:r w:rsidRPr="002C65A3">
        <w:tab/>
        <w:t xml:space="preserve">    RE Max Agent</w:t>
      </w:r>
    </w:p>
    <w:p w:rsidR="00700E29" w:rsidRPr="002C65A3" w:rsidRDefault="00700E29" w:rsidP="00094ED0">
      <w:pPr>
        <w:pStyle w:val="Default"/>
        <w:widowControl w:val="0"/>
        <w:rPr>
          <w:sz w:val="22"/>
          <w:szCs w:val="22"/>
        </w:rPr>
      </w:pPr>
    </w:p>
    <w:p w:rsidR="00700E29" w:rsidRDefault="005815E8" w:rsidP="00094ED0">
      <w:pPr>
        <w:pStyle w:val="Default"/>
        <w:widowControl w:val="0"/>
        <w:spacing w:after="200"/>
        <w:rPr>
          <w:sz w:val="22"/>
          <w:szCs w:val="22"/>
        </w:rPr>
      </w:pPr>
      <w:r>
        <w:rPr>
          <w:sz w:val="22"/>
          <w:szCs w:val="22"/>
        </w:rPr>
        <w:t>_________</w:t>
      </w:r>
    </w:p>
    <w:p w:rsidR="005815E8" w:rsidRPr="002C65A3" w:rsidRDefault="005815E8" w:rsidP="00094ED0">
      <w:pPr>
        <w:pStyle w:val="Default"/>
        <w:widowControl w:val="0"/>
        <w:spacing w:after="200"/>
        <w:rPr>
          <w:sz w:val="22"/>
          <w:szCs w:val="22"/>
        </w:rPr>
      </w:pPr>
    </w:p>
    <w:p w:rsidR="00700E29" w:rsidRPr="002C65A3" w:rsidRDefault="00700E29" w:rsidP="00094ED0">
      <w:pPr>
        <w:pStyle w:val="Default"/>
        <w:widowControl w:val="0"/>
        <w:spacing w:after="200"/>
        <w:rPr>
          <w:sz w:val="22"/>
          <w:szCs w:val="22"/>
        </w:rPr>
      </w:pPr>
      <w:r w:rsidRPr="002C65A3">
        <w:rPr>
          <w:sz w:val="22"/>
          <w:szCs w:val="22"/>
        </w:rPr>
        <w:t xml:space="preserve">“My wife and I wanted to thank you for all of the work that you and your company did filing our insurance claim for us. Honestly, we would not have known where to start or how to recognize the type of damage that the insurance company would be willing to pay for. </w:t>
      </w:r>
    </w:p>
    <w:p w:rsidR="00700E29" w:rsidRPr="002C65A3" w:rsidRDefault="00700E29" w:rsidP="00094ED0">
      <w:pPr>
        <w:pStyle w:val="Default"/>
        <w:widowControl w:val="0"/>
        <w:spacing w:after="200"/>
        <w:rPr>
          <w:sz w:val="22"/>
          <w:szCs w:val="22"/>
        </w:rPr>
      </w:pPr>
      <w:r w:rsidRPr="002C65A3">
        <w:rPr>
          <w:sz w:val="22"/>
          <w:szCs w:val="22"/>
        </w:rPr>
        <w:lastRenderedPageBreak/>
        <w:t xml:space="preserve">We really appreciated how your firm handled calling in the claim for us, the preparation of the repair estimate, and meeting the insurance company adjuster at the inspection appointment. It was really nice dealing with a company that provided everything that was promised and more. </w:t>
      </w:r>
    </w:p>
    <w:p w:rsidR="00700E29" w:rsidRPr="002C65A3" w:rsidRDefault="00700E29" w:rsidP="00094ED0">
      <w:pPr>
        <w:pStyle w:val="Default"/>
        <w:widowControl w:val="0"/>
        <w:spacing w:after="200"/>
        <w:rPr>
          <w:sz w:val="22"/>
          <w:szCs w:val="22"/>
        </w:rPr>
      </w:pPr>
      <w:r w:rsidRPr="002C65A3">
        <w:rPr>
          <w:sz w:val="22"/>
          <w:szCs w:val="22"/>
        </w:rPr>
        <w:t xml:space="preserve">Overall you made the process simple and convenient for us and we would highly recommend your services to all homeowners. </w:t>
      </w:r>
    </w:p>
    <w:p w:rsidR="00700E29" w:rsidRPr="002C65A3" w:rsidRDefault="00700E29" w:rsidP="00094ED0">
      <w:pPr>
        <w:pStyle w:val="Default"/>
        <w:widowControl w:val="0"/>
        <w:spacing w:after="200"/>
        <w:rPr>
          <w:sz w:val="22"/>
          <w:szCs w:val="22"/>
        </w:rPr>
      </w:pPr>
      <w:r w:rsidRPr="002C65A3">
        <w:rPr>
          <w:sz w:val="22"/>
          <w:szCs w:val="22"/>
        </w:rPr>
        <w:tab/>
      </w:r>
      <w:r w:rsidRPr="002C65A3">
        <w:rPr>
          <w:sz w:val="22"/>
          <w:szCs w:val="22"/>
        </w:rPr>
        <w:tab/>
      </w:r>
      <w:r w:rsidRPr="002C65A3">
        <w:rPr>
          <w:sz w:val="22"/>
          <w:szCs w:val="22"/>
        </w:rPr>
        <w:tab/>
      </w:r>
      <w:r w:rsidRPr="002C65A3">
        <w:rPr>
          <w:sz w:val="22"/>
          <w:szCs w:val="22"/>
        </w:rPr>
        <w:tab/>
      </w:r>
      <w:r w:rsidRPr="002C65A3">
        <w:rPr>
          <w:sz w:val="22"/>
          <w:szCs w:val="22"/>
        </w:rPr>
        <w:tab/>
      </w:r>
      <w:r w:rsidRPr="002C65A3">
        <w:rPr>
          <w:sz w:val="22"/>
          <w:szCs w:val="22"/>
        </w:rPr>
        <w:tab/>
        <w:t>-- Oscar Cisneros</w:t>
      </w:r>
    </w:p>
    <w:p w:rsidR="00961333" w:rsidRPr="002C65A3" w:rsidRDefault="00961333" w:rsidP="00094ED0">
      <w:pPr>
        <w:widowControl w:val="0"/>
        <w:spacing w:after="0"/>
      </w:pPr>
    </w:p>
    <w:p w:rsidR="00961333" w:rsidRPr="002C65A3" w:rsidRDefault="00961333" w:rsidP="00094ED0">
      <w:pPr>
        <w:widowControl w:val="0"/>
        <w:spacing w:after="0"/>
        <w:rPr>
          <w:color w:val="4472C4" w:themeColor="accent5"/>
        </w:rPr>
      </w:pPr>
      <w:r w:rsidRPr="002C65A3">
        <w:t xml:space="preserve">* For the full text of these letters, click </w:t>
      </w:r>
      <w:r w:rsidRPr="002C65A3">
        <w:rPr>
          <w:color w:val="4472C4" w:themeColor="accent5"/>
          <w:u w:val="single"/>
        </w:rPr>
        <w:t>here</w:t>
      </w:r>
      <w:r w:rsidRPr="002C65A3">
        <w:t xml:space="preserve">  </w:t>
      </w:r>
      <w:r w:rsidRPr="002C65A3">
        <w:rPr>
          <w:color w:val="4472C4" w:themeColor="accent5"/>
        </w:rPr>
        <w:t xml:space="preserve">(link goes to PDFs of letters: </w:t>
      </w:r>
      <w:r w:rsidR="003E0B7D">
        <w:rPr>
          <w:color w:val="4472C4" w:themeColor="accent5"/>
        </w:rPr>
        <w:t xml:space="preserve">show </w:t>
      </w:r>
      <w:r w:rsidRPr="002C65A3">
        <w:rPr>
          <w:color w:val="4472C4" w:themeColor="accent5"/>
        </w:rPr>
        <w:t>RE Max first, then Cisneros)</w:t>
      </w:r>
    </w:p>
    <w:p w:rsidR="00094ED0" w:rsidRDefault="00094ED0" w:rsidP="00094ED0">
      <w:pPr>
        <w:widowControl w:val="0"/>
        <w:rPr>
          <w:color w:val="4472C4" w:themeColor="accent5"/>
        </w:rPr>
      </w:pPr>
    </w:p>
    <w:p w:rsidR="008D10BD" w:rsidRPr="002C65A3" w:rsidRDefault="008D10BD" w:rsidP="00094ED0">
      <w:pPr>
        <w:widowControl w:val="0"/>
        <w:rPr>
          <w:color w:val="4472C4" w:themeColor="accent5"/>
        </w:rPr>
      </w:pPr>
      <w:r w:rsidRPr="002C65A3">
        <w:rPr>
          <w:color w:val="4472C4" w:themeColor="accent5"/>
        </w:rPr>
        <w:br w:type="page"/>
      </w:r>
    </w:p>
    <w:p w:rsidR="008D10BD" w:rsidRPr="002C65A3" w:rsidRDefault="008D10BD" w:rsidP="00094ED0">
      <w:pPr>
        <w:widowControl w:val="0"/>
        <w:spacing w:after="0" w:line="288" w:lineRule="auto"/>
        <w:rPr>
          <w:b/>
          <w:u w:val="single"/>
        </w:rPr>
      </w:pPr>
      <w:r w:rsidRPr="002C65A3">
        <w:rPr>
          <w:b/>
          <w:u w:val="single"/>
        </w:rPr>
        <w:lastRenderedPageBreak/>
        <w:t>Contractors and Homeowners “background on public adjusting” page</w:t>
      </w:r>
    </w:p>
    <w:p w:rsidR="008D10BD" w:rsidRPr="002C65A3" w:rsidRDefault="008D10BD" w:rsidP="00094ED0">
      <w:pPr>
        <w:widowControl w:val="0"/>
        <w:spacing w:after="0" w:line="288" w:lineRule="auto"/>
      </w:pPr>
      <w:r w:rsidRPr="002C65A3">
        <w:t>www.prospectorpublicadjusters.com/background</w:t>
      </w:r>
    </w:p>
    <w:p w:rsidR="008D10BD" w:rsidRPr="002C65A3" w:rsidRDefault="008D10BD" w:rsidP="00094ED0">
      <w:pPr>
        <w:widowControl w:val="0"/>
        <w:spacing w:after="0" w:line="288" w:lineRule="auto"/>
      </w:pPr>
      <w:r w:rsidRPr="002C65A3">
        <w:t>www.settledbyppa.com/background</w:t>
      </w:r>
    </w:p>
    <w:p w:rsidR="008D10BD" w:rsidRDefault="008D10BD" w:rsidP="00094ED0">
      <w:pPr>
        <w:widowControl w:val="0"/>
        <w:spacing w:after="0" w:line="288" w:lineRule="auto"/>
        <w:rPr>
          <w:rFonts w:eastAsia="Times New Roman" w:cs="Times New Roman"/>
        </w:rPr>
      </w:pPr>
    </w:p>
    <w:p w:rsidR="00347A6B" w:rsidRDefault="00347A6B" w:rsidP="00094ED0">
      <w:pPr>
        <w:widowControl w:val="0"/>
        <w:spacing w:after="0" w:line="288" w:lineRule="auto"/>
        <w:rPr>
          <w:rFonts w:eastAsia="Times New Roman" w:cs="Times New Roman"/>
        </w:rPr>
      </w:pPr>
    </w:p>
    <w:p w:rsidR="00347A6B" w:rsidRDefault="00347A6B" w:rsidP="00094ED0">
      <w:pPr>
        <w:widowControl w:val="0"/>
        <w:spacing w:after="0" w:line="288" w:lineRule="auto"/>
        <w:rPr>
          <w:rFonts w:eastAsia="Times New Roman" w:cs="Times New Roman"/>
          <w:color w:val="4472C4" w:themeColor="accent5"/>
        </w:rPr>
      </w:pPr>
      <w:r>
        <w:rPr>
          <w:rFonts w:eastAsia="Times New Roman" w:cs="Times New Roman"/>
          <w:color w:val="4472C4" w:themeColor="accent5"/>
        </w:rPr>
        <w:t>(Erik: I’ve included this section as part of the text for the section on case studies, but I think it should be a page with a link of its own.  As Julie fine-tunes the web design, we can decide how to handle this.)</w:t>
      </w:r>
    </w:p>
    <w:p w:rsidR="00347A6B" w:rsidRDefault="00347A6B" w:rsidP="00094ED0">
      <w:pPr>
        <w:widowControl w:val="0"/>
        <w:spacing w:after="0" w:line="288" w:lineRule="auto"/>
        <w:rPr>
          <w:rFonts w:eastAsia="Times New Roman" w:cs="Times New Roman"/>
          <w:color w:val="4472C4" w:themeColor="accent5"/>
        </w:rPr>
      </w:pPr>
    </w:p>
    <w:p w:rsidR="005815E8" w:rsidRPr="005815E8" w:rsidRDefault="005815E8" w:rsidP="00094ED0">
      <w:pPr>
        <w:widowControl w:val="0"/>
        <w:spacing w:after="0" w:line="288" w:lineRule="auto"/>
        <w:rPr>
          <w:rFonts w:eastAsia="Times New Roman" w:cs="Times New Roman"/>
          <w:color w:val="4472C4" w:themeColor="accent5"/>
        </w:rPr>
      </w:pPr>
      <w:r>
        <w:rPr>
          <w:rFonts w:eastAsia="Times New Roman" w:cs="Times New Roman"/>
          <w:color w:val="4472C4" w:themeColor="accent5"/>
        </w:rPr>
        <w:t>(Laurie: see the questions below about sources.)</w:t>
      </w:r>
    </w:p>
    <w:p w:rsidR="00621B3C" w:rsidRDefault="00621B3C" w:rsidP="00094ED0">
      <w:pPr>
        <w:widowControl w:val="0"/>
        <w:spacing w:after="0" w:line="288" w:lineRule="auto"/>
        <w:rPr>
          <w:rFonts w:eastAsia="Times New Roman" w:cs="Times New Roman"/>
        </w:rPr>
      </w:pPr>
    </w:p>
    <w:p w:rsidR="00347A6B" w:rsidRDefault="00347A6B" w:rsidP="00094ED0">
      <w:pPr>
        <w:widowControl w:val="0"/>
        <w:spacing w:after="0" w:line="288" w:lineRule="auto"/>
        <w:rPr>
          <w:rFonts w:eastAsia="Times New Roman" w:cs="Times New Roman"/>
        </w:rPr>
      </w:pPr>
    </w:p>
    <w:p w:rsidR="00621B3C" w:rsidRPr="00621B3C" w:rsidRDefault="00347A6B" w:rsidP="00094ED0">
      <w:pPr>
        <w:widowControl w:val="0"/>
        <w:spacing w:after="0" w:line="288" w:lineRule="auto"/>
        <w:rPr>
          <w:rFonts w:eastAsia="Times New Roman" w:cs="Times New Roman"/>
          <w:b/>
          <w:sz w:val="26"/>
          <w:szCs w:val="26"/>
        </w:rPr>
      </w:pPr>
      <w:r>
        <w:rPr>
          <w:rFonts w:eastAsia="Times New Roman" w:cs="Times New Roman"/>
          <w:b/>
          <w:sz w:val="26"/>
          <w:szCs w:val="26"/>
        </w:rPr>
        <w:t>Insurance companies and p</w:t>
      </w:r>
      <w:r w:rsidR="00621B3C">
        <w:rPr>
          <w:rFonts w:eastAsia="Times New Roman" w:cs="Times New Roman"/>
          <w:b/>
          <w:sz w:val="26"/>
          <w:szCs w:val="26"/>
        </w:rPr>
        <w:t xml:space="preserve">ublic </w:t>
      </w:r>
      <w:r>
        <w:rPr>
          <w:rFonts w:eastAsia="Times New Roman" w:cs="Times New Roman"/>
          <w:b/>
          <w:sz w:val="26"/>
          <w:szCs w:val="26"/>
        </w:rPr>
        <w:t>a</w:t>
      </w:r>
      <w:r w:rsidR="00621B3C">
        <w:rPr>
          <w:rFonts w:eastAsia="Times New Roman" w:cs="Times New Roman"/>
          <w:b/>
          <w:sz w:val="26"/>
          <w:szCs w:val="26"/>
        </w:rPr>
        <w:t xml:space="preserve">djusting: </w:t>
      </w:r>
      <w:r w:rsidR="005815E8">
        <w:rPr>
          <w:rFonts w:eastAsia="Times New Roman" w:cs="Times New Roman"/>
          <w:b/>
          <w:sz w:val="26"/>
          <w:szCs w:val="26"/>
        </w:rPr>
        <w:t>beyond the numbers</w:t>
      </w:r>
    </w:p>
    <w:p w:rsidR="008D10BD" w:rsidRDefault="008D10BD" w:rsidP="00094ED0">
      <w:pPr>
        <w:widowControl w:val="0"/>
        <w:spacing w:after="0" w:line="288" w:lineRule="auto"/>
        <w:rPr>
          <w:rFonts w:eastAsia="Times New Roman" w:cs="Times New Roman"/>
        </w:rPr>
      </w:pPr>
    </w:p>
    <w:p w:rsidR="00347A6B" w:rsidRPr="002C65A3" w:rsidRDefault="00347A6B" w:rsidP="00347A6B">
      <w:pPr>
        <w:widowControl w:val="0"/>
        <w:spacing w:after="0" w:line="288" w:lineRule="auto"/>
        <w:rPr>
          <w:i/>
        </w:rPr>
      </w:pPr>
      <w:r w:rsidRPr="002C65A3">
        <w:rPr>
          <w:i/>
        </w:rPr>
        <w:t xml:space="preserve">For </w:t>
      </w:r>
      <w:r>
        <w:rPr>
          <w:i/>
        </w:rPr>
        <w:t xml:space="preserve">the </w:t>
      </w:r>
      <w:r w:rsidRPr="002C65A3">
        <w:rPr>
          <w:i/>
        </w:rPr>
        <w:t xml:space="preserve">complete </w:t>
      </w:r>
      <w:r>
        <w:rPr>
          <w:i/>
        </w:rPr>
        <w:t xml:space="preserve">text </w:t>
      </w:r>
      <w:r w:rsidRPr="002C65A3">
        <w:rPr>
          <w:i/>
        </w:rPr>
        <w:t>of these articles, or more facts about insurance claims and background about the benefit of using a public adjuster, contact Prospector Public Adjusters at 1-800-&lt;&lt;&lt;-&lt;&lt;&lt;&lt; or &lt;email&gt;..</w:t>
      </w:r>
    </w:p>
    <w:p w:rsidR="00347A6B" w:rsidRDefault="00347A6B" w:rsidP="00094ED0">
      <w:pPr>
        <w:widowControl w:val="0"/>
        <w:spacing w:after="0" w:line="288" w:lineRule="auto"/>
        <w:rPr>
          <w:rFonts w:eastAsia="Times New Roman" w:cs="Times New Roman"/>
        </w:rPr>
      </w:pPr>
    </w:p>
    <w:p w:rsidR="00347A6B" w:rsidRPr="002C65A3" w:rsidRDefault="00347A6B" w:rsidP="00094ED0">
      <w:pPr>
        <w:widowControl w:val="0"/>
        <w:spacing w:after="0" w:line="288" w:lineRule="auto"/>
        <w:rPr>
          <w:rFonts w:eastAsia="Times New Roman" w:cs="Times New Roman"/>
        </w:rPr>
      </w:pPr>
    </w:p>
    <w:p w:rsidR="008D10BD" w:rsidRPr="002C65A3" w:rsidRDefault="008D10BD" w:rsidP="00094ED0">
      <w:pPr>
        <w:widowControl w:val="0"/>
        <w:spacing w:after="0" w:line="288" w:lineRule="auto"/>
        <w:rPr>
          <w:rFonts w:eastAsia="Times New Roman" w:cs="Times New Roman"/>
        </w:rPr>
      </w:pPr>
      <w:r w:rsidRPr="002C65A3">
        <w:rPr>
          <w:rFonts w:eastAsia="Times New Roman" w:cs="Times New Roman"/>
        </w:rPr>
        <w:t>“Nationally, on average, insurance claims are underpaid by 40 percent.”</w:t>
      </w:r>
    </w:p>
    <w:p w:rsidR="008D10BD" w:rsidRPr="002C65A3" w:rsidRDefault="008D10BD" w:rsidP="00094ED0">
      <w:pPr>
        <w:widowControl w:val="0"/>
        <w:spacing w:after="0" w:line="288" w:lineRule="auto"/>
        <w:rPr>
          <w:rFonts w:eastAsia="Times New Roman" w:cs="Times New Roman"/>
          <w:i/>
        </w:rPr>
      </w:pPr>
      <w:r w:rsidRPr="002C65A3">
        <w:rPr>
          <w:rFonts w:eastAsia="Times New Roman" w:cs="Times New Roman"/>
        </w:rPr>
        <w:tab/>
      </w:r>
      <w:r w:rsidRPr="002C65A3">
        <w:rPr>
          <w:rFonts w:eastAsia="Times New Roman" w:cs="Times New Roman"/>
        </w:rPr>
        <w:tab/>
      </w:r>
      <w:r w:rsidRPr="002C65A3">
        <w:rPr>
          <w:rFonts w:eastAsia="Times New Roman" w:cs="Times New Roman"/>
        </w:rPr>
        <w:tab/>
      </w:r>
      <w:r w:rsidRPr="002C65A3">
        <w:rPr>
          <w:rFonts w:eastAsia="Times New Roman" w:cs="Times New Roman"/>
        </w:rPr>
        <w:tab/>
        <w:t xml:space="preserve"> &lt;&lt;</w:t>
      </w:r>
      <w:r w:rsidRPr="002C65A3">
        <w:rPr>
          <w:rFonts w:eastAsia="Times New Roman" w:cs="Times New Roman"/>
          <w:i/>
        </w:rPr>
        <w:t>Source?</w:t>
      </w:r>
    </w:p>
    <w:p w:rsidR="008D10BD" w:rsidRPr="002C65A3" w:rsidRDefault="008D10BD" w:rsidP="00094ED0">
      <w:pPr>
        <w:widowControl w:val="0"/>
        <w:spacing w:after="0" w:line="288" w:lineRule="auto"/>
        <w:rPr>
          <w:rFonts w:eastAsia="Times New Roman" w:cs="Times New Roman"/>
        </w:rPr>
      </w:pPr>
    </w:p>
    <w:p w:rsidR="008D10BD" w:rsidRPr="002C65A3" w:rsidRDefault="008D10BD" w:rsidP="00094ED0">
      <w:pPr>
        <w:widowControl w:val="0"/>
        <w:spacing w:after="0" w:line="288" w:lineRule="auto"/>
      </w:pPr>
      <w:r w:rsidRPr="002C65A3">
        <w:t>“Insurance companies can save 30 to 40 percent by engaging in lowballing.”</w:t>
      </w:r>
    </w:p>
    <w:p w:rsidR="008D10BD" w:rsidRPr="002C65A3" w:rsidRDefault="008D10BD" w:rsidP="00094ED0">
      <w:pPr>
        <w:widowControl w:val="0"/>
        <w:spacing w:after="0" w:line="288" w:lineRule="auto"/>
        <w:rPr>
          <w:i/>
        </w:rPr>
      </w:pPr>
      <w:r w:rsidRPr="002C65A3">
        <w:rPr>
          <w:i/>
        </w:rPr>
        <w:tab/>
      </w:r>
      <w:r w:rsidRPr="002C65A3">
        <w:rPr>
          <w:i/>
        </w:rPr>
        <w:tab/>
      </w:r>
      <w:r w:rsidRPr="002C65A3">
        <w:rPr>
          <w:i/>
        </w:rPr>
        <w:tab/>
      </w:r>
      <w:r w:rsidRPr="002C65A3">
        <w:rPr>
          <w:i/>
        </w:rPr>
        <w:tab/>
        <w:t>(Ray Bourhis, Bourhis &amp; Wolfson)</w:t>
      </w:r>
    </w:p>
    <w:p w:rsidR="008D10BD" w:rsidRPr="002C65A3" w:rsidRDefault="008D10BD" w:rsidP="00094ED0">
      <w:pPr>
        <w:widowControl w:val="0"/>
        <w:spacing w:after="0" w:line="288" w:lineRule="auto"/>
        <w:rPr>
          <w:rFonts w:eastAsia="Times New Roman" w:cs="Times New Roman"/>
        </w:rPr>
      </w:pPr>
    </w:p>
    <w:p w:rsidR="005F5951" w:rsidRPr="002C65A3" w:rsidRDefault="005F5951" w:rsidP="00094ED0">
      <w:pPr>
        <w:widowControl w:val="0"/>
        <w:spacing w:after="0" w:line="288" w:lineRule="auto"/>
      </w:pPr>
      <w:r w:rsidRPr="002C65A3">
        <w:t>“Insurers generally are attempting to convince the customer when selling the policy that everything is covered and convince the court when a claim is made that nothing is covered.”</w:t>
      </w:r>
    </w:p>
    <w:p w:rsidR="005F5951" w:rsidRPr="002C65A3" w:rsidRDefault="005F5951" w:rsidP="00094ED0">
      <w:pPr>
        <w:widowControl w:val="0"/>
        <w:spacing w:after="0" w:line="288" w:lineRule="auto"/>
      </w:pPr>
      <w:r w:rsidRPr="002C65A3">
        <w:tab/>
      </w:r>
      <w:r w:rsidRPr="002C65A3">
        <w:tab/>
      </w:r>
      <w:r w:rsidRPr="002C65A3">
        <w:tab/>
      </w:r>
      <w:r w:rsidRPr="002C65A3">
        <w:tab/>
      </w:r>
      <w:r w:rsidR="007E0B5D">
        <w:t>&lt;&lt;&lt;</w:t>
      </w:r>
      <w:r w:rsidRPr="002C65A3">
        <w:t xml:space="preserve">(South Carolina Supreme Court </w:t>
      </w:r>
      <w:r w:rsidRPr="002C65A3">
        <w:rPr>
          <w:color w:val="4472C4" w:themeColor="accent5"/>
        </w:rPr>
        <w:t>can you cite the case?</w:t>
      </w:r>
      <w:r w:rsidRPr="002C65A3">
        <w:t>)</w:t>
      </w:r>
    </w:p>
    <w:p w:rsidR="005F5951" w:rsidRPr="002C65A3" w:rsidRDefault="005F5951" w:rsidP="00094ED0">
      <w:pPr>
        <w:widowControl w:val="0"/>
        <w:spacing w:after="0" w:line="288" w:lineRule="auto"/>
        <w:rPr>
          <w:rFonts w:eastAsia="Times New Roman" w:cs="Times New Roman"/>
        </w:rPr>
      </w:pPr>
    </w:p>
    <w:p w:rsidR="008D10BD" w:rsidRPr="002C65A3" w:rsidRDefault="008D10BD" w:rsidP="00094ED0">
      <w:pPr>
        <w:pStyle w:val="NormalWeb"/>
        <w:widowControl w:val="0"/>
        <w:shd w:val="clear" w:color="auto" w:fill="FFFFFF"/>
        <w:spacing w:before="0" w:beforeAutospacing="0" w:after="0" w:afterAutospacing="0" w:line="288" w:lineRule="auto"/>
        <w:textAlignment w:val="baseline"/>
        <w:rPr>
          <w:rFonts w:asciiTheme="minorHAnsi" w:hAnsiTheme="minorHAnsi" w:cs="Helvetica"/>
          <w:color w:val="041E33"/>
          <w:sz w:val="22"/>
          <w:szCs w:val="22"/>
        </w:rPr>
      </w:pPr>
      <w:r w:rsidRPr="002C65A3">
        <w:rPr>
          <w:rFonts w:asciiTheme="minorHAnsi" w:hAnsiTheme="minorHAnsi" w:cs="Helvetica"/>
          <w:color w:val="041E33"/>
          <w:sz w:val="22"/>
          <w:szCs w:val="22"/>
        </w:rPr>
        <w:t>“Public Adjusters exist because of the inherent conflict of interest that exists when one person or entity attempts to represent two sides of a financial transaction...”</w:t>
      </w:r>
    </w:p>
    <w:p w:rsidR="008D10BD" w:rsidRPr="002C65A3" w:rsidRDefault="008D10BD" w:rsidP="00094ED0">
      <w:pPr>
        <w:pStyle w:val="NormalWeb"/>
        <w:widowControl w:val="0"/>
        <w:shd w:val="clear" w:color="auto" w:fill="FFFFFF"/>
        <w:spacing w:before="0" w:beforeAutospacing="0" w:after="0" w:afterAutospacing="0" w:line="288" w:lineRule="auto"/>
        <w:ind w:left="2880"/>
        <w:textAlignment w:val="baseline"/>
        <w:rPr>
          <w:rFonts w:asciiTheme="minorHAnsi" w:hAnsiTheme="minorHAnsi" w:cs="Helvetica"/>
          <w:i/>
          <w:color w:val="041E33"/>
          <w:sz w:val="22"/>
          <w:szCs w:val="22"/>
        </w:rPr>
      </w:pPr>
      <w:r w:rsidRPr="002C65A3">
        <w:rPr>
          <w:rFonts w:asciiTheme="minorHAnsi" w:hAnsiTheme="minorHAnsi" w:cs="Helvetica"/>
          <w:i/>
          <w:color w:val="041E33"/>
          <w:sz w:val="22"/>
          <w:szCs w:val="22"/>
        </w:rPr>
        <w:t>(“Top reasons why you need a public insurance adjuster for your damaged property,” ezinarticles.com)</w:t>
      </w:r>
    </w:p>
    <w:p w:rsidR="008D10BD" w:rsidRPr="002C65A3" w:rsidRDefault="008D10BD" w:rsidP="00094ED0">
      <w:pPr>
        <w:pStyle w:val="NormalWeb"/>
        <w:widowControl w:val="0"/>
        <w:shd w:val="clear" w:color="auto" w:fill="FFFFFF"/>
        <w:spacing w:before="0" w:beforeAutospacing="0" w:after="0" w:afterAutospacing="0" w:line="288" w:lineRule="auto"/>
        <w:textAlignment w:val="baseline"/>
        <w:rPr>
          <w:rFonts w:asciiTheme="minorHAnsi" w:hAnsiTheme="minorHAnsi"/>
          <w:sz w:val="22"/>
          <w:szCs w:val="22"/>
        </w:rPr>
      </w:pPr>
    </w:p>
    <w:p w:rsidR="005F5951" w:rsidRPr="002C65A3" w:rsidRDefault="008D10BD" w:rsidP="00094ED0">
      <w:pPr>
        <w:widowControl w:val="0"/>
        <w:spacing w:after="0" w:line="288" w:lineRule="auto"/>
        <w:rPr>
          <w:color w:val="000000"/>
          <w:shd w:val="clear" w:color="auto" w:fill="FFFFFF"/>
        </w:rPr>
      </w:pPr>
      <w:r w:rsidRPr="002C65A3">
        <w:rPr>
          <w:rStyle w:val="Strong"/>
          <w:b w:val="0"/>
          <w:color w:val="000000"/>
          <w:shd w:val="clear" w:color="auto" w:fill="FFFFFF"/>
        </w:rPr>
        <w:t>“Insurance companies may withhold information in their benefit.</w:t>
      </w:r>
      <w:r w:rsidRPr="002C65A3">
        <w:rPr>
          <w:rStyle w:val="apple-converted-space"/>
          <w:bCs/>
          <w:color w:val="000000"/>
          <w:shd w:val="clear" w:color="auto" w:fill="FFFFFF"/>
        </w:rPr>
        <w:t> </w:t>
      </w:r>
      <w:r w:rsidRPr="002C65A3">
        <w:rPr>
          <w:color w:val="000000"/>
          <w:shd w:val="clear" w:color="auto" w:fill="FFFFFF"/>
        </w:rPr>
        <w:t>Your insurance company may not make you aware of all your rights if</w:t>
      </w:r>
      <w:r w:rsidR="00DC6302">
        <w:rPr>
          <w:color w:val="000000"/>
          <w:shd w:val="clear" w:color="auto" w:fill="FFFFFF"/>
        </w:rPr>
        <w:t xml:space="preserve"> they work</w:t>
      </w:r>
      <w:r w:rsidRPr="002C65A3">
        <w:rPr>
          <w:color w:val="000000"/>
          <w:shd w:val="clear" w:color="auto" w:fill="FFFFFF"/>
        </w:rPr>
        <w:t xml:space="preserve"> to your benefit.</w:t>
      </w:r>
      <w:r w:rsidR="005F5951" w:rsidRPr="002C65A3">
        <w:rPr>
          <w:color w:val="000000"/>
          <w:shd w:val="clear" w:color="auto" w:fill="FFFFFF"/>
        </w:rPr>
        <w:t>”</w:t>
      </w:r>
    </w:p>
    <w:p w:rsidR="002F0734" w:rsidRPr="002C65A3" w:rsidRDefault="002F0734" w:rsidP="00094ED0">
      <w:pPr>
        <w:pStyle w:val="NormalWeb"/>
        <w:widowControl w:val="0"/>
        <w:shd w:val="clear" w:color="auto" w:fill="FFFFFF"/>
        <w:spacing w:before="0" w:beforeAutospacing="0" w:after="0" w:afterAutospacing="0" w:line="288" w:lineRule="auto"/>
        <w:ind w:left="2880"/>
        <w:textAlignment w:val="baseline"/>
        <w:rPr>
          <w:rFonts w:asciiTheme="minorHAnsi" w:hAnsiTheme="minorHAnsi" w:cs="Helvetica"/>
          <w:color w:val="041E33"/>
          <w:sz w:val="22"/>
          <w:szCs w:val="22"/>
        </w:rPr>
      </w:pPr>
      <w:r w:rsidRPr="002C65A3">
        <w:rPr>
          <w:rFonts w:asciiTheme="minorHAnsi" w:hAnsiTheme="minorHAnsi"/>
          <w:i/>
          <w:sz w:val="22"/>
          <w:szCs w:val="22"/>
        </w:rPr>
        <w:t>(“Shhhh….Don’t Think or Talk about It!” propertyinsuranceclaimsblog.com)</w:t>
      </w:r>
      <w:r w:rsidRPr="002C65A3">
        <w:rPr>
          <w:rStyle w:val="Strong"/>
          <w:rFonts w:ascii="Verdana" w:hAnsi="Verdana"/>
          <w:color w:val="000080"/>
          <w:sz w:val="22"/>
          <w:szCs w:val="22"/>
        </w:rPr>
        <w:t xml:space="preserve"> </w:t>
      </w:r>
    </w:p>
    <w:p w:rsidR="005F5951" w:rsidRPr="002C65A3" w:rsidRDefault="005F5951" w:rsidP="00094ED0">
      <w:pPr>
        <w:widowControl w:val="0"/>
        <w:spacing w:after="0" w:line="288" w:lineRule="auto"/>
        <w:rPr>
          <w:color w:val="000000"/>
          <w:shd w:val="clear" w:color="auto" w:fill="FFFFFF"/>
        </w:rPr>
      </w:pPr>
    </w:p>
    <w:p w:rsidR="008D10BD" w:rsidRPr="002C65A3" w:rsidRDefault="005F5951" w:rsidP="00094ED0">
      <w:pPr>
        <w:widowControl w:val="0"/>
        <w:spacing w:after="0" w:line="288" w:lineRule="auto"/>
        <w:rPr>
          <w:color w:val="000000"/>
          <w:shd w:val="clear" w:color="auto" w:fill="FFFFFF"/>
        </w:rPr>
      </w:pPr>
      <w:r w:rsidRPr="002C65A3">
        <w:rPr>
          <w:color w:val="000000"/>
          <w:shd w:val="clear" w:color="auto" w:fill="FFFFFF"/>
        </w:rPr>
        <w:t>“The intricate industry-</w:t>
      </w:r>
      <w:r w:rsidR="002C65A3">
        <w:rPr>
          <w:color w:val="000000"/>
          <w:shd w:val="clear" w:color="auto" w:fill="FFFFFF"/>
        </w:rPr>
        <w:t xml:space="preserve">specific </w:t>
      </w:r>
      <w:r w:rsidR="008D10BD" w:rsidRPr="002C65A3">
        <w:rPr>
          <w:color w:val="000000"/>
          <w:shd w:val="clear" w:color="auto" w:fill="FFFFFF"/>
        </w:rPr>
        <w:t>language used in contracts and insurance policy documents may be difficult to understand by the policy holder, and that’s what insurance companies count on, assuming that you do not fully know what your policy covers and all your rights in order to collect the maximum allowed settlement</w:t>
      </w:r>
      <w:r w:rsidR="00621B3C">
        <w:rPr>
          <w:color w:val="000000"/>
          <w:shd w:val="clear" w:color="auto" w:fill="FFFFFF"/>
        </w:rPr>
        <w:t xml:space="preserve"> -- </w:t>
      </w:r>
      <w:r w:rsidR="008D10BD" w:rsidRPr="002C65A3">
        <w:rPr>
          <w:color w:val="000000"/>
          <w:shd w:val="clear" w:color="auto" w:fill="FFFFFF"/>
        </w:rPr>
        <w:t>another reason why you should have a Public Adjuster on your side.”</w:t>
      </w:r>
    </w:p>
    <w:p w:rsidR="008D10BD" w:rsidRPr="002C65A3" w:rsidRDefault="008D10BD" w:rsidP="00094ED0">
      <w:pPr>
        <w:pStyle w:val="NormalWeb"/>
        <w:widowControl w:val="0"/>
        <w:shd w:val="clear" w:color="auto" w:fill="FFFFFF"/>
        <w:spacing w:before="0" w:beforeAutospacing="0" w:after="0" w:afterAutospacing="0" w:line="288" w:lineRule="auto"/>
        <w:ind w:left="2880"/>
        <w:textAlignment w:val="baseline"/>
        <w:rPr>
          <w:rFonts w:asciiTheme="minorHAnsi" w:hAnsiTheme="minorHAnsi" w:cs="Helvetica"/>
          <w:color w:val="041E33"/>
          <w:sz w:val="22"/>
          <w:szCs w:val="22"/>
        </w:rPr>
      </w:pPr>
      <w:r w:rsidRPr="002C65A3">
        <w:rPr>
          <w:rFonts w:asciiTheme="minorHAnsi" w:hAnsiTheme="minorHAnsi"/>
          <w:i/>
          <w:sz w:val="22"/>
          <w:szCs w:val="22"/>
        </w:rPr>
        <w:t>(“Shhhh….Don’t Think or Talk about It!” propertyinsuranceclaimsblog.com)</w:t>
      </w:r>
      <w:r w:rsidRPr="002C65A3">
        <w:rPr>
          <w:rStyle w:val="Strong"/>
          <w:rFonts w:ascii="Verdana" w:hAnsi="Verdana"/>
          <w:color w:val="000080"/>
          <w:sz w:val="22"/>
          <w:szCs w:val="22"/>
        </w:rPr>
        <w:t xml:space="preserve"> </w:t>
      </w:r>
    </w:p>
    <w:p w:rsidR="008D10BD" w:rsidRPr="002C65A3" w:rsidRDefault="008D10BD" w:rsidP="00094ED0">
      <w:pPr>
        <w:widowControl w:val="0"/>
        <w:spacing w:after="0" w:line="288" w:lineRule="auto"/>
      </w:pPr>
    </w:p>
    <w:p w:rsidR="008D10BD" w:rsidRPr="002C65A3" w:rsidRDefault="008D10BD" w:rsidP="00094ED0">
      <w:pPr>
        <w:widowControl w:val="0"/>
        <w:spacing w:after="0" w:line="288" w:lineRule="auto"/>
      </w:pPr>
      <w:r w:rsidRPr="002C65A3">
        <w:lastRenderedPageBreak/>
        <w:t>“As more was learned about the circumstances of the loss, the sincere appreciation and respect the insured held for his public insurance adjuster was clear. At the time of the loss, he had more questions than answers and did not know where to turn until he hired his public adjuster.”</w:t>
      </w:r>
    </w:p>
    <w:p w:rsidR="008D10BD" w:rsidRPr="002C65A3" w:rsidRDefault="008D10BD" w:rsidP="00094ED0">
      <w:pPr>
        <w:widowControl w:val="0"/>
        <w:spacing w:after="0" w:line="288" w:lineRule="auto"/>
        <w:ind w:left="2880"/>
        <w:rPr>
          <w:rStyle w:val="Emphasis"/>
          <w:i w:val="0"/>
          <w:color w:val="333333"/>
          <w:bdr w:val="none" w:sz="0" w:space="0" w:color="auto" w:frame="1"/>
          <w:shd w:val="clear" w:color="auto" w:fill="FFFFFF"/>
        </w:rPr>
      </w:pPr>
      <w:r w:rsidRPr="002C65A3">
        <w:rPr>
          <w:i/>
        </w:rPr>
        <w:t xml:space="preserve">(“Three Reasons to hire a public adjuster,” propertyinsurancecoveragelaw.com) </w:t>
      </w:r>
    </w:p>
    <w:p w:rsidR="008D10BD" w:rsidRPr="002C65A3" w:rsidRDefault="008D10BD" w:rsidP="00094ED0">
      <w:pPr>
        <w:widowControl w:val="0"/>
        <w:spacing w:after="0" w:line="288" w:lineRule="auto"/>
        <w:rPr>
          <w:rFonts w:eastAsia="Times New Roman" w:cs="Times New Roman"/>
        </w:rPr>
      </w:pPr>
    </w:p>
    <w:p w:rsidR="008D10BD" w:rsidRPr="002C65A3" w:rsidRDefault="008D10BD" w:rsidP="00094ED0">
      <w:pPr>
        <w:widowControl w:val="0"/>
        <w:spacing w:after="0" w:line="288" w:lineRule="auto"/>
      </w:pPr>
      <w:r w:rsidRPr="002C65A3">
        <w:t xml:space="preserve"> “The bottom line is that insurance companies make money when they don’t pay claims.”</w:t>
      </w:r>
    </w:p>
    <w:p w:rsidR="008D10BD" w:rsidRPr="002C65A3" w:rsidRDefault="008D10BD" w:rsidP="00094ED0">
      <w:pPr>
        <w:widowControl w:val="0"/>
        <w:spacing w:after="0" w:line="288" w:lineRule="auto"/>
      </w:pPr>
      <w:r w:rsidRPr="002C65A3">
        <w:tab/>
      </w:r>
      <w:r w:rsidRPr="002C65A3">
        <w:tab/>
      </w:r>
      <w:r w:rsidRPr="002C65A3">
        <w:tab/>
      </w:r>
      <w:r w:rsidRPr="002C65A3">
        <w:tab/>
        <w:t>(Senior Executor, National Association of Insurance Commissioners)</w:t>
      </w:r>
    </w:p>
    <w:p w:rsidR="008D10BD" w:rsidRPr="002C65A3" w:rsidRDefault="008D10BD" w:rsidP="00094ED0">
      <w:pPr>
        <w:widowControl w:val="0"/>
        <w:spacing w:after="0" w:line="288" w:lineRule="auto"/>
      </w:pPr>
    </w:p>
    <w:p w:rsidR="008D10BD" w:rsidRPr="002C65A3" w:rsidRDefault="008D10BD" w:rsidP="00094ED0">
      <w:pPr>
        <w:widowControl w:val="0"/>
        <w:spacing w:after="0" w:line="288" w:lineRule="auto"/>
        <w:rPr>
          <w:color w:val="4472C4" w:themeColor="accent5"/>
        </w:rPr>
      </w:pPr>
    </w:p>
    <w:p w:rsidR="007E61F9" w:rsidRPr="002C65A3" w:rsidRDefault="007E61F9" w:rsidP="00094ED0">
      <w:pPr>
        <w:widowControl w:val="0"/>
        <w:spacing w:after="0"/>
        <w:rPr>
          <w:color w:val="4472C4" w:themeColor="accent5"/>
        </w:rPr>
      </w:pPr>
    </w:p>
    <w:sectPr w:rsidR="007E61F9" w:rsidRPr="002C65A3" w:rsidSect="00B02350">
      <w:pgSz w:w="12240" w:h="15840"/>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C2213"/>
    <w:multiLevelType w:val="hybridMultilevel"/>
    <w:tmpl w:val="8904F61A"/>
    <w:lvl w:ilvl="0" w:tplc="3314ED2A">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57F5BF9"/>
    <w:multiLevelType w:val="hybridMultilevel"/>
    <w:tmpl w:val="67280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72F1A"/>
    <w:rsid w:val="00002365"/>
    <w:rsid w:val="000135DF"/>
    <w:rsid w:val="0001467E"/>
    <w:rsid w:val="0002079E"/>
    <w:rsid w:val="00020E43"/>
    <w:rsid w:val="00053A70"/>
    <w:rsid w:val="00056EA1"/>
    <w:rsid w:val="00072840"/>
    <w:rsid w:val="00092613"/>
    <w:rsid w:val="00093A90"/>
    <w:rsid w:val="00094A4D"/>
    <w:rsid w:val="00094ED0"/>
    <w:rsid w:val="00096319"/>
    <w:rsid w:val="000B275C"/>
    <w:rsid w:val="000B60D0"/>
    <w:rsid w:val="000B6543"/>
    <w:rsid w:val="000F41A1"/>
    <w:rsid w:val="000F7117"/>
    <w:rsid w:val="00113141"/>
    <w:rsid w:val="00121A7B"/>
    <w:rsid w:val="00122588"/>
    <w:rsid w:val="001257E3"/>
    <w:rsid w:val="00125AA8"/>
    <w:rsid w:val="001701FA"/>
    <w:rsid w:val="001920F5"/>
    <w:rsid w:val="001A183B"/>
    <w:rsid w:val="001B2741"/>
    <w:rsid w:val="001B66A6"/>
    <w:rsid w:val="001D7A65"/>
    <w:rsid w:val="001E5FF3"/>
    <w:rsid w:val="0021062B"/>
    <w:rsid w:val="00220FFE"/>
    <w:rsid w:val="00250F70"/>
    <w:rsid w:val="00264F58"/>
    <w:rsid w:val="00294770"/>
    <w:rsid w:val="00294B30"/>
    <w:rsid w:val="00295170"/>
    <w:rsid w:val="00296E16"/>
    <w:rsid w:val="002A60B5"/>
    <w:rsid w:val="002B2D26"/>
    <w:rsid w:val="002C65A3"/>
    <w:rsid w:val="002E1D78"/>
    <w:rsid w:val="002F0734"/>
    <w:rsid w:val="002F131C"/>
    <w:rsid w:val="003026A6"/>
    <w:rsid w:val="00312A2A"/>
    <w:rsid w:val="00315572"/>
    <w:rsid w:val="003162CB"/>
    <w:rsid w:val="00316F26"/>
    <w:rsid w:val="00333541"/>
    <w:rsid w:val="00342DFB"/>
    <w:rsid w:val="00347A6B"/>
    <w:rsid w:val="0036337E"/>
    <w:rsid w:val="003826B4"/>
    <w:rsid w:val="003C4AC2"/>
    <w:rsid w:val="003D75EB"/>
    <w:rsid w:val="003E0B7D"/>
    <w:rsid w:val="003E3A6A"/>
    <w:rsid w:val="00422AF4"/>
    <w:rsid w:val="00425B7C"/>
    <w:rsid w:val="00432CA3"/>
    <w:rsid w:val="004A6242"/>
    <w:rsid w:val="004B4629"/>
    <w:rsid w:val="004B5F2C"/>
    <w:rsid w:val="004B664C"/>
    <w:rsid w:val="004E6CD2"/>
    <w:rsid w:val="00504FA4"/>
    <w:rsid w:val="005276F2"/>
    <w:rsid w:val="00536F70"/>
    <w:rsid w:val="00546B6E"/>
    <w:rsid w:val="0055219E"/>
    <w:rsid w:val="005642D5"/>
    <w:rsid w:val="00572F1A"/>
    <w:rsid w:val="005815E8"/>
    <w:rsid w:val="005819C1"/>
    <w:rsid w:val="005A2BDB"/>
    <w:rsid w:val="005B2968"/>
    <w:rsid w:val="005B2DD8"/>
    <w:rsid w:val="005D6622"/>
    <w:rsid w:val="005F5951"/>
    <w:rsid w:val="0060202D"/>
    <w:rsid w:val="00603C44"/>
    <w:rsid w:val="0061411A"/>
    <w:rsid w:val="00621B3C"/>
    <w:rsid w:val="006328C6"/>
    <w:rsid w:val="0063535D"/>
    <w:rsid w:val="006617AB"/>
    <w:rsid w:val="00670B24"/>
    <w:rsid w:val="006A1F72"/>
    <w:rsid w:val="006B21EC"/>
    <w:rsid w:val="006B692B"/>
    <w:rsid w:val="006D03F0"/>
    <w:rsid w:val="006F09B4"/>
    <w:rsid w:val="00700E29"/>
    <w:rsid w:val="00706C7A"/>
    <w:rsid w:val="00707AA8"/>
    <w:rsid w:val="00740166"/>
    <w:rsid w:val="00743E81"/>
    <w:rsid w:val="007556F5"/>
    <w:rsid w:val="007557FF"/>
    <w:rsid w:val="00770C7A"/>
    <w:rsid w:val="007775C5"/>
    <w:rsid w:val="007A02EF"/>
    <w:rsid w:val="007A382E"/>
    <w:rsid w:val="007A3D6E"/>
    <w:rsid w:val="007B005E"/>
    <w:rsid w:val="007B76BE"/>
    <w:rsid w:val="007C22C9"/>
    <w:rsid w:val="007C32B8"/>
    <w:rsid w:val="007C7675"/>
    <w:rsid w:val="007D1CCB"/>
    <w:rsid w:val="007E0B5D"/>
    <w:rsid w:val="007E0CCB"/>
    <w:rsid w:val="007E61F9"/>
    <w:rsid w:val="007E70BD"/>
    <w:rsid w:val="00800C44"/>
    <w:rsid w:val="00811A03"/>
    <w:rsid w:val="0083315E"/>
    <w:rsid w:val="00874E07"/>
    <w:rsid w:val="00881DCE"/>
    <w:rsid w:val="00882EAC"/>
    <w:rsid w:val="008A58B5"/>
    <w:rsid w:val="008D10BD"/>
    <w:rsid w:val="008F6AE1"/>
    <w:rsid w:val="0090181B"/>
    <w:rsid w:val="00905D3B"/>
    <w:rsid w:val="00907CA9"/>
    <w:rsid w:val="0092591D"/>
    <w:rsid w:val="00925F79"/>
    <w:rsid w:val="0093159A"/>
    <w:rsid w:val="00954E19"/>
    <w:rsid w:val="00961333"/>
    <w:rsid w:val="009709EC"/>
    <w:rsid w:val="00995F96"/>
    <w:rsid w:val="0099679C"/>
    <w:rsid w:val="009F096F"/>
    <w:rsid w:val="009F4957"/>
    <w:rsid w:val="009F7CE3"/>
    <w:rsid w:val="00A01D31"/>
    <w:rsid w:val="00A37BF7"/>
    <w:rsid w:val="00A46DA4"/>
    <w:rsid w:val="00A47957"/>
    <w:rsid w:val="00A566DA"/>
    <w:rsid w:val="00A8186C"/>
    <w:rsid w:val="00A92B58"/>
    <w:rsid w:val="00AB177A"/>
    <w:rsid w:val="00AD4579"/>
    <w:rsid w:val="00AF3E54"/>
    <w:rsid w:val="00B02350"/>
    <w:rsid w:val="00B4055F"/>
    <w:rsid w:val="00B40FC7"/>
    <w:rsid w:val="00B413F1"/>
    <w:rsid w:val="00B4355C"/>
    <w:rsid w:val="00B92F91"/>
    <w:rsid w:val="00BB2D92"/>
    <w:rsid w:val="00BC18A6"/>
    <w:rsid w:val="00BC51A0"/>
    <w:rsid w:val="00BE5634"/>
    <w:rsid w:val="00BF067C"/>
    <w:rsid w:val="00C52089"/>
    <w:rsid w:val="00C54884"/>
    <w:rsid w:val="00C820A4"/>
    <w:rsid w:val="00C90D10"/>
    <w:rsid w:val="00CA17F1"/>
    <w:rsid w:val="00CA4EE2"/>
    <w:rsid w:val="00CB2BF8"/>
    <w:rsid w:val="00CE601D"/>
    <w:rsid w:val="00D06CE0"/>
    <w:rsid w:val="00D468BE"/>
    <w:rsid w:val="00D54E8C"/>
    <w:rsid w:val="00D54EDB"/>
    <w:rsid w:val="00D67392"/>
    <w:rsid w:val="00D67B51"/>
    <w:rsid w:val="00D86109"/>
    <w:rsid w:val="00D903E3"/>
    <w:rsid w:val="00DA358A"/>
    <w:rsid w:val="00DB7F20"/>
    <w:rsid w:val="00DC6302"/>
    <w:rsid w:val="00DE4027"/>
    <w:rsid w:val="00E022E0"/>
    <w:rsid w:val="00E07F56"/>
    <w:rsid w:val="00E30881"/>
    <w:rsid w:val="00E54CC5"/>
    <w:rsid w:val="00E646DF"/>
    <w:rsid w:val="00E71D5B"/>
    <w:rsid w:val="00E77152"/>
    <w:rsid w:val="00EA0AB8"/>
    <w:rsid w:val="00EA7002"/>
    <w:rsid w:val="00EB4353"/>
    <w:rsid w:val="00EE0A64"/>
    <w:rsid w:val="00F02D17"/>
    <w:rsid w:val="00F06C79"/>
    <w:rsid w:val="00F2512F"/>
    <w:rsid w:val="00F40917"/>
    <w:rsid w:val="00F42DF7"/>
    <w:rsid w:val="00F52A57"/>
    <w:rsid w:val="00F77A6B"/>
    <w:rsid w:val="00F97D77"/>
    <w:rsid w:val="00FA0A5C"/>
    <w:rsid w:val="00FE01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F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C7675"/>
    <w:rPr>
      <w:color w:val="0000FF"/>
      <w:u w:val="single"/>
    </w:rPr>
  </w:style>
  <w:style w:type="paragraph" w:styleId="ListParagraph">
    <w:name w:val="List Paragraph"/>
    <w:basedOn w:val="Normal"/>
    <w:uiPriority w:val="34"/>
    <w:qFormat/>
    <w:rsid w:val="00B92F91"/>
    <w:pPr>
      <w:ind w:left="720"/>
      <w:contextualSpacing/>
    </w:pPr>
  </w:style>
  <w:style w:type="paragraph" w:customStyle="1" w:styleId="Default">
    <w:name w:val="Default"/>
    <w:rsid w:val="00700E29"/>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700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E29"/>
    <w:rPr>
      <w:rFonts w:ascii="Tahoma" w:hAnsi="Tahoma" w:cs="Tahoma"/>
      <w:sz w:val="16"/>
      <w:szCs w:val="16"/>
    </w:rPr>
  </w:style>
  <w:style w:type="paragraph" w:styleId="NormalWeb">
    <w:name w:val="Normal (Web)"/>
    <w:basedOn w:val="Normal"/>
    <w:uiPriority w:val="99"/>
    <w:semiHidden/>
    <w:unhideWhenUsed/>
    <w:rsid w:val="008D10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10BD"/>
    <w:rPr>
      <w:b/>
      <w:bCs/>
    </w:rPr>
  </w:style>
  <w:style w:type="character" w:customStyle="1" w:styleId="apple-converted-space">
    <w:name w:val="apple-converted-space"/>
    <w:basedOn w:val="DefaultParagraphFont"/>
    <w:rsid w:val="008D10BD"/>
  </w:style>
  <w:style w:type="character" w:styleId="Emphasis">
    <w:name w:val="Emphasis"/>
    <w:basedOn w:val="DefaultParagraphFont"/>
    <w:uiPriority w:val="20"/>
    <w:qFormat/>
    <w:rsid w:val="008D10BD"/>
    <w:rPr>
      <w:i/>
      <w:iCs/>
    </w:rPr>
  </w:style>
</w:styles>
</file>

<file path=word/webSettings.xml><?xml version="1.0" encoding="utf-8"?>
<w:webSettings xmlns:r="http://schemas.openxmlformats.org/officeDocument/2006/relationships" xmlns:w="http://schemas.openxmlformats.org/wordprocessingml/2006/main">
  <w:divs>
    <w:div w:id="1194421275">
      <w:bodyDiv w:val="1"/>
      <w:marLeft w:val="0"/>
      <w:marRight w:val="0"/>
      <w:marTop w:val="0"/>
      <w:marBottom w:val="0"/>
      <w:divBdr>
        <w:top w:val="none" w:sz="0" w:space="0" w:color="auto"/>
        <w:left w:val="none" w:sz="0" w:space="0" w:color="auto"/>
        <w:bottom w:val="none" w:sz="0" w:space="0" w:color="auto"/>
        <w:right w:val="none" w:sz="0" w:space="0" w:color="auto"/>
      </w:divBdr>
      <w:divsChild>
        <w:div w:id="1060978304">
          <w:marLeft w:val="0"/>
          <w:marRight w:val="0"/>
          <w:marTop w:val="0"/>
          <w:marBottom w:val="0"/>
          <w:divBdr>
            <w:top w:val="none" w:sz="0" w:space="0" w:color="auto"/>
            <w:left w:val="none" w:sz="0" w:space="0" w:color="auto"/>
            <w:bottom w:val="none" w:sz="0" w:space="0" w:color="auto"/>
            <w:right w:val="none" w:sz="0" w:space="0" w:color="auto"/>
          </w:divBdr>
          <w:divsChild>
            <w:div w:id="488525517">
              <w:marLeft w:val="0"/>
              <w:marRight w:val="0"/>
              <w:marTop w:val="0"/>
              <w:marBottom w:val="0"/>
              <w:divBdr>
                <w:top w:val="none" w:sz="0" w:space="0" w:color="auto"/>
                <w:left w:val="none" w:sz="0" w:space="0" w:color="auto"/>
                <w:bottom w:val="none" w:sz="0" w:space="0" w:color="auto"/>
                <w:right w:val="none" w:sz="0" w:space="0" w:color="auto"/>
              </w:divBdr>
              <w:divsChild>
                <w:div w:id="1921213191">
                  <w:marLeft w:val="0"/>
                  <w:marRight w:val="0"/>
                  <w:marTop w:val="0"/>
                  <w:marBottom w:val="0"/>
                  <w:divBdr>
                    <w:top w:val="none" w:sz="0" w:space="0" w:color="auto"/>
                    <w:left w:val="none" w:sz="0" w:space="0" w:color="auto"/>
                    <w:bottom w:val="none" w:sz="0" w:space="0" w:color="auto"/>
                    <w:right w:val="none" w:sz="0" w:space="0" w:color="auto"/>
                  </w:divBdr>
                  <w:divsChild>
                    <w:div w:id="742483795">
                      <w:marLeft w:val="0"/>
                      <w:marRight w:val="0"/>
                      <w:marTop w:val="0"/>
                      <w:marBottom w:val="0"/>
                      <w:divBdr>
                        <w:top w:val="none" w:sz="0" w:space="0" w:color="auto"/>
                        <w:left w:val="none" w:sz="0" w:space="0" w:color="auto"/>
                        <w:bottom w:val="none" w:sz="0" w:space="0" w:color="auto"/>
                        <w:right w:val="none" w:sz="0" w:space="0" w:color="auto"/>
                      </w:divBdr>
                      <w:divsChild>
                        <w:div w:id="1150708354">
                          <w:marLeft w:val="0"/>
                          <w:marRight w:val="0"/>
                          <w:marTop w:val="0"/>
                          <w:marBottom w:val="0"/>
                          <w:divBdr>
                            <w:top w:val="none" w:sz="0" w:space="0" w:color="auto"/>
                            <w:left w:val="none" w:sz="0" w:space="0" w:color="auto"/>
                            <w:bottom w:val="none" w:sz="0" w:space="0" w:color="auto"/>
                            <w:right w:val="none" w:sz="0" w:space="0" w:color="auto"/>
                          </w:divBdr>
                        </w:div>
                        <w:div w:id="347222297">
                          <w:marLeft w:val="0"/>
                          <w:marRight w:val="0"/>
                          <w:marTop w:val="0"/>
                          <w:marBottom w:val="0"/>
                          <w:divBdr>
                            <w:top w:val="none" w:sz="0" w:space="0" w:color="auto"/>
                            <w:left w:val="none" w:sz="0" w:space="0" w:color="auto"/>
                            <w:bottom w:val="none" w:sz="0" w:space="0" w:color="auto"/>
                            <w:right w:val="none" w:sz="0" w:space="0" w:color="auto"/>
                          </w:divBdr>
                        </w:div>
                        <w:div w:id="443311096">
                          <w:marLeft w:val="0"/>
                          <w:marRight w:val="0"/>
                          <w:marTop w:val="0"/>
                          <w:marBottom w:val="0"/>
                          <w:divBdr>
                            <w:top w:val="none" w:sz="0" w:space="0" w:color="auto"/>
                            <w:left w:val="none" w:sz="0" w:space="0" w:color="auto"/>
                            <w:bottom w:val="none" w:sz="0" w:space="0" w:color="auto"/>
                            <w:right w:val="none" w:sz="0" w:space="0" w:color="auto"/>
                          </w:divBdr>
                        </w:div>
                        <w:div w:id="987319089">
                          <w:marLeft w:val="0"/>
                          <w:marRight w:val="0"/>
                          <w:marTop w:val="0"/>
                          <w:marBottom w:val="0"/>
                          <w:divBdr>
                            <w:top w:val="none" w:sz="0" w:space="0" w:color="auto"/>
                            <w:left w:val="none" w:sz="0" w:space="0" w:color="auto"/>
                            <w:bottom w:val="none" w:sz="0" w:space="0" w:color="auto"/>
                            <w:right w:val="none" w:sz="0" w:space="0" w:color="auto"/>
                          </w:divBdr>
                        </w:div>
                        <w:div w:id="839350321">
                          <w:marLeft w:val="0"/>
                          <w:marRight w:val="0"/>
                          <w:marTop w:val="0"/>
                          <w:marBottom w:val="0"/>
                          <w:divBdr>
                            <w:top w:val="none" w:sz="0" w:space="0" w:color="auto"/>
                            <w:left w:val="none" w:sz="0" w:space="0" w:color="auto"/>
                            <w:bottom w:val="none" w:sz="0" w:space="0" w:color="auto"/>
                            <w:right w:val="none" w:sz="0" w:space="0" w:color="auto"/>
                          </w:divBdr>
                        </w:div>
                        <w:div w:id="475806776">
                          <w:marLeft w:val="0"/>
                          <w:marRight w:val="0"/>
                          <w:marTop w:val="0"/>
                          <w:marBottom w:val="0"/>
                          <w:divBdr>
                            <w:top w:val="none" w:sz="0" w:space="0" w:color="auto"/>
                            <w:left w:val="none" w:sz="0" w:space="0" w:color="auto"/>
                            <w:bottom w:val="none" w:sz="0" w:space="0" w:color="auto"/>
                            <w:right w:val="none" w:sz="0" w:space="0" w:color="auto"/>
                          </w:divBdr>
                        </w:div>
                        <w:div w:id="1093670303">
                          <w:marLeft w:val="0"/>
                          <w:marRight w:val="0"/>
                          <w:marTop w:val="0"/>
                          <w:marBottom w:val="0"/>
                          <w:divBdr>
                            <w:top w:val="none" w:sz="0" w:space="0" w:color="auto"/>
                            <w:left w:val="none" w:sz="0" w:space="0" w:color="auto"/>
                            <w:bottom w:val="none" w:sz="0" w:space="0" w:color="auto"/>
                            <w:right w:val="none" w:sz="0" w:space="0" w:color="auto"/>
                          </w:divBdr>
                        </w:div>
                        <w:div w:id="122433059">
                          <w:marLeft w:val="0"/>
                          <w:marRight w:val="0"/>
                          <w:marTop w:val="0"/>
                          <w:marBottom w:val="0"/>
                          <w:divBdr>
                            <w:top w:val="none" w:sz="0" w:space="0" w:color="auto"/>
                            <w:left w:val="none" w:sz="0" w:space="0" w:color="auto"/>
                            <w:bottom w:val="none" w:sz="0" w:space="0" w:color="auto"/>
                            <w:right w:val="none" w:sz="0" w:space="0" w:color="auto"/>
                          </w:divBdr>
                        </w:div>
                        <w:div w:id="210082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451079">
      <w:bodyDiv w:val="1"/>
      <w:marLeft w:val="0"/>
      <w:marRight w:val="0"/>
      <w:marTop w:val="0"/>
      <w:marBottom w:val="0"/>
      <w:divBdr>
        <w:top w:val="none" w:sz="0" w:space="0" w:color="auto"/>
        <w:left w:val="none" w:sz="0" w:space="0" w:color="auto"/>
        <w:bottom w:val="none" w:sz="0" w:space="0" w:color="auto"/>
        <w:right w:val="none" w:sz="0" w:space="0" w:color="auto"/>
      </w:divBdr>
      <w:divsChild>
        <w:div w:id="1926526007">
          <w:marLeft w:val="0"/>
          <w:marRight w:val="0"/>
          <w:marTop w:val="0"/>
          <w:marBottom w:val="0"/>
          <w:divBdr>
            <w:top w:val="none" w:sz="0" w:space="0" w:color="auto"/>
            <w:left w:val="none" w:sz="0" w:space="0" w:color="auto"/>
            <w:bottom w:val="none" w:sz="0" w:space="0" w:color="auto"/>
            <w:right w:val="none" w:sz="0" w:space="0" w:color="auto"/>
          </w:divBdr>
          <w:divsChild>
            <w:div w:id="1514150367">
              <w:marLeft w:val="0"/>
              <w:marRight w:val="0"/>
              <w:marTop w:val="0"/>
              <w:marBottom w:val="0"/>
              <w:divBdr>
                <w:top w:val="none" w:sz="0" w:space="0" w:color="auto"/>
                <w:left w:val="none" w:sz="0" w:space="0" w:color="auto"/>
                <w:bottom w:val="none" w:sz="0" w:space="0" w:color="auto"/>
                <w:right w:val="none" w:sz="0" w:space="0" w:color="auto"/>
              </w:divBdr>
            </w:div>
            <w:div w:id="44183682">
              <w:marLeft w:val="0"/>
              <w:marRight w:val="0"/>
              <w:marTop w:val="0"/>
              <w:marBottom w:val="0"/>
              <w:divBdr>
                <w:top w:val="none" w:sz="0" w:space="0" w:color="auto"/>
                <w:left w:val="none" w:sz="0" w:space="0" w:color="auto"/>
                <w:bottom w:val="none" w:sz="0" w:space="0" w:color="auto"/>
                <w:right w:val="none" w:sz="0" w:space="0" w:color="auto"/>
              </w:divBdr>
            </w:div>
            <w:div w:id="305160965">
              <w:marLeft w:val="0"/>
              <w:marRight w:val="0"/>
              <w:marTop w:val="0"/>
              <w:marBottom w:val="0"/>
              <w:divBdr>
                <w:top w:val="none" w:sz="0" w:space="0" w:color="auto"/>
                <w:left w:val="none" w:sz="0" w:space="0" w:color="auto"/>
                <w:bottom w:val="none" w:sz="0" w:space="0" w:color="auto"/>
                <w:right w:val="none" w:sz="0" w:space="0" w:color="auto"/>
              </w:divBdr>
            </w:div>
            <w:div w:id="1746217489">
              <w:marLeft w:val="0"/>
              <w:marRight w:val="0"/>
              <w:marTop w:val="0"/>
              <w:marBottom w:val="0"/>
              <w:divBdr>
                <w:top w:val="none" w:sz="0" w:space="0" w:color="auto"/>
                <w:left w:val="none" w:sz="0" w:space="0" w:color="auto"/>
                <w:bottom w:val="none" w:sz="0" w:space="0" w:color="auto"/>
                <w:right w:val="none" w:sz="0" w:space="0" w:color="auto"/>
              </w:divBdr>
            </w:div>
          </w:divsChild>
        </w:div>
        <w:div w:id="1170758684">
          <w:marLeft w:val="0"/>
          <w:marRight w:val="0"/>
          <w:marTop w:val="0"/>
          <w:marBottom w:val="0"/>
          <w:divBdr>
            <w:top w:val="none" w:sz="0" w:space="0" w:color="auto"/>
            <w:left w:val="none" w:sz="0" w:space="0" w:color="auto"/>
            <w:bottom w:val="none" w:sz="0" w:space="0" w:color="auto"/>
            <w:right w:val="none" w:sz="0" w:space="0" w:color="auto"/>
          </w:divBdr>
          <w:divsChild>
            <w:div w:id="217788144">
              <w:marLeft w:val="0"/>
              <w:marRight w:val="0"/>
              <w:marTop w:val="0"/>
              <w:marBottom w:val="0"/>
              <w:divBdr>
                <w:top w:val="none" w:sz="0" w:space="0" w:color="auto"/>
                <w:left w:val="none" w:sz="0" w:space="0" w:color="auto"/>
                <w:bottom w:val="none" w:sz="0" w:space="0" w:color="auto"/>
                <w:right w:val="none" w:sz="0" w:space="0" w:color="auto"/>
              </w:divBdr>
              <w:divsChild>
                <w:div w:id="2047948047">
                  <w:marLeft w:val="0"/>
                  <w:marRight w:val="0"/>
                  <w:marTop w:val="0"/>
                  <w:marBottom w:val="0"/>
                  <w:divBdr>
                    <w:top w:val="none" w:sz="0" w:space="0" w:color="auto"/>
                    <w:left w:val="none" w:sz="0" w:space="0" w:color="auto"/>
                    <w:bottom w:val="none" w:sz="0" w:space="0" w:color="auto"/>
                    <w:right w:val="none" w:sz="0" w:space="0" w:color="auto"/>
                  </w:divBdr>
                  <w:divsChild>
                    <w:div w:id="644437444">
                      <w:marLeft w:val="0"/>
                      <w:marRight w:val="0"/>
                      <w:marTop w:val="0"/>
                      <w:marBottom w:val="0"/>
                      <w:divBdr>
                        <w:top w:val="none" w:sz="0" w:space="0" w:color="auto"/>
                        <w:left w:val="none" w:sz="0" w:space="0" w:color="auto"/>
                        <w:bottom w:val="none" w:sz="0" w:space="0" w:color="auto"/>
                        <w:right w:val="none" w:sz="0" w:space="0" w:color="auto"/>
                      </w:divBdr>
                      <w:divsChild>
                        <w:div w:id="494029158">
                          <w:marLeft w:val="0"/>
                          <w:marRight w:val="0"/>
                          <w:marTop w:val="0"/>
                          <w:marBottom w:val="0"/>
                          <w:divBdr>
                            <w:top w:val="none" w:sz="0" w:space="0" w:color="auto"/>
                            <w:left w:val="none" w:sz="0" w:space="0" w:color="auto"/>
                            <w:bottom w:val="none" w:sz="0" w:space="0" w:color="auto"/>
                            <w:right w:val="none" w:sz="0" w:space="0" w:color="auto"/>
                          </w:divBdr>
                        </w:div>
                        <w:div w:id="1658534099">
                          <w:marLeft w:val="0"/>
                          <w:marRight w:val="0"/>
                          <w:marTop w:val="0"/>
                          <w:marBottom w:val="0"/>
                          <w:divBdr>
                            <w:top w:val="none" w:sz="0" w:space="0" w:color="auto"/>
                            <w:left w:val="none" w:sz="0" w:space="0" w:color="auto"/>
                            <w:bottom w:val="none" w:sz="0" w:space="0" w:color="auto"/>
                            <w:right w:val="none" w:sz="0" w:space="0" w:color="auto"/>
                          </w:divBdr>
                        </w:div>
                        <w:div w:id="503669495">
                          <w:marLeft w:val="0"/>
                          <w:marRight w:val="0"/>
                          <w:marTop w:val="0"/>
                          <w:marBottom w:val="0"/>
                          <w:divBdr>
                            <w:top w:val="none" w:sz="0" w:space="0" w:color="auto"/>
                            <w:left w:val="none" w:sz="0" w:space="0" w:color="auto"/>
                            <w:bottom w:val="none" w:sz="0" w:space="0" w:color="auto"/>
                            <w:right w:val="none" w:sz="0" w:space="0" w:color="auto"/>
                          </w:divBdr>
                        </w:div>
                        <w:div w:id="1043024040">
                          <w:marLeft w:val="0"/>
                          <w:marRight w:val="0"/>
                          <w:marTop w:val="0"/>
                          <w:marBottom w:val="0"/>
                          <w:divBdr>
                            <w:top w:val="none" w:sz="0" w:space="0" w:color="auto"/>
                            <w:left w:val="none" w:sz="0" w:space="0" w:color="auto"/>
                            <w:bottom w:val="none" w:sz="0" w:space="0" w:color="auto"/>
                            <w:right w:val="none" w:sz="0" w:space="0" w:color="auto"/>
                          </w:divBdr>
                        </w:div>
                        <w:div w:id="1823427216">
                          <w:marLeft w:val="0"/>
                          <w:marRight w:val="0"/>
                          <w:marTop w:val="0"/>
                          <w:marBottom w:val="0"/>
                          <w:divBdr>
                            <w:top w:val="none" w:sz="0" w:space="0" w:color="auto"/>
                            <w:left w:val="none" w:sz="0" w:space="0" w:color="auto"/>
                            <w:bottom w:val="none" w:sz="0" w:space="0" w:color="auto"/>
                            <w:right w:val="none" w:sz="0" w:space="0" w:color="auto"/>
                          </w:divBdr>
                        </w:div>
                        <w:div w:id="450325127">
                          <w:marLeft w:val="0"/>
                          <w:marRight w:val="0"/>
                          <w:marTop w:val="0"/>
                          <w:marBottom w:val="0"/>
                          <w:divBdr>
                            <w:top w:val="none" w:sz="0" w:space="0" w:color="auto"/>
                            <w:left w:val="none" w:sz="0" w:space="0" w:color="auto"/>
                            <w:bottom w:val="none" w:sz="0" w:space="0" w:color="auto"/>
                            <w:right w:val="none" w:sz="0" w:space="0" w:color="auto"/>
                          </w:divBdr>
                        </w:div>
                        <w:div w:id="1424450724">
                          <w:marLeft w:val="0"/>
                          <w:marRight w:val="0"/>
                          <w:marTop w:val="0"/>
                          <w:marBottom w:val="0"/>
                          <w:divBdr>
                            <w:top w:val="none" w:sz="0" w:space="0" w:color="auto"/>
                            <w:left w:val="none" w:sz="0" w:space="0" w:color="auto"/>
                            <w:bottom w:val="none" w:sz="0" w:space="0" w:color="auto"/>
                            <w:right w:val="none" w:sz="0" w:space="0" w:color="auto"/>
                          </w:divBdr>
                        </w:div>
                        <w:div w:id="22362188">
                          <w:marLeft w:val="0"/>
                          <w:marRight w:val="0"/>
                          <w:marTop w:val="0"/>
                          <w:marBottom w:val="0"/>
                          <w:divBdr>
                            <w:top w:val="none" w:sz="0" w:space="0" w:color="auto"/>
                            <w:left w:val="none" w:sz="0" w:space="0" w:color="auto"/>
                            <w:bottom w:val="none" w:sz="0" w:space="0" w:color="auto"/>
                            <w:right w:val="none" w:sz="0" w:space="0" w:color="auto"/>
                          </w:divBdr>
                        </w:div>
                        <w:div w:id="1609501730">
                          <w:marLeft w:val="0"/>
                          <w:marRight w:val="0"/>
                          <w:marTop w:val="0"/>
                          <w:marBottom w:val="0"/>
                          <w:divBdr>
                            <w:top w:val="none" w:sz="0" w:space="0" w:color="auto"/>
                            <w:left w:val="none" w:sz="0" w:space="0" w:color="auto"/>
                            <w:bottom w:val="none" w:sz="0" w:space="0" w:color="auto"/>
                            <w:right w:val="none" w:sz="0" w:space="0" w:color="auto"/>
                          </w:divBdr>
                        </w:div>
                        <w:div w:id="1973704846">
                          <w:marLeft w:val="0"/>
                          <w:marRight w:val="0"/>
                          <w:marTop w:val="0"/>
                          <w:marBottom w:val="0"/>
                          <w:divBdr>
                            <w:top w:val="none" w:sz="0" w:space="0" w:color="auto"/>
                            <w:left w:val="none" w:sz="0" w:space="0" w:color="auto"/>
                            <w:bottom w:val="none" w:sz="0" w:space="0" w:color="auto"/>
                            <w:right w:val="none" w:sz="0" w:space="0" w:color="auto"/>
                          </w:divBdr>
                        </w:div>
                        <w:div w:id="1736588290">
                          <w:marLeft w:val="0"/>
                          <w:marRight w:val="0"/>
                          <w:marTop w:val="0"/>
                          <w:marBottom w:val="0"/>
                          <w:divBdr>
                            <w:top w:val="none" w:sz="0" w:space="0" w:color="auto"/>
                            <w:left w:val="none" w:sz="0" w:space="0" w:color="auto"/>
                            <w:bottom w:val="none" w:sz="0" w:space="0" w:color="auto"/>
                            <w:right w:val="none" w:sz="0" w:space="0" w:color="auto"/>
                          </w:divBdr>
                        </w:div>
                        <w:div w:id="911085842">
                          <w:marLeft w:val="0"/>
                          <w:marRight w:val="0"/>
                          <w:marTop w:val="0"/>
                          <w:marBottom w:val="0"/>
                          <w:divBdr>
                            <w:top w:val="none" w:sz="0" w:space="0" w:color="auto"/>
                            <w:left w:val="none" w:sz="0" w:space="0" w:color="auto"/>
                            <w:bottom w:val="none" w:sz="0" w:space="0" w:color="auto"/>
                            <w:right w:val="none" w:sz="0" w:space="0" w:color="auto"/>
                          </w:divBdr>
                        </w:div>
                        <w:div w:id="212646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7</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LaurieLives</dc:creator>
  <cp:lastModifiedBy>Owner</cp:lastModifiedBy>
  <cp:revision>178</cp:revision>
  <dcterms:created xsi:type="dcterms:W3CDTF">2014-02-26T20:53:00Z</dcterms:created>
  <dcterms:modified xsi:type="dcterms:W3CDTF">2014-02-28T18:18:00Z</dcterms:modified>
</cp:coreProperties>
</file>