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F4A343" w14:textId="7C61F321" w:rsidR="009E2EBE" w:rsidRDefault="00665F5E" w:rsidP="00C8367F">
      <w:pPr>
        <w:spacing w:line="480" w:lineRule="auto"/>
      </w:pPr>
      <w:r>
        <w:t>M</w:t>
      </w:r>
      <w:r w:rsidR="009E2EBE">
        <w:t>arshall Nielsen</w:t>
      </w:r>
      <w:r w:rsidR="00F31508">
        <w:t xml:space="preserve">, </w:t>
      </w:r>
      <w:r w:rsidR="009E2EBE">
        <w:t>The Nuremberg Code</w:t>
      </w:r>
    </w:p>
    <w:p w14:paraId="0AEA25CE" w14:textId="4DBE334A" w:rsidR="009E2EBE" w:rsidRDefault="007B13D1" w:rsidP="00C8367F">
      <w:pPr>
        <w:spacing w:line="480" w:lineRule="auto"/>
      </w:pPr>
      <w:r>
        <w:tab/>
      </w:r>
      <w:r w:rsidR="0077455B">
        <w:t xml:space="preserve">How I think about this topic is largely a factor of a brief experience that I had at the beginning of this past </w:t>
      </w:r>
      <w:r w:rsidR="002C34BD">
        <w:t xml:space="preserve">fall semester. I was looking for a new job because I’d finished my last research project and was very much in need of </w:t>
      </w:r>
      <w:r w:rsidR="006564A9">
        <w:t>cash.</w:t>
      </w:r>
      <w:r w:rsidR="002C34BD">
        <w:t xml:space="preserve"> I took a job with the BYU IRB, thinking that it would be valuable experience </w:t>
      </w:r>
      <w:r w:rsidR="00C13E4B">
        <w:t xml:space="preserve">with the kinds of research being done across campus and would help me </w:t>
      </w:r>
      <w:r w:rsidR="008D60C5">
        <w:t xml:space="preserve">understand the red tape that I’ll have to work around during my career. The first two weeks </w:t>
      </w:r>
      <w:r w:rsidR="00533A9F">
        <w:t xml:space="preserve">did this adequately for me, and so I returned to the lab, but not before spending a lot more time than I would have otherwise learning about the regulations imposed </w:t>
      </w:r>
      <w:r w:rsidR="00450ABB">
        <w:t>on researchers</w:t>
      </w:r>
      <w:r w:rsidR="00533A9F">
        <w:t>.</w:t>
      </w:r>
    </w:p>
    <w:p w14:paraId="2BF10C8E" w14:textId="72E63507" w:rsidR="00533A9F" w:rsidRDefault="00533A9F" w:rsidP="00C8367F">
      <w:pPr>
        <w:spacing w:line="480" w:lineRule="auto"/>
      </w:pPr>
      <w:r>
        <w:tab/>
      </w:r>
      <w:r w:rsidR="00450ABB">
        <w:t xml:space="preserve">I think that a lot of the formalized principles boil down to “do unto others as you would have others do to you”. In essence, if you wouldn’t want to be a participant in your own experiment knowing what you know about it, you shouldn’t </w:t>
      </w:r>
      <w:r w:rsidR="00D95B20">
        <w:t>be asking other people to do so. The cornerstone of the Nuremberg Code that protects people in this way is the principle of informed consent</w:t>
      </w:r>
      <w:r w:rsidR="006011F0">
        <w:t xml:space="preserve">, which holds the researchers responsible to the participants for designing studies that </w:t>
      </w:r>
      <w:r w:rsidR="000C20E4">
        <w:t>will</w:t>
      </w:r>
      <w:r w:rsidR="006011F0">
        <w:t xml:space="preserve"> do no harm and result in an overall benefit to society. If a researcher doesn’t do this, </w:t>
      </w:r>
      <w:r w:rsidR="00EA37C5">
        <w:t>subjects will simply choose not to participate.</w:t>
      </w:r>
    </w:p>
    <w:p w14:paraId="146BAD95" w14:textId="1870762B" w:rsidR="00D11C93" w:rsidRDefault="00D11C93" w:rsidP="00C8367F">
      <w:pPr>
        <w:spacing w:line="480" w:lineRule="auto"/>
      </w:pPr>
      <w:r>
        <w:tab/>
        <w:t xml:space="preserve">The next important piece is that the insight gained through the experiment needs to be something that couldn’t be garnered in any other way. It might be tempting to skip straight to human trials if you really believe in the treatment that you’re developing, but if you’re still at a stage where you could </w:t>
      </w:r>
      <w:r w:rsidR="00FF556A">
        <w:t xml:space="preserve">make the next step forward using rats, you should do that instead of putting people at risk. </w:t>
      </w:r>
      <w:r w:rsidR="00182BF0">
        <w:t xml:space="preserve">A large focus at the IRB was also the determination of </w:t>
      </w:r>
      <w:r w:rsidR="00182BF0">
        <w:lastRenderedPageBreak/>
        <w:t xml:space="preserve">how many participants you actually need to accomplish your goals. Most experiments are hypothetically harmless, but </w:t>
      </w:r>
      <w:r w:rsidR="00AB1CCC">
        <w:t xml:space="preserve">in the example case of an MRI study like the one that I’m currently working on, every extra participant only heightens the probability that someone’s going to forget about something metal in their pocket and the next thing you know </w:t>
      </w:r>
      <w:r w:rsidR="003C1D1E">
        <w:t>you’re</w:t>
      </w:r>
      <w:r w:rsidR="00AB1CCC">
        <w:t xml:space="preserve"> calling an ambulance.</w:t>
      </w:r>
    </w:p>
    <w:p w14:paraId="7B8ADC37" w14:textId="195D7788" w:rsidR="00AB1CCC" w:rsidRDefault="00C97E89" w:rsidP="00C8367F">
      <w:pPr>
        <w:spacing w:line="480" w:lineRule="auto"/>
      </w:pPr>
      <w:r>
        <w:tab/>
        <w:t xml:space="preserve">There’s also the request that qualified individuals be running the study from end to end. That’s a funny one here at BYU where much of our research is done by undergraduates who are only learning things like MRI procedures for themselves a short time before they’re asked to </w:t>
      </w:r>
      <w:r w:rsidR="00A32FDD">
        <w:t xml:space="preserve">implement </w:t>
      </w:r>
      <w:r w:rsidR="00A66221">
        <w:t>those</w:t>
      </w:r>
      <w:r w:rsidR="00A32FDD">
        <w:t xml:space="preserve"> skill</w:t>
      </w:r>
      <w:r w:rsidR="00A66221">
        <w:t>s</w:t>
      </w:r>
      <w:r w:rsidR="00A32FDD">
        <w:t xml:space="preserve">. Even so, a professor should always be in the loop to give criticisms and guidance as necessary. My PI, Dr. Manwaring, is a great example of this. He doesn’t micromanage our work, but he does make sure to be there whenever we’re doing something for the very first time, </w:t>
      </w:r>
      <w:r w:rsidR="00F55F04">
        <w:t>since</w:t>
      </w:r>
      <w:r w:rsidR="00A32FDD">
        <w:t xml:space="preserve"> usually </w:t>
      </w:r>
      <w:r w:rsidR="003F3A2D">
        <w:t xml:space="preserve">the first time is pretty rough. </w:t>
      </w:r>
      <w:r w:rsidR="005C2A23">
        <w:t>So,</w:t>
      </w:r>
      <w:r w:rsidR="003F3A2D">
        <w:t xml:space="preserve"> BYU finds a way to accomplish this, even if we are at a bit of a systematic disad</w:t>
      </w:r>
      <w:r w:rsidR="00FD36EC">
        <w:t>vantage when it comes to the amount of training that goes into our research teams by the nature of our institution.</w:t>
      </w:r>
    </w:p>
    <w:p w14:paraId="78D3674A" w14:textId="50077BC7" w:rsidR="000C2394" w:rsidRPr="000C2394" w:rsidRDefault="00C8367F" w:rsidP="005B2A36">
      <w:pPr>
        <w:spacing w:line="480" w:lineRule="auto"/>
      </w:pPr>
      <w:r>
        <w:tab/>
      </w:r>
      <w:r w:rsidR="005C2A23">
        <w:t xml:space="preserve">I think that the Nuremberg Code came at the right time in history, when the attention of the entire world was turned to general morality, if only for the moment, </w:t>
      </w:r>
      <w:r w:rsidR="00806F08">
        <w:t>because of</w:t>
      </w:r>
      <w:r w:rsidR="005C2A23">
        <w:t xml:space="preserve"> the atrocities committed by the Nazi regime. I wonder if any other moment </w:t>
      </w:r>
      <w:r w:rsidR="00C26E14">
        <w:t>would have</w:t>
      </w:r>
      <w:r w:rsidR="009F21B2">
        <w:t xml:space="preserve"> had the </w:t>
      </w:r>
      <w:r w:rsidR="00806F08">
        <w:t xml:space="preserve">power to </w:t>
      </w:r>
      <w:r w:rsidR="00C26E14">
        <w:t>create the</w:t>
      </w:r>
      <w:r w:rsidR="005B2A36">
        <w:t xml:space="preserve"> important moment of</w:t>
      </w:r>
      <w:r w:rsidR="00C26E14">
        <w:t xml:space="preserve"> collective</w:t>
      </w:r>
      <w:r w:rsidR="005B2A36">
        <w:t xml:space="preserve"> </w:t>
      </w:r>
      <w:r w:rsidR="00F31508">
        <w:t>reflection</w:t>
      </w:r>
      <w:r w:rsidR="005B2A36">
        <w:t xml:space="preserve"> </w:t>
      </w:r>
      <w:r w:rsidR="00C26E14">
        <w:t>that</w:t>
      </w:r>
      <w:r w:rsidR="005B2A36">
        <w:t xml:space="preserve"> this was. In any case, I’m glad that it happened, and I’m glad that we as a human race were conscious enough in that moment to produce the Nuremburg Code</w:t>
      </w:r>
      <w:r w:rsidR="00C26E14">
        <w:t xml:space="preserve"> so that </w:t>
      </w:r>
      <w:r w:rsidR="00FC5B38">
        <w:t xml:space="preserve">we could </w:t>
      </w:r>
      <w:r w:rsidR="0003403E">
        <w:t xml:space="preserve">learn from our collective mistakes and move forwards in an age increasingly defined by technology and medicine and how we interact with </w:t>
      </w:r>
      <w:r w:rsidR="000E023F">
        <w:t>those things.</w:t>
      </w:r>
    </w:p>
    <w:sectPr w:rsidR="000C2394" w:rsidRPr="000C23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0F5C"/>
    <w:rsid w:val="0003403E"/>
    <w:rsid w:val="000C20E4"/>
    <w:rsid w:val="000C2394"/>
    <w:rsid w:val="000E023F"/>
    <w:rsid w:val="00182BF0"/>
    <w:rsid w:val="002C34BD"/>
    <w:rsid w:val="003C1D1E"/>
    <w:rsid w:val="003F3A2D"/>
    <w:rsid w:val="00450ABB"/>
    <w:rsid w:val="004A6F04"/>
    <w:rsid w:val="004B0F5C"/>
    <w:rsid w:val="00533A9F"/>
    <w:rsid w:val="005B2A36"/>
    <w:rsid w:val="005C2A23"/>
    <w:rsid w:val="006011F0"/>
    <w:rsid w:val="006564A9"/>
    <w:rsid w:val="00665F5E"/>
    <w:rsid w:val="0077455B"/>
    <w:rsid w:val="007B13D1"/>
    <w:rsid w:val="00806F08"/>
    <w:rsid w:val="008D60C5"/>
    <w:rsid w:val="009E2EBE"/>
    <w:rsid w:val="009F21B2"/>
    <w:rsid w:val="00A32FDD"/>
    <w:rsid w:val="00A66221"/>
    <w:rsid w:val="00AB1CCC"/>
    <w:rsid w:val="00C13E4B"/>
    <w:rsid w:val="00C26E14"/>
    <w:rsid w:val="00C8367F"/>
    <w:rsid w:val="00C97E89"/>
    <w:rsid w:val="00D11C93"/>
    <w:rsid w:val="00D95B20"/>
    <w:rsid w:val="00DA5A6A"/>
    <w:rsid w:val="00EA37C5"/>
    <w:rsid w:val="00F31508"/>
    <w:rsid w:val="00F55F04"/>
    <w:rsid w:val="00FC5B38"/>
    <w:rsid w:val="00FD36EC"/>
    <w:rsid w:val="00FF55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566632"/>
  <w15:chartTrackingRefBased/>
  <w15:docId w15:val="{C44E277F-D252-41C2-BE16-731573E3FD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0F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0F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0F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0F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0F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0F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0F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0F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0F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0F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0F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0F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0F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0F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0F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0F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0F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0F5C"/>
    <w:rPr>
      <w:rFonts w:eastAsiaTheme="majorEastAsia" w:cstheme="majorBidi"/>
      <w:color w:val="272727" w:themeColor="text1" w:themeTint="D8"/>
    </w:rPr>
  </w:style>
  <w:style w:type="paragraph" w:styleId="Title">
    <w:name w:val="Title"/>
    <w:basedOn w:val="Normal"/>
    <w:next w:val="Normal"/>
    <w:link w:val="TitleChar"/>
    <w:uiPriority w:val="10"/>
    <w:qFormat/>
    <w:rsid w:val="004B0F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0F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0F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0F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0F5C"/>
    <w:pPr>
      <w:spacing w:before="160"/>
      <w:jc w:val="center"/>
    </w:pPr>
    <w:rPr>
      <w:i/>
      <w:iCs/>
      <w:color w:val="404040" w:themeColor="text1" w:themeTint="BF"/>
    </w:rPr>
  </w:style>
  <w:style w:type="character" w:customStyle="1" w:styleId="QuoteChar">
    <w:name w:val="Quote Char"/>
    <w:basedOn w:val="DefaultParagraphFont"/>
    <w:link w:val="Quote"/>
    <w:uiPriority w:val="29"/>
    <w:rsid w:val="004B0F5C"/>
    <w:rPr>
      <w:i/>
      <w:iCs/>
      <w:color w:val="404040" w:themeColor="text1" w:themeTint="BF"/>
    </w:rPr>
  </w:style>
  <w:style w:type="paragraph" w:styleId="ListParagraph">
    <w:name w:val="List Paragraph"/>
    <w:basedOn w:val="Normal"/>
    <w:uiPriority w:val="34"/>
    <w:qFormat/>
    <w:rsid w:val="004B0F5C"/>
    <w:pPr>
      <w:ind w:left="720"/>
      <w:contextualSpacing/>
    </w:pPr>
  </w:style>
  <w:style w:type="character" w:styleId="IntenseEmphasis">
    <w:name w:val="Intense Emphasis"/>
    <w:basedOn w:val="DefaultParagraphFont"/>
    <w:uiPriority w:val="21"/>
    <w:qFormat/>
    <w:rsid w:val="004B0F5C"/>
    <w:rPr>
      <w:i/>
      <w:iCs/>
      <w:color w:val="0F4761" w:themeColor="accent1" w:themeShade="BF"/>
    </w:rPr>
  </w:style>
  <w:style w:type="paragraph" w:styleId="IntenseQuote">
    <w:name w:val="Intense Quote"/>
    <w:basedOn w:val="Normal"/>
    <w:next w:val="Normal"/>
    <w:link w:val="IntenseQuoteChar"/>
    <w:uiPriority w:val="30"/>
    <w:qFormat/>
    <w:rsid w:val="004B0F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0F5C"/>
    <w:rPr>
      <w:i/>
      <w:iCs/>
      <w:color w:val="0F4761" w:themeColor="accent1" w:themeShade="BF"/>
    </w:rPr>
  </w:style>
  <w:style w:type="character" w:styleId="IntenseReference">
    <w:name w:val="Intense Reference"/>
    <w:basedOn w:val="DefaultParagraphFont"/>
    <w:uiPriority w:val="32"/>
    <w:qFormat/>
    <w:rsid w:val="004B0F5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46</TotalTime>
  <Pages>2</Pages>
  <Words>674</Words>
  <Characters>2930</Characters>
  <Application>Microsoft Office Word</Application>
  <DocSecurity>0</DocSecurity>
  <Lines>49</Lines>
  <Paragraphs>16</Paragraphs>
  <ScaleCrop>false</ScaleCrop>
  <Company/>
  <LinksUpToDate>false</LinksUpToDate>
  <CharactersWithSpaces>3588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Marshall Nielsen</dc:creator>
  <cp:keywords/>
  <dc:description/>
  <cp:lastModifiedBy>Marshall Nielsen</cp:lastModifiedBy>
  <cp:revision>37</cp:revision>
  <dcterms:created xsi:type="dcterms:W3CDTF">2026-03-03T19:15:00Z</dcterms:created>
  <dcterms:modified xsi:type="dcterms:W3CDTF">2026-03-04T05:00:00Z</dcterms:modified>
</cp:coreProperties>
</file>