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2B95A" w14:textId="77777777" w:rsidR="00DF690C" w:rsidRPr="00DF690C" w:rsidRDefault="00D2112F" w:rsidP="00DF690C">
      <w:pPr>
        <w:spacing w:after="0" w:line="240" w:lineRule="auto"/>
        <w:rPr>
          <w:rFonts w:ascii="Arial" w:eastAsia="Times New Roman" w:hAnsi="Arial" w:cs="Arial"/>
          <w:kern w:val="0"/>
          <w14:ligatures w14:val="none"/>
        </w:rPr>
      </w:pPr>
      <w:r w:rsidRPr="00D2112F">
        <w:rPr>
          <w:rFonts w:ascii="Arial" w:eastAsia="Times New Roman" w:hAnsi="Arial" w:cs="Arial"/>
          <w:noProof/>
          <w:kern w:val="0"/>
        </w:rPr>
        <w:pict w14:anchorId="58CCC00B">
          <v:rect id="_x0000_i1032" alt="" style="width:468pt;height:.05pt;mso-width-percent:0;mso-height-percent:0;mso-width-percent:0;mso-height-percent:0" o:hralign="center" o:hrstd="t" o:hr="t" fillcolor="#a0a0a0" stroked="f"/>
        </w:pict>
      </w:r>
    </w:p>
    <w:p w14:paraId="657D9F77" w14:textId="26A28337" w:rsidR="00DF690C" w:rsidRPr="00DF690C" w:rsidRDefault="00DF690C" w:rsidP="00DF690C">
      <w:pPr>
        <w:spacing w:before="100" w:beforeAutospacing="1" w:after="100" w:afterAutospacing="1" w:line="240" w:lineRule="auto"/>
        <w:outlineLvl w:val="0"/>
        <w:rPr>
          <w:rFonts w:ascii="Arial" w:eastAsia="Times New Roman" w:hAnsi="Arial" w:cs="Arial"/>
          <w:b/>
          <w:bCs/>
          <w:kern w:val="36"/>
          <w:sz w:val="36"/>
          <w:szCs w:val="36"/>
          <w14:ligatures w14:val="none"/>
        </w:rPr>
      </w:pPr>
      <w:r w:rsidRPr="00DF690C">
        <w:rPr>
          <w:rFonts w:ascii="Arial" w:eastAsia="Times New Roman" w:hAnsi="Arial" w:cs="Arial"/>
          <w:b/>
          <w:bCs/>
          <w:kern w:val="36"/>
          <w:sz w:val="36"/>
          <w:szCs w:val="36"/>
          <w14:ligatures w14:val="none"/>
        </w:rPr>
        <w:t>B</w:t>
      </w:r>
      <w:r w:rsidR="00D50162" w:rsidRPr="00B015AB">
        <w:rPr>
          <w:rFonts w:ascii="Arial" w:eastAsia="Times New Roman" w:hAnsi="Arial" w:cs="Arial"/>
          <w:b/>
          <w:bCs/>
          <w:kern w:val="36"/>
          <w:sz w:val="36"/>
          <w:szCs w:val="36"/>
          <w14:ligatures w14:val="none"/>
        </w:rPr>
        <w:t>eyond</w:t>
      </w:r>
      <w:r w:rsidRPr="00DF690C">
        <w:rPr>
          <w:rFonts w:ascii="Arial" w:eastAsia="Times New Roman" w:hAnsi="Arial" w:cs="Arial"/>
          <w:b/>
          <w:bCs/>
          <w:kern w:val="36"/>
          <w:sz w:val="36"/>
          <w:szCs w:val="36"/>
          <w14:ligatures w14:val="none"/>
        </w:rPr>
        <w:t xml:space="preserve"> C</w:t>
      </w:r>
      <w:r w:rsidR="00D50162" w:rsidRPr="00B015AB">
        <w:rPr>
          <w:rFonts w:ascii="Arial" w:eastAsia="Times New Roman" w:hAnsi="Arial" w:cs="Arial"/>
          <w:b/>
          <w:bCs/>
          <w:kern w:val="36"/>
          <w:sz w:val="36"/>
          <w:szCs w:val="36"/>
          <w14:ligatures w14:val="none"/>
        </w:rPr>
        <w:t>overage</w:t>
      </w:r>
      <w:r w:rsidRPr="00DF690C">
        <w:rPr>
          <w:rFonts w:ascii="Arial" w:eastAsia="Times New Roman" w:hAnsi="Arial" w:cs="Arial"/>
          <w:b/>
          <w:bCs/>
          <w:kern w:val="36"/>
          <w:sz w:val="36"/>
          <w:szCs w:val="36"/>
          <w14:ligatures w14:val="none"/>
        </w:rPr>
        <w:t xml:space="preserve">: </w:t>
      </w:r>
      <w:r w:rsidR="00BA63BD">
        <w:rPr>
          <w:rFonts w:ascii="Arial" w:eastAsia="Times New Roman" w:hAnsi="Arial" w:cs="Arial"/>
          <w:b/>
          <w:bCs/>
          <w:kern w:val="36"/>
          <w:sz w:val="36"/>
          <w:szCs w:val="36"/>
          <w14:ligatures w14:val="none"/>
        </w:rPr>
        <w:t>Building</w:t>
      </w:r>
      <w:r w:rsidRPr="00DF690C">
        <w:rPr>
          <w:rFonts w:ascii="Arial" w:eastAsia="Times New Roman" w:hAnsi="Arial" w:cs="Arial"/>
          <w:b/>
          <w:bCs/>
          <w:kern w:val="36"/>
          <w:sz w:val="36"/>
          <w:szCs w:val="36"/>
          <w14:ligatures w14:val="none"/>
        </w:rPr>
        <w:t xml:space="preserve"> </w:t>
      </w:r>
      <w:r w:rsidR="00D50162" w:rsidRPr="00B015AB">
        <w:rPr>
          <w:rFonts w:ascii="Arial" w:eastAsia="Times New Roman" w:hAnsi="Arial" w:cs="Arial"/>
          <w:b/>
          <w:bCs/>
          <w:kern w:val="36"/>
          <w:sz w:val="36"/>
          <w:szCs w:val="36"/>
          <w14:ligatures w14:val="none"/>
        </w:rPr>
        <w:t>Infrastructure</w:t>
      </w:r>
      <w:r w:rsidRPr="00DF690C">
        <w:rPr>
          <w:rFonts w:ascii="Arial" w:eastAsia="Times New Roman" w:hAnsi="Arial" w:cs="Arial"/>
          <w:b/>
          <w:bCs/>
          <w:kern w:val="36"/>
          <w:sz w:val="36"/>
          <w:szCs w:val="36"/>
          <w14:ligatures w14:val="none"/>
        </w:rPr>
        <w:t xml:space="preserve"> </w:t>
      </w:r>
      <w:r w:rsidR="00D50162" w:rsidRPr="00B015AB">
        <w:rPr>
          <w:rFonts w:ascii="Arial" w:eastAsia="Times New Roman" w:hAnsi="Arial" w:cs="Arial"/>
          <w:b/>
          <w:bCs/>
          <w:kern w:val="36"/>
          <w:sz w:val="36"/>
          <w:szCs w:val="36"/>
          <w14:ligatures w14:val="none"/>
        </w:rPr>
        <w:t>for</w:t>
      </w:r>
      <w:r w:rsidRPr="00DF690C">
        <w:rPr>
          <w:rFonts w:ascii="Arial" w:eastAsia="Times New Roman" w:hAnsi="Arial" w:cs="Arial"/>
          <w:b/>
          <w:bCs/>
          <w:kern w:val="36"/>
          <w:sz w:val="36"/>
          <w:szCs w:val="36"/>
          <w14:ligatures w14:val="none"/>
        </w:rPr>
        <w:t xml:space="preserve"> </w:t>
      </w:r>
      <w:r w:rsidR="00D50162" w:rsidRPr="00B015AB">
        <w:rPr>
          <w:rFonts w:ascii="Arial" w:eastAsia="Times New Roman" w:hAnsi="Arial" w:cs="Arial"/>
          <w:b/>
          <w:bCs/>
          <w:kern w:val="36"/>
          <w:sz w:val="36"/>
          <w:szCs w:val="36"/>
          <w14:ligatures w14:val="none"/>
        </w:rPr>
        <w:t>Sustainable</w:t>
      </w:r>
      <w:r w:rsidRPr="00DF690C">
        <w:rPr>
          <w:rFonts w:ascii="Arial" w:eastAsia="Times New Roman" w:hAnsi="Arial" w:cs="Arial"/>
          <w:b/>
          <w:bCs/>
          <w:kern w:val="36"/>
          <w:sz w:val="36"/>
          <w:szCs w:val="36"/>
          <w14:ligatures w14:val="none"/>
        </w:rPr>
        <w:t xml:space="preserve"> </w:t>
      </w:r>
      <w:r w:rsidR="00D50162" w:rsidRPr="00B015AB">
        <w:rPr>
          <w:rFonts w:ascii="Arial" w:eastAsia="Times New Roman" w:hAnsi="Arial" w:cs="Arial"/>
          <w:b/>
          <w:bCs/>
          <w:kern w:val="36"/>
          <w:sz w:val="36"/>
          <w:szCs w:val="36"/>
          <w14:ligatures w14:val="none"/>
        </w:rPr>
        <w:t>Maternal</w:t>
      </w:r>
      <w:r w:rsidRPr="00DF690C">
        <w:rPr>
          <w:rFonts w:ascii="Arial" w:eastAsia="Times New Roman" w:hAnsi="Arial" w:cs="Arial"/>
          <w:b/>
          <w:bCs/>
          <w:kern w:val="36"/>
          <w:sz w:val="36"/>
          <w:szCs w:val="36"/>
          <w14:ligatures w14:val="none"/>
        </w:rPr>
        <w:t xml:space="preserve"> </w:t>
      </w:r>
      <w:r w:rsidR="00D50162" w:rsidRPr="00B015AB">
        <w:rPr>
          <w:rFonts w:ascii="Arial" w:eastAsia="Times New Roman" w:hAnsi="Arial" w:cs="Arial"/>
          <w:b/>
          <w:bCs/>
          <w:kern w:val="36"/>
          <w:sz w:val="36"/>
          <w:szCs w:val="36"/>
          <w14:ligatures w14:val="none"/>
        </w:rPr>
        <w:t>Health</w:t>
      </w:r>
      <w:r w:rsidRPr="00DF690C">
        <w:rPr>
          <w:rFonts w:ascii="Arial" w:eastAsia="Times New Roman" w:hAnsi="Arial" w:cs="Arial"/>
          <w:b/>
          <w:bCs/>
          <w:kern w:val="36"/>
          <w:sz w:val="36"/>
          <w:szCs w:val="36"/>
          <w14:ligatures w14:val="none"/>
        </w:rPr>
        <w:t xml:space="preserve"> </w:t>
      </w:r>
      <w:r w:rsidR="00D50162" w:rsidRPr="00B015AB">
        <w:rPr>
          <w:rFonts w:ascii="Arial" w:eastAsia="Times New Roman" w:hAnsi="Arial" w:cs="Arial"/>
          <w:b/>
          <w:bCs/>
          <w:kern w:val="36"/>
          <w:sz w:val="36"/>
          <w:szCs w:val="36"/>
          <w14:ligatures w14:val="none"/>
        </w:rPr>
        <w:t>Improvements</w:t>
      </w:r>
    </w:p>
    <w:p w14:paraId="1F5B760B" w14:textId="62674C4E" w:rsidR="00DF690C" w:rsidRPr="00DF690C" w:rsidRDefault="00DF690C" w:rsidP="00DF690C">
      <w:p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b/>
          <w:bCs/>
          <w:kern w:val="0"/>
          <w14:ligatures w14:val="none"/>
        </w:rPr>
        <w:t>Why Organizational Readiness Predicts Maternal Health Outcomes</w:t>
      </w:r>
      <w:r w:rsidR="00DF2F84" w:rsidRPr="00ED45A4">
        <w:rPr>
          <w:rFonts w:ascii="Arial" w:eastAsia="Times New Roman" w:hAnsi="Arial" w:cs="Arial"/>
          <w:b/>
          <w:bCs/>
          <w:kern w:val="0"/>
          <w14:ligatures w14:val="none"/>
        </w:rPr>
        <w:t xml:space="preserve">: </w:t>
      </w:r>
      <w:r w:rsidRPr="00DF690C">
        <w:rPr>
          <w:rFonts w:ascii="Arial" w:eastAsia="Times New Roman" w:hAnsi="Arial" w:cs="Arial"/>
          <w:b/>
          <w:bCs/>
          <w:kern w:val="0"/>
          <w14:ligatures w14:val="none"/>
        </w:rPr>
        <w:t>Analysis of 51 U.S. Jurisdictions (2018-2023)</w:t>
      </w:r>
    </w:p>
    <w:p w14:paraId="12CC475C" w14:textId="77777777" w:rsidR="00DF690C" w:rsidRPr="00DF690C" w:rsidRDefault="00DF690C" w:rsidP="00DF690C">
      <w:p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kern w:val="0"/>
          <w14:ligatures w14:val="none"/>
        </w:rPr>
        <w:t>Marshawn Shelton, MPH, PMP, CCMP</w:t>
      </w:r>
      <w:r w:rsidRPr="00DF690C">
        <w:rPr>
          <w:rFonts w:ascii="Arial" w:eastAsia="Times New Roman" w:hAnsi="Arial" w:cs="Arial"/>
          <w:kern w:val="0"/>
          <w14:ligatures w14:val="none"/>
        </w:rPr>
        <w:br/>
        <w:t>Founder, Isosalus</w:t>
      </w:r>
    </w:p>
    <w:p w14:paraId="41DA5336" w14:textId="1B9E0EF6" w:rsidR="00DF690C" w:rsidRPr="00DF690C" w:rsidRDefault="00DF690C" w:rsidP="00DF690C">
      <w:p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kern w:val="0"/>
          <w14:ligatures w14:val="none"/>
        </w:rPr>
        <w:t>November 202</w:t>
      </w:r>
      <w:r w:rsidRPr="00F463F0">
        <w:rPr>
          <w:rFonts w:ascii="Arial" w:eastAsia="Times New Roman" w:hAnsi="Arial" w:cs="Arial"/>
          <w:kern w:val="0"/>
          <w14:ligatures w14:val="none"/>
        </w:rPr>
        <w:t>5</w:t>
      </w:r>
    </w:p>
    <w:p w14:paraId="6FB720B2" w14:textId="75383B33" w:rsidR="00DF690C" w:rsidRPr="00DF690C" w:rsidRDefault="00D2112F" w:rsidP="00DF690C">
      <w:pPr>
        <w:spacing w:after="0" w:line="240" w:lineRule="auto"/>
        <w:rPr>
          <w:rFonts w:ascii="Arial" w:eastAsia="Times New Roman" w:hAnsi="Arial" w:cs="Arial"/>
          <w:kern w:val="0"/>
          <w14:ligatures w14:val="none"/>
        </w:rPr>
      </w:pPr>
      <w:r w:rsidRPr="00D2112F">
        <w:rPr>
          <w:rFonts w:ascii="Arial" w:eastAsia="Times New Roman" w:hAnsi="Arial" w:cs="Arial"/>
          <w:noProof/>
          <w:kern w:val="0"/>
        </w:rPr>
        <w:pict w14:anchorId="4F42F979">
          <v:rect id="_x0000_i1031" alt="" style="width:468pt;height:.05pt;mso-width-percent:0;mso-height-percent:0;mso-width-percent:0;mso-height-percent:0" o:hralign="center" o:hrstd="t" o:hr="t" fillcolor="#a0a0a0" stroked="f"/>
        </w:pict>
      </w:r>
    </w:p>
    <w:p w14:paraId="5F6E43F3" w14:textId="2051A4E9" w:rsidR="00DF690C" w:rsidRPr="00DF690C" w:rsidRDefault="006665C0" w:rsidP="00DF690C">
      <w:pPr>
        <w:spacing w:before="100" w:beforeAutospacing="1" w:after="100" w:afterAutospacing="1" w:line="240" w:lineRule="auto"/>
        <w:outlineLvl w:val="1"/>
        <w:rPr>
          <w:rFonts w:ascii="Arial" w:eastAsia="Times New Roman" w:hAnsi="Arial" w:cs="Arial"/>
          <w:b/>
          <w:bCs/>
          <w:kern w:val="0"/>
          <w:sz w:val="32"/>
          <w:szCs w:val="32"/>
          <w14:ligatures w14:val="none"/>
        </w:rPr>
      </w:pPr>
      <w:r w:rsidRPr="00AD245E">
        <w:rPr>
          <w:rFonts w:ascii="Arial" w:eastAsia="Times New Roman" w:hAnsi="Arial" w:cs="Arial"/>
          <w:b/>
          <w:bCs/>
          <w:kern w:val="0"/>
          <w:sz w:val="32"/>
          <w:szCs w:val="32"/>
          <w14:ligatures w14:val="none"/>
        </w:rPr>
        <w:t>Executive Summary</w:t>
      </w:r>
    </w:p>
    <w:p w14:paraId="2431A1B6" w14:textId="49D4526D" w:rsidR="00DF690C" w:rsidRPr="00DF690C" w:rsidRDefault="003801E7" w:rsidP="00DF690C">
      <w:pPr>
        <w:spacing w:before="100" w:beforeAutospacing="1" w:after="100" w:afterAutospacing="1" w:line="240" w:lineRule="auto"/>
        <w:rPr>
          <w:rFonts w:ascii="Arial" w:eastAsia="Times New Roman" w:hAnsi="Arial" w:cs="Arial"/>
          <w:kern w:val="0"/>
          <w:sz w:val="22"/>
          <w:szCs w:val="22"/>
          <w14:ligatures w14:val="none"/>
        </w:rPr>
      </w:pPr>
      <w:r w:rsidRPr="00AD245E">
        <w:rPr>
          <w:rFonts w:ascii="Arial" w:eastAsia="Times New Roman" w:hAnsi="Arial" w:cs="Arial"/>
          <w:kern w:val="0"/>
          <w:sz w:val="22"/>
          <w:szCs w:val="22"/>
          <w14:ligatures w14:val="none"/>
        </w:rPr>
        <w:t>The United States invested billions of dollars to expand Medicaid coverage for maternal health, yet disparities remain. This analysis of 51 jurisdictions shows that simply expanding coverage without addressing the underlying health system infrastructure results in unstable, unsustainable outcomes.</w:t>
      </w:r>
    </w:p>
    <w:p w14:paraId="1F159431" w14:textId="0FB87D9C" w:rsidR="00DF690C" w:rsidRPr="00DF690C" w:rsidRDefault="00DF690C" w:rsidP="00DF690C">
      <w:p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b/>
          <w:bCs/>
          <w:kern w:val="0"/>
          <w14:ligatures w14:val="none"/>
        </w:rPr>
        <w:t>K</w:t>
      </w:r>
      <w:r w:rsidR="006665C0" w:rsidRPr="00AD245E">
        <w:rPr>
          <w:rFonts w:ascii="Arial" w:eastAsia="Times New Roman" w:hAnsi="Arial" w:cs="Arial"/>
          <w:b/>
          <w:bCs/>
          <w:kern w:val="0"/>
          <w14:ligatures w14:val="none"/>
        </w:rPr>
        <w:t>ey Findings</w:t>
      </w:r>
      <w:r w:rsidRPr="00DF690C">
        <w:rPr>
          <w:rFonts w:ascii="Arial" w:eastAsia="Times New Roman" w:hAnsi="Arial" w:cs="Arial"/>
          <w:b/>
          <w:bCs/>
          <w:kern w:val="0"/>
          <w14:ligatures w14:val="none"/>
        </w:rPr>
        <w:t>:</w:t>
      </w:r>
    </w:p>
    <w:p w14:paraId="19E2E3CF" w14:textId="3124819D" w:rsidR="00DF690C" w:rsidRPr="00DF690C" w:rsidRDefault="00DF690C" w:rsidP="00DF690C">
      <w:pPr>
        <w:numPr>
          <w:ilvl w:val="0"/>
          <w:numId w:val="1"/>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National maternal mortality </w:t>
      </w:r>
      <w:r w:rsidR="00D50162" w:rsidRPr="00AD245E">
        <w:rPr>
          <w:rFonts w:ascii="Arial" w:eastAsia="Times New Roman" w:hAnsi="Arial" w:cs="Arial"/>
          <w:kern w:val="0"/>
          <w:sz w:val="22"/>
          <w:szCs w:val="22"/>
          <w14:ligatures w14:val="none"/>
        </w:rPr>
        <w:t>decreased by</w:t>
      </w:r>
      <w:r w:rsidRPr="00DF690C">
        <w:rPr>
          <w:rFonts w:ascii="Arial" w:eastAsia="Times New Roman" w:hAnsi="Arial" w:cs="Arial"/>
          <w:kern w:val="0"/>
          <w:sz w:val="22"/>
          <w:szCs w:val="22"/>
          <w14:ligatures w14:val="none"/>
        </w:rPr>
        <w:t xml:space="preserve"> 45% </w:t>
      </w:r>
      <w:r w:rsidR="00D50162" w:rsidRPr="00AD245E">
        <w:rPr>
          <w:rFonts w:ascii="Arial" w:eastAsia="Times New Roman" w:hAnsi="Arial" w:cs="Arial"/>
          <w:kern w:val="0"/>
          <w:sz w:val="22"/>
          <w:szCs w:val="22"/>
          <w14:ligatures w14:val="none"/>
        </w:rPr>
        <w:t>between 2021 and 2023</w:t>
      </w:r>
      <w:r w:rsidRPr="00DF690C">
        <w:rPr>
          <w:rFonts w:ascii="Arial" w:eastAsia="Times New Roman" w:hAnsi="Arial" w:cs="Arial"/>
          <w:kern w:val="0"/>
          <w:sz w:val="22"/>
          <w:szCs w:val="22"/>
          <w14:ligatures w14:val="none"/>
        </w:rPr>
        <w:t>, from 32.9 to 18.2 deaths per 100,000 live births, following the Medicaid postpartum extension</w:t>
      </w:r>
      <w:r w:rsidR="00D50162" w:rsidRPr="00AD245E">
        <w:rPr>
          <w:rFonts w:ascii="Arial" w:eastAsia="Times New Roman" w:hAnsi="Arial" w:cs="Arial"/>
          <w:kern w:val="0"/>
          <w:sz w:val="22"/>
          <w:szCs w:val="22"/>
          <w14:ligatures w14:val="none"/>
        </w:rPr>
        <w:t>.</w:t>
      </w:r>
    </w:p>
    <w:p w14:paraId="304A4508" w14:textId="3D7F48AC" w:rsidR="00DF690C" w:rsidRPr="00DF690C" w:rsidRDefault="00DF2F84" w:rsidP="00DF690C">
      <w:pPr>
        <w:numPr>
          <w:ilvl w:val="0"/>
          <w:numId w:val="1"/>
        </w:numPr>
        <w:spacing w:before="100" w:beforeAutospacing="1" w:after="100" w:afterAutospacing="1" w:line="240" w:lineRule="auto"/>
        <w:rPr>
          <w:rFonts w:ascii="Arial" w:eastAsia="Times New Roman" w:hAnsi="Arial" w:cs="Arial"/>
          <w:kern w:val="0"/>
          <w:sz w:val="22"/>
          <w:szCs w:val="22"/>
          <w14:ligatures w14:val="none"/>
        </w:rPr>
      </w:pPr>
      <w:r w:rsidRPr="00AD245E">
        <w:rPr>
          <w:rFonts w:ascii="Arial" w:eastAsia="Times New Roman" w:hAnsi="Arial" w:cs="Arial"/>
          <w:kern w:val="0"/>
          <w:sz w:val="22"/>
          <w:szCs w:val="22"/>
          <w14:ligatures w14:val="none"/>
        </w:rPr>
        <w:t xml:space="preserve">States with a comprehensive operational infrastructure </w:t>
      </w:r>
      <w:r w:rsidRPr="00AD245E">
        <w:rPr>
          <w:rFonts w:ascii="Arial" w:eastAsia="Times New Roman" w:hAnsi="Arial" w:cs="Arial"/>
          <w:kern w:val="0"/>
          <w:sz w:val="22"/>
          <w:szCs w:val="22"/>
          <w14:ligatures w14:val="none"/>
        </w:rPr>
        <w:t>demonstrat</w:t>
      </w:r>
      <w:r w:rsidRPr="00AD245E">
        <w:rPr>
          <w:rFonts w:ascii="Arial" w:eastAsia="Times New Roman" w:hAnsi="Arial" w:cs="Arial"/>
          <w:kern w:val="0"/>
          <w:sz w:val="22"/>
          <w:szCs w:val="22"/>
          <w14:ligatures w14:val="none"/>
        </w:rPr>
        <w:t xml:space="preserve">ed outcomes that were </w:t>
      </w:r>
      <w:r w:rsidRPr="00AD245E">
        <w:rPr>
          <w:rFonts w:ascii="Arial" w:eastAsia="Times New Roman" w:hAnsi="Arial" w:cs="Arial"/>
          <w:b/>
          <w:bCs/>
          <w:kern w:val="0"/>
          <w:sz w:val="22"/>
          <w:szCs w:val="22"/>
          <w14:ligatures w14:val="none"/>
        </w:rPr>
        <w:t>4.7 times more stable</w:t>
      </w:r>
      <w:r w:rsidRPr="00AD245E">
        <w:rPr>
          <w:rFonts w:ascii="Arial" w:eastAsia="Times New Roman" w:hAnsi="Arial" w:cs="Arial"/>
          <w:b/>
          <w:bCs/>
          <w:kern w:val="0"/>
          <w:sz w:val="22"/>
          <w:szCs w:val="22"/>
          <w14:ligatures w14:val="none"/>
        </w:rPr>
        <w:t xml:space="preserve"> </w:t>
      </w:r>
      <w:r w:rsidRPr="00AD245E">
        <w:rPr>
          <w:rFonts w:ascii="Arial" w:eastAsia="Times New Roman" w:hAnsi="Arial" w:cs="Arial"/>
          <w:kern w:val="0"/>
          <w:sz w:val="22"/>
          <w:szCs w:val="22"/>
          <w14:ligatures w14:val="none"/>
        </w:rPr>
        <w:t>than those without similar infrastructure indicators</w:t>
      </w:r>
      <w:r w:rsidRPr="00AD245E">
        <w:rPr>
          <w:rFonts w:ascii="Arial" w:eastAsia="Times New Roman" w:hAnsi="Arial" w:cs="Arial"/>
          <w:kern w:val="0"/>
          <w:sz w:val="22"/>
          <w:szCs w:val="22"/>
          <w14:ligatures w14:val="none"/>
        </w:rPr>
        <w:t xml:space="preserve">, </w:t>
      </w:r>
      <w:r w:rsidRPr="00AD245E">
        <w:rPr>
          <w:rFonts w:ascii="Arial" w:eastAsia="Times New Roman" w:hAnsi="Arial" w:cs="Arial"/>
          <w:kern w:val="0"/>
          <w:sz w:val="22"/>
          <w:szCs w:val="22"/>
          <w14:ligatures w14:val="none"/>
        </w:rPr>
        <w:t>a</w:t>
      </w:r>
      <w:r w:rsidRPr="00AD245E">
        <w:rPr>
          <w:rFonts w:ascii="Arial" w:eastAsia="Times New Roman" w:hAnsi="Arial" w:cs="Arial"/>
          <w:kern w:val="0"/>
          <w:sz w:val="22"/>
          <w:szCs w:val="22"/>
          <w14:ligatures w14:val="none"/>
        </w:rPr>
        <w:t xml:space="preserve"> </w:t>
      </w:r>
      <w:r w:rsidRPr="00AD245E">
        <w:rPr>
          <w:rFonts w:ascii="Arial" w:eastAsia="Times New Roman" w:hAnsi="Arial" w:cs="Arial"/>
          <w:kern w:val="0"/>
          <w:sz w:val="22"/>
          <w:szCs w:val="22"/>
          <w14:ligatures w14:val="none"/>
        </w:rPr>
        <w:t>finding</w:t>
      </w:r>
      <w:r w:rsidRPr="00AD245E">
        <w:rPr>
          <w:rFonts w:ascii="Arial" w:eastAsia="Times New Roman" w:hAnsi="Arial" w:cs="Arial"/>
          <w:kern w:val="0"/>
          <w:sz w:val="22"/>
          <w:szCs w:val="22"/>
          <w14:ligatures w14:val="none"/>
        </w:rPr>
        <w:t xml:space="preserve"> </w:t>
      </w:r>
      <w:r w:rsidRPr="00AD245E">
        <w:rPr>
          <w:rFonts w:ascii="Arial" w:eastAsia="Times New Roman" w:hAnsi="Arial" w:cs="Arial"/>
          <w:kern w:val="0"/>
          <w:sz w:val="22"/>
          <w:szCs w:val="22"/>
          <w14:ligatures w14:val="none"/>
        </w:rPr>
        <w:t>cruc</w:t>
      </w:r>
      <w:r w:rsidRPr="00AD245E">
        <w:rPr>
          <w:rFonts w:ascii="Arial" w:eastAsia="Times New Roman" w:hAnsi="Arial" w:cs="Arial"/>
          <w:kern w:val="0"/>
          <w:sz w:val="22"/>
          <w:szCs w:val="22"/>
          <w14:ligatures w14:val="none"/>
        </w:rPr>
        <w:t xml:space="preserve">ial </w:t>
      </w:r>
      <w:r w:rsidRPr="00AD245E">
        <w:rPr>
          <w:rFonts w:ascii="Arial" w:eastAsia="Times New Roman" w:hAnsi="Arial" w:cs="Arial"/>
          <w:kern w:val="0"/>
          <w:sz w:val="22"/>
          <w:szCs w:val="22"/>
          <w14:ligatures w14:val="none"/>
        </w:rPr>
        <w:t>to</w:t>
      </w:r>
      <w:r w:rsidRPr="00AD245E">
        <w:rPr>
          <w:rFonts w:ascii="Arial" w:eastAsia="Times New Roman" w:hAnsi="Arial" w:cs="Arial"/>
          <w:kern w:val="0"/>
          <w:sz w:val="22"/>
          <w:szCs w:val="22"/>
          <w14:ligatures w14:val="none"/>
        </w:rPr>
        <w:t xml:space="preserve"> success in value-based care.</w:t>
      </w:r>
    </w:p>
    <w:p w14:paraId="2C470CAA" w14:textId="2CB95900" w:rsidR="00DF690C" w:rsidRPr="00DF690C" w:rsidRDefault="006665C0" w:rsidP="00DF690C">
      <w:pPr>
        <w:numPr>
          <w:ilvl w:val="0"/>
          <w:numId w:val="1"/>
        </w:numPr>
        <w:spacing w:before="100" w:beforeAutospacing="1" w:after="100" w:afterAutospacing="1" w:line="240" w:lineRule="auto"/>
        <w:rPr>
          <w:rFonts w:ascii="Arial" w:eastAsia="Times New Roman" w:hAnsi="Arial" w:cs="Arial"/>
          <w:kern w:val="0"/>
          <w:sz w:val="22"/>
          <w:szCs w:val="22"/>
          <w14:ligatures w14:val="none"/>
        </w:rPr>
      </w:pPr>
      <w:r w:rsidRPr="00AD245E">
        <w:rPr>
          <w:rFonts w:ascii="Arial" w:eastAsia="Times New Roman" w:hAnsi="Arial" w:cs="Arial"/>
          <w:kern w:val="0"/>
          <w:sz w:val="22"/>
          <w:szCs w:val="22"/>
          <w14:ligatures w14:val="none"/>
        </w:rPr>
        <w:t xml:space="preserve">Infrastructure indicates </w:t>
      </w:r>
      <w:r w:rsidRPr="00AD245E">
        <w:rPr>
          <w:rFonts w:ascii="Arial" w:eastAsia="Times New Roman" w:hAnsi="Arial" w:cs="Arial"/>
          <w:b/>
          <w:bCs/>
          <w:kern w:val="0"/>
          <w:sz w:val="22"/>
          <w:szCs w:val="22"/>
          <w14:ligatures w14:val="none"/>
        </w:rPr>
        <w:t>steady performance</w:t>
      </w:r>
      <w:r w:rsidRPr="00AD245E">
        <w:rPr>
          <w:rFonts w:ascii="Arial" w:eastAsia="Times New Roman" w:hAnsi="Arial" w:cs="Arial"/>
          <w:kern w:val="0"/>
          <w:sz w:val="22"/>
          <w:szCs w:val="22"/>
          <w14:ligatures w14:val="none"/>
        </w:rPr>
        <w:t xml:space="preserve"> rather than rapid growth: states with high infrastructure levels consistently had low mortality rates (average 20.9 per 100</w:t>
      </w:r>
      <w:r w:rsidR="004A07F9" w:rsidRPr="00AD245E">
        <w:rPr>
          <w:rFonts w:ascii="Arial" w:eastAsia="Times New Roman" w:hAnsi="Arial" w:cs="Arial"/>
          <w:kern w:val="0"/>
          <w:sz w:val="22"/>
          <w:szCs w:val="22"/>
          <w14:ligatures w14:val="none"/>
        </w:rPr>
        <w:t>,000</w:t>
      </w:r>
      <w:r w:rsidRPr="00AD245E">
        <w:rPr>
          <w:rFonts w:ascii="Arial" w:eastAsia="Times New Roman" w:hAnsi="Arial" w:cs="Arial"/>
          <w:kern w:val="0"/>
          <w:sz w:val="22"/>
          <w:szCs w:val="22"/>
          <w14:ligatures w14:val="none"/>
        </w:rPr>
        <w:t>), while states with low infrastructure experienced unpredictable, crisis-driven fluctuations (average 39.2 per 100</w:t>
      </w:r>
      <w:r w:rsidR="004A07F9" w:rsidRPr="00AD245E">
        <w:rPr>
          <w:rFonts w:ascii="Arial" w:eastAsia="Times New Roman" w:hAnsi="Arial" w:cs="Arial"/>
          <w:kern w:val="0"/>
          <w:sz w:val="22"/>
          <w:szCs w:val="22"/>
          <w14:ligatures w14:val="none"/>
        </w:rPr>
        <w:t>,000</w:t>
      </w:r>
      <w:r w:rsidRPr="00AD245E">
        <w:rPr>
          <w:rFonts w:ascii="Arial" w:eastAsia="Times New Roman" w:hAnsi="Arial" w:cs="Arial"/>
          <w:kern w:val="0"/>
          <w:sz w:val="22"/>
          <w:szCs w:val="22"/>
          <w14:ligatures w14:val="none"/>
        </w:rPr>
        <w:t>).</w:t>
      </w:r>
    </w:p>
    <w:p w14:paraId="3CBD978C" w14:textId="25B0AF44" w:rsidR="00DF690C" w:rsidRPr="00DF690C" w:rsidRDefault="00DF690C" w:rsidP="00DF690C">
      <w:pPr>
        <w:numPr>
          <w:ilvl w:val="0"/>
          <w:numId w:val="1"/>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Geographic disparities persist: maternal mortality rates </w:t>
      </w:r>
      <w:r w:rsidR="006665C0" w:rsidRPr="00AD245E">
        <w:rPr>
          <w:rFonts w:ascii="Arial" w:eastAsia="Times New Roman" w:hAnsi="Arial" w:cs="Arial"/>
          <w:kern w:val="0"/>
          <w:sz w:val="22"/>
          <w:szCs w:val="22"/>
          <w14:ligatures w14:val="none"/>
        </w:rPr>
        <w:t>differ</w:t>
      </w:r>
      <w:r w:rsidRPr="00DF690C">
        <w:rPr>
          <w:rFonts w:ascii="Arial" w:eastAsia="Times New Roman" w:hAnsi="Arial" w:cs="Arial"/>
          <w:kern w:val="0"/>
          <w:sz w:val="22"/>
          <w:szCs w:val="22"/>
          <w14:ligatures w14:val="none"/>
        </w:rPr>
        <w:t xml:space="preserve"> threefold across states, with Southern states averaging 2-3 times higher mortality than Northeastern states</w:t>
      </w:r>
      <w:r w:rsidR="006665C0" w:rsidRPr="00AD245E">
        <w:rPr>
          <w:rFonts w:ascii="Arial" w:eastAsia="Times New Roman" w:hAnsi="Arial" w:cs="Arial"/>
          <w:kern w:val="0"/>
          <w:sz w:val="22"/>
          <w:szCs w:val="22"/>
          <w14:ligatures w14:val="none"/>
        </w:rPr>
        <w:t>.</w:t>
      </w:r>
    </w:p>
    <w:p w14:paraId="5F4FD91F" w14:textId="77777777" w:rsidR="00ED45A4" w:rsidRPr="00AD245E" w:rsidRDefault="00DF690C" w:rsidP="00F463F0">
      <w:p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b/>
          <w:bCs/>
          <w:kern w:val="0"/>
          <w14:ligatures w14:val="none"/>
        </w:rPr>
        <w:t>B</w:t>
      </w:r>
      <w:r w:rsidR="006665C0" w:rsidRPr="00AD245E">
        <w:rPr>
          <w:rFonts w:ascii="Arial" w:eastAsia="Times New Roman" w:hAnsi="Arial" w:cs="Arial"/>
          <w:b/>
          <w:bCs/>
          <w:kern w:val="0"/>
          <w14:ligatures w14:val="none"/>
        </w:rPr>
        <w:t>ottom Line</w:t>
      </w:r>
      <w:r w:rsidRPr="00DF690C">
        <w:rPr>
          <w:rFonts w:ascii="Arial" w:eastAsia="Times New Roman" w:hAnsi="Arial" w:cs="Arial"/>
          <w:b/>
          <w:bCs/>
          <w:kern w:val="0"/>
          <w14:ligatures w14:val="none"/>
        </w:rPr>
        <w:t>:</w:t>
      </w:r>
    </w:p>
    <w:p w14:paraId="429A7F8B" w14:textId="39438206" w:rsidR="00F463F0" w:rsidRPr="00AD245E" w:rsidRDefault="00F463F0" w:rsidP="00F463F0">
      <w:pPr>
        <w:spacing w:before="100" w:beforeAutospacing="1" w:after="100" w:afterAutospacing="1" w:line="240" w:lineRule="auto"/>
        <w:rPr>
          <w:rFonts w:ascii="Arial" w:eastAsia="Times New Roman" w:hAnsi="Arial" w:cs="Arial"/>
          <w:kern w:val="0"/>
          <w14:ligatures w14:val="none"/>
        </w:rPr>
      </w:pPr>
      <w:r w:rsidRPr="00AD245E">
        <w:rPr>
          <w:rFonts w:ascii="Arial" w:eastAsia="Times New Roman" w:hAnsi="Arial" w:cs="Arial"/>
          <w:kern w:val="0"/>
          <w:sz w:val="22"/>
          <w:szCs w:val="22"/>
          <w14:ligatures w14:val="none"/>
        </w:rPr>
        <w:t>Policy coverage does</w:t>
      </w:r>
      <w:r w:rsidR="00A501F7">
        <w:rPr>
          <w:rFonts w:ascii="Arial" w:eastAsia="Times New Roman" w:hAnsi="Arial" w:cs="Arial"/>
          <w:kern w:val="0"/>
          <w:sz w:val="22"/>
          <w:szCs w:val="22"/>
          <w14:ligatures w14:val="none"/>
        </w:rPr>
        <w:t xml:space="preserve"> no</w:t>
      </w:r>
      <w:r w:rsidRPr="00AD245E">
        <w:rPr>
          <w:rFonts w:ascii="Arial" w:eastAsia="Times New Roman" w:hAnsi="Arial" w:cs="Arial"/>
          <w:kern w:val="0"/>
          <w:sz w:val="22"/>
          <w:szCs w:val="22"/>
          <w14:ligatures w14:val="none"/>
        </w:rPr>
        <w:t>t necessarily reflect a state's ability to run its programs</w:t>
      </w:r>
      <w:r w:rsidR="00BA63BD">
        <w:rPr>
          <w:rFonts w:ascii="Arial" w:eastAsia="Times New Roman" w:hAnsi="Arial" w:cs="Arial"/>
          <w:kern w:val="0"/>
          <w:sz w:val="22"/>
          <w:szCs w:val="22"/>
          <w14:ligatures w14:val="none"/>
        </w:rPr>
        <w:t xml:space="preserve"> effectively</w:t>
      </w:r>
      <w:r w:rsidRPr="00AD245E">
        <w:rPr>
          <w:rFonts w:ascii="Arial" w:eastAsia="Times New Roman" w:hAnsi="Arial" w:cs="Arial"/>
          <w:kern w:val="0"/>
          <w:sz w:val="22"/>
          <w:szCs w:val="22"/>
          <w14:ligatures w14:val="none"/>
        </w:rPr>
        <w:t>. Before adopting value-based care risk, states need to assess and build their infrastructure. The OE-3PI™ Framework identifies gaps in processes (access systems), people (workforce support), and technology (data systems), allowing targeted investments that foster sustainable progress.</w:t>
      </w:r>
      <w:r w:rsidR="002C6602" w:rsidRPr="00AD245E">
        <w:rPr>
          <w:rFonts w:ascii="Arial" w:eastAsia="Times New Roman" w:hAnsi="Arial" w:cs="Arial"/>
          <w:noProof/>
          <w:kern w:val="0"/>
          <w14:ligatures w14:val="none"/>
        </w:rPr>
        <w:t xml:space="preserve"> </w:t>
      </w:r>
    </w:p>
    <w:p w14:paraId="5E9A389C" w14:textId="77777777" w:rsidR="00A501F7" w:rsidRDefault="00A501F7" w:rsidP="002C6602">
      <w:pPr>
        <w:rPr>
          <w:rFonts w:ascii="Arial" w:eastAsia="Times New Roman" w:hAnsi="Arial" w:cs="Arial"/>
          <w:b/>
          <w:bCs/>
          <w:kern w:val="0"/>
          <w:sz w:val="32"/>
          <w:szCs w:val="32"/>
          <w14:ligatures w14:val="none"/>
        </w:rPr>
      </w:pPr>
    </w:p>
    <w:p w14:paraId="50C92C29" w14:textId="0A8655E7" w:rsidR="00DF690C" w:rsidRPr="00DF690C" w:rsidRDefault="002C6602" w:rsidP="002C6602">
      <w:pPr>
        <w:rPr>
          <w:rFonts w:ascii="Arial" w:eastAsia="Times New Roman" w:hAnsi="Arial" w:cs="Arial"/>
          <w:kern w:val="0"/>
          <w:sz w:val="21"/>
          <w:szCs w:val="21"/>
          <w14:ligatures w14:val="none"/>
        </w:rPr>
      </w:pPr>
      <w:r w:rsidRPr="00AD245E">
        <w:rPr>
          <w:rFonts w:ascii="Arial" w:eastAsia="Times New Roman" w:hAnsi="Arial" w:cs="Arial"/>
          <w:b/>
          <w:bCs/>
          <w:kern w:val="0"/>
          <w:sz w:val="32"/>
          <w:szCs w:val="32"/>
          <w14:ligatures w14:val="none"/>
        </w:rPr>
        <w:lastRenderedPageBreak/>
        <w:t xml:space="preserve">The State of Maternal Mortality (2023) </w:t>
      </w:r>
    </w:p>
    <w:p w14:paraId="50AFFCAE" w14:textId="605C5F19" w:rsidR="00DF690C" w:rsidRPr="00DF690C" w:rsidRDefault="0002071A" w:rsidP="00DF690C">
      <w:pPr>
        <w:spacing w:before="100" w:beforeAutospacing="1" w:after="100" w:afterAutospacing="1" w:line="240" w:lineRule="auto"/>
        <w:outlineLvl w:val="2"/>
        <w:rPr>
          <w:rFonts w:ascii="Arial" w:eastAsia="Times New Roman" w:hAnsi="Arial" w:cs="Arial"/>
          <w:b/>
          <w:bCs/>
          <w:kern w:val="0"/>
          <w14:ligatures w14:val="none"/>
        </w:rPr>
      </w:pPr>
      <w:r w:rsidRPr="00AD245E">
        <w:rPr>
          <w:rFonts w:ascii="Arial" w:eastAsia="Times New Roman" w:hAnsi="Arial" w:cs="Arial"/>
          <w:b/>
          <w:bCs/>
          <w:kern w:val="0"/>
          <w14:ligatures w14:val="none"/>
        </w:rPr>
        <w:t xml:space="preserve">There is </w:t>
      </w:r>
      <w:r w:rsidR="00847E80" w:rsidRPr="00AD245E">
        <w:rPr>
          <w:rFonts w:ascii="Arial" w:eastAsia="Times New Roman" w:hAnsi="Arial" w:cs="Arial"/>
          <w:b/>
          <w:bCs/>
          <w:kern w:val="0"/>
          <w14:ligatures w14:val="none"/>
        </w:rPr>
        <w:t>N</w:t>
      </w:r>
      <w:r w:rsidRPr="00AD245E">
        <w:rPr>
          <w:rFonts w:ascii="Arial" w:eastAsia="Times New Roman" w:hAnsi="Arial" w:cs="Arial"/>
          <w:b/>
          <w:bCs/>
          <w:kern w:val="0"/>
          <w14:ligatures w14:val="none"/>
        </w:rPr>
        <w:t xml:space="preserve">ational </w:t>
      </w:r>
      <w:r w:rsidR="00847E80" w:rsidRPr="00AD245E">
        <w:rPr>
          <w:rFonts w:ascii="Arial" w:eastAsia="Times New Roman" w:hAnsi="Arial" w:cs="Arial"/>
          <w:b/>
          <w:bCs/>
          <w:kern w:val="0"/>
          <w14:ligatures w14:val="none"/>
        </w:rPr>
        <w:t>P</w:t>
      </w:r>
      <w:r w:rsidRPr="00AD245E">
        <w:rPr>
          <w:rFonts w:ascii="Arial" w:eastAsia="Times New Roman" w:hAnsi="Arial" w:cs="Arial"/>
          <w:b/>
          <w:bCs/>
          <w:kern w:val="0"/>
          <w14:ligatures w14:val="none"/>
        </w:rPr>
        <w:t xml:space="preserve">rogress, but it </w:t>
      </w:r>
      <w:r w:rsidR="00847E80" w:rsidRPr="00AD245E">
        <w:rPr>
          <w:rFonts w:ascii="Arial" w:eastAsia="Times New Roman" w:hAnsi="Arial" w:cs="Arial"/>
          <w:b/>
          <w:bCs/>
          <w:kern w:val="0"/>
          <w14:ligatures w14:val="none"/>
        </w:rPr>
        <w:t>R</w:t>
      </w:r>
      <w:r w:rsidRPr="00AD245E">
        <w:rPr>
          <w:rFonts w:ascii="Arial" w:eastAsia="Times New Roman" w:hAnsi="Arial" w:cs="Arial"/>
          <w:b/>
          <w:bCs/>
          <w:kern w:val="0"/>
          <w14:ligatures w14:val="none"/>
        </w:rPr>
        <w:t xml:space="preserve">emains </w:t>
      </w:r>
      <w:r w:rsidR="00847E80" w:rsidRPr="00AD245E">
        <w:rPr>
          <w:rFonts w:ascii="Arial" w:eastAsia="Times New Roman" w:hAnsi="Arial" w:cs="Arial"/>
          <w:b/>
          <w:bCs/>
          <w:kern w:val="0"/>
          <w14:ligatures w14:val="none"/>
        </w:rPr>
        <w:t>F</w:t>
      </w:r>
      <w:r w:rsidRPr="00AD245E">
        <w:rPr>
          <w:rFonts w:ascii="Arial" w:eastAsia="Times New Roman" w:hAnsi="Arial" w:cs="Arial"/>
          <w:b/>
          <w:bCs/>
          <w:kern w:val="0"/>
          <w14:ligatures w14:val="none"/>
        </w:rPr>
        <w:t>ragile. </w:t>
      </w:r>
    </w:p>
    <w:p w14:paraId="0A7D8C9C" w14:textId="02A0322E"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Following the April 2022 Medicaid postpartum coverage extension, national maternal mortality </w:t>
      </w:r>
      <w:r w:rsidR="002C6602" w:rsidRPr="00AD245E">
        <w:rPr>
          <w:rFonts w:ascii="Arial" w:eastAsia="Times New Roman" w:hAnsi="Arial" w:cs="Arial"/>
          <w:kern w:val="0"/>
          <w:sz w:val="22"/>
          <w:szCs w:val="22"/>
          <w14:ligatures w14:val="none"/>
        </w:rPr>
        <w:t xml:space="preserve">rates </w:t>
      </w:r>
      <w:r w:rsidRPr="00DF690C">
        <w:rPr>
          <w:rFonts w:ascii="Arial" w:eastAsia="Times New Roman" w:hAnsi="Arial" w:cs="Arial"/>
          <w:kern w:val="0"/>
          <w:sz w:val="22"/>
          <w:szCs w:val="22"/>
          <w14:ligatures w14:val="none"/>
        </w:rPr>
        <w:t xml:space="preserve">declined </w:t>
      </w:r>
      <w:r w:rsidR="002C6602" w:rsidRPr="00AD245E">
        <w:rPr>
          <w:rFonts w:ascii="Arial" w:eastAsia="Times New Roman" w:hAnsi="Arial" w:cs="Arial"/>
          <w:kern w:val="0"/>
          <w:sz w:val="22"/>
          <w:szCs w:val="22"/>
          <w14:ligatures w14:val="none"/>
        </w:rPr>
        <w:t>significantly.</w:t>
      </w:r>
    </w:p>
    <w:p w14:paraId="0D87F7A5" w14:textId="56B1C93B" w:rsidR="00DF690C" w:rsidRPr="00DF690C" w:rsidRDefault="00DF690C" w:rsidP="00DF690C">
      <w:pPr>
        <w:numPr>
          <w:ilvl w:val="0"/>
          <w:numId w:val="2"/>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2021 (COVID peak): 32.9 deaths per 100,000 live births</w:t>
      </w:r>
      <w:r w:rsidR="002C6602" w:rsidRPr="00AD245E">
        <w:rPr>
          <w:rFonts w:ascii="Arial" w:eastAsia="Times New Roman" w:hAnsi="Arial" w:cs="Arial"/>
          <w:kern w:val="0"/>
          <w:sz w:val="22"/>
          <w:szCs w:val="22"/>
          <w14:ligatures w14:val="none"/>
        </w:rPr>
        <w:t>.</w:t>
      </w:r>
    </w:p>
    <w:p w14:paraId="3434268C" w14:textId="6D6B405B" w:rsidR="00DF690C" w:rsidRPr="00DF690C" w:rsidRDefault="00DF690C" w:rsidP="00DF690C">
      <w:pPr>
        <w:numPr>
          <w:ilvl w:val="0"/>
          <w:numId w:val="2"/>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2023 (</w:t>
      </w:r>
      <w:r w:rsidR="002C6602" w:rsidRPr="00AD245E">
        <w:rPr>
          <w:rFonts w:ascii="Arial" w:eastAsia="Times New Roman" w:hAnsi="Arial" w:cs="Arial"/>
          <w:kern w:val="0"/>
          <w:sz w:val="22"/>
          <w:szCs w:val="22"/>
          <w14:ligatures w14:val="none"/>
        </w:rPr>
        <w:t xml:space="preserve">after </w:t>
      </w:r>
      <w:r w:rsidRPr="00DF690C">
        <w:rPr>
          <w:rFonts w:ascii="Arial" w:eastAsia="Times New Roman" w:hAnsi="Arial" w:cs="Arial"/>
          <w:kern w:val="0"/>
          <w:sz w:val="22"/>
          <w:szCs w:val="22"/>
          <w14:ligatures w14:val="none"/>
        </w:rPr>
        <w:t>extension): 18.2 deaths per 100,000 live births</w:t>
      </w:r>
    </w:p>
    <w:p w14:paraId="4FB785C7" w14:textId="77777777" w:rsidR="00DF690C" w:rsidRPr="00DF690C" w:rsidRDefault="00DF690C" w:rsidP="00DF690C">
      <w:pPr>
        <w:numPr>
          <w:ilvl w:val="0"/>
          <w:numId w:val="2"/>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Overall improvement: 45% reduction</w:t>
      </w:r>
    </w:p>
    <w:p w14:paraId="6C3CECEF" w14:textId="5304225F" w:rsidR="004A07F9" w:rsidRPr="00DF690C" w:rsidRDefault="002C6602" w:rsidP="00DF690C">
      <w:pPr>
        <w:spacing w:before="100" w:beforeAutospacing="1" w:after="100" w:afterAutospacing="1" w:line="240" w:lineRule="auto"/>
        <w:rPr>
          <w:rFonts w:ascii="Arial" w:eastAsia="Times New Roman" w:hAnsi="Arial" w:cs="Arial"/>
          <w:kern w:val="0"/>
          <w:sz w:val="22"/>
          <w:szCs w:val="22"/>
          <w14:ligatures w14:val="none"/>
        </w:rPr>
      </w:pPr>
      <w:r w:rsidRPr="00AD245E">
        <w:rPr>
          <w:rFonts w:ascii="Arial" w:eastAsia="Times New Roman" w:hAnsi="Arial" w:cs="Arial"/>
          <w:kern w:val="0"/>
          <w:sz w:val="22"/>
          <w:szCs w:val="22"/>
          <w14:ligatures w14:val="none"/>
        </w:rPr>
        <w:t>This indicates about 550 fewer maternal deaths annually, a notable decline after years of rising mortality.</w:t>
      </w:r>
    </w:p>
    <w:p w14:paraId="7447024A" w14:textId="77777777" w:rsidR="0002071A" w:rsidRDefault="002C6602" w:rsidP="00DF690C">
      <w:pPr>
        <w:spacing w:before="100" w:beforeAutospacing="1" w:after="100" w:afterAutospacing="1" w:line="240" w:lineRule="auto"/>
        <w:rPr>
          <w:rFonts w:ascii="Arial" w:eastAsia="Times New Roman" w:hAnsi="Arial" w:cs="Arial"/>
          <w:kern w:val="0"/>
          <w14:ligatures w14:val="none"/>
        </w:rPr>
      </w:pPr>
      <w:r>
        <w:rPr>
          <w:rFonts w:ascii="Arial" w:eastAsia="Times New Roman" w:hAnsi="Arial" w:cs="Arial"/>
          <w:noProof/>
          <w:kern w:val="0"/>
        </w:rPr>
        <w:drawing>
          <wp:inline distT="0" distB="0" distL="0" distR="0" wp14:anchorId="00B34884" wp14:editId="7375FC9F">
            <wp:extent cx="6126480" cy="3692906"/>
            <wp:effectExtent l="0" t="0" r="0" b="3175"/>
            <wp:docPr id="1276064398" name="Picture 1" descr="A graph showing the number of patients with cov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64398" name="Picture 1" descr="A graph showing the number of patients with covid-19"/>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6480" cy="3692906"/>
                    </a:xfrm>
                    <a:prstGeom prst="rect">
                      <a:avLst/>
                    </a:prstGeom>
                  </pic:spPr>
                </pic:pic>
              </a:graphicData>
            </a:graphic>
          </wp:inline>
        </w:drawing>
      </w:r>
    </w:p>
    <w:p w14:paraId="605752D4" w14:textId="2D3C1ACD" w:rsidR="00DF690C" w:rsidRPr="00DF690C" w:rsidRDefault="0002071A" w:rsidP="00DF690C">
      <w:pPr>
        <w:spacing w:before="100" w:beforeAutospacing="1" w:after="100" w:afterAutospacing="1" w:line="240" w:lineRule="auto"/>
        <w:rPr>
          <w:rFonts w:ascii="Arial" w:eastAsia="Times New Roman" w:hAnsi="Arial" w:cs="Arial"/>
          <w:kern w:val="0"/>
          <w:sz w:val="22"/>
          <w:szCs w:val="22"/>
          <w14:ligatures w14:val="none"/>
        </w:rPr>
      </w:pPr>
      <w:r w:rsidRPr="00AD245E">
        <w:rPr>
          <w:rFonts w:ascii="Arial" w:eastAsia="Times New Roman" w:hAnsi="Arial" w:cs="Arial"/>
          <w:kern w:val="0"/>
          <w:sz w:val="22"/>
          <w:szCs w:val="22"/>
          <w14:ligatures w14:val="none"/>
        </w:rPr>
        <w:t>However, national averages conceal substantial differences between states</w:t>
      </w:r>
      <w:r w:rsidR="00A501F7">
        <w:rPr>
          <w:rFonts w:ascii="Arial" w:eastAsia="Times New Roman" w:hAnsi="Arial" w:cs="Arial"/>
          <w:kern w:val="0"/>
          <w:sz w:val="22"/>
          <w:szCs w:val="22"/>
          <w14:ligatures w14:val="none"/>
        </w:rPr>
        <w:t>,</w:t>
      </w:r>
      <w:r w:rsidRPr="00AD245E">
        <w:rPr>
          <w:rFonts w:ascii="Arial" w:eastAsia="Times New Roman" w:hAnsi="Arial" w:cs="Arial"/>
          <w:kern w:val="0"/>
          <w:sz w:val="22"/>
          <w:szCs w:val="22"/>
          <w14:ligatures w14:val="none"/>
        </w:rPr>
        <w:t xml:space="preserve"> </w:t>
      </w:r>
      <w:r w:rsidR="00A501F7">
        <w:rPr>
          <w:rFonts w:ascii="Arial" w:eastAsia="Times New Roman" w:hAnsi="Arial" w:cs="Arial"/>
          <w:kern w:val="0"/>
          <w:sz w:val="22"/>
          <w:szCs w:val="22"/>
          <w14:ligatures w14:val="none"/>
        </w:rPr>
        <w:t>d</w:t>
      </w:r>
      <w:r w:rsidRPr="00AD245E">
        <w:rPr>
          <w:rFonts w:ascii="Arial" w:eastAsia="Times New Roman" w:hAnsi="Arial" w:cs="Arial"/>
          <w:kern w:val="0"/>
          <w:sz w:val="22"/>
          <w:szCs w:val="22"/>
          <w14:ligatures w14:val="none"/>
        </w:rPr>
        <w:t>espite all states implementing the same federal policy</w:t>
      </w:r>
      <w:r w:rsidR="00A501F7">
        <w:rPr>
          <w:rFonts w:ascii="Arial" w:eastAsia="Times New Roman" w:hAnsi="Arial" w:cs="Arial"/>
          <w:kern w:val="0"/>
          <w:sz w:val="22"/>
          <w:szCs w:val="22"/>
          <w14:ligatures w14:val="none"/>
        </w:rPr>
        <w:t>;</w:t>
      </w:r>
      <w:r w:rsidRPr="00AD245E">
        <w:rPr>
          <w:rFonts w:ascii="Arial" w:eastAsia="Times New Roman" w:hAnsi="Arial" w:cs="Arial"/>
          <w:kern w:val="0"/>
          <w:sz w:val="22"/>
          <w:szCs w:val="22"/>
          <w14:ligatures w14:val="none"/>
        </w:rPr>
        <w:t xml:space="preserve"> outcomes </w:t>
      </w:r>
      <w:r w:rsidR="00BF0CEF" w:rsidRPr="00AD245E">
        <w:rPr>
          <w:rFonts w:ascii="Arial" w:eastAsia="Times New Roman" w:hAnsi="Arial" w:cs="Arial"/>
          <w:kern w:val="0"/>
          <w:sz w:val="22"/>
          <w:szCs w:val="22"/>
          <w14:ligatures w14:val="none"/>
        </w:rPr>
        <w:t>varied</w:t>
      </w:r>
      <w:r w:rsidRPr="00AD245E">
        <w:rPr>
          <w:rFonts w:ascii="Arial" w:eastAsia="Times New Roman" w:hAnsi="Arial" w:cs="Arial"/>
          <w:kern w:val="0"/>
          <w:sz w:val="22"/>
          <w:szCs w:val="22"/>
          <w14:ligatures w14:val="none"/>
        </w:rPr>
        <w:t xml:space="preserve"> </w:t>
      </w:r>
      <w:r w:rsidR="00BF0CEF" w:rsidRPr="00AD245E">
        <w:rPr>
          <w:rFonts w:ascii="Arial" w:eastAsia="Times New Roman" w:hAnsi="Arial" w:cs="Arial"/>
          <w:kern w:val="0"/>
          <w:sz w:val="22"/>
          <w:szCs w:val="22"/>
          <w14:ligatures w14:val="none"/>
        </w:rPr>
        <w:t>by</w:t>
      </w:r>
      <w:r w:rsidRPr="00AD245E">
        <w:rPr>
          <w:rFonts w:ascii="Arial" w:eastAsia="Times New Roman" w:hAnsi="Arial" w:cs="Arial"/>
          <w:kern w:val="0"/>
          <w:sz w:val="22"/>
          <w:szCs w:val="22"/>
          <w14:ligatures w14:val="none"/>
        </w:rPr>
        <w:t xml:space="preserve"> state's infrastructure.</w:t>
      </w:r>
    </w:p>
    <w:p w14:paraId="11116B68" w14:textId="5B2C416F" w:rsidR="00DF690C" w:rsidRPr="00DF690C" w:rsidRDefault="0002071A" w:rsidP="00DF690C">
      <w:pPr>
        <w:spacing w:before="100" w:beforeAutospacing="1" w:after="100" w:afterAutospacing="1" w:line="240" w:lineRule="auto"/>
        <w:outlineLvl w:val="2"/>
        <w:rPr>
          <w:rFonts w:ascii="Arial" w:eastAsia="Times New Roman" w:hAnsi="Arial" w:cs="Arial"/>
          <w:b/>
          <w:bCs/>
          <w:kern w:val="0"/>
          <w14:ligatures w14:val="none"/>
        </w:rPr>
      </w:pPr>
      <w:r w:rsidRPr="00AD245E">
        <w:rPr>
          <w:rFonts w:ascii="Arial" w:eastAsia="Times New Roman" w:hAnsi="Arial" w:cs="Arial"/>
          <w:b/>
          <w:bCs/>
          <w:kern w:val="0"/>
          <w14:ligatures w14:val="none"/>
        </w:rPr>
        <w:t>Geographic Disparities</w:t>
      </w:r>
      <w:r w:rsidR="00DF690C" w:rsidRPr="00DF690C">
        <w:rPr>
          <w:rFonts w:ascii="Arial" w:eastAsia="Times New Roman" w:hAnsi="Arial" w:cs="Arial"/>
          <w:b/>
          <w:bCs/>
          <w:kern w:val="0"/>
          <w14:ligatures w14:val="none"/>
        </w:rPr>
        <w:t xml:space="preserve">: </w:t>
      </w:r>
      <w:r w:rsidRPr="00AD245E">
        <w:rPr>
          <w:rFonts w:ascii="Arial" w:eastAsia="Times New Roman" w:hAnsi="Arial" w:cs="Arial"/>
          <w:b/>
          <w:bCs/>
          <w:kern w:val="0"/>
          <w14:ligatures w14:val="none"/>
        </w:rPr>
        <w:t>The Infrastructure Gap</w:t>
      </w:r>
    </w:p>
    <w:p w14:paraId="64893288" w14:textId="77777777" w:rsidR="003801E7" w:rsidRPr="00AD245E" w:rsidRDefault="003801E7" w:rsidP="00DF690C">
      <w:pPr>
        <w:spacing w:before="100" w:beforeAutospacing="1" w:after="100" w:afterAutospacing="1" w:line="240" w:lineRule="auto"/>
        <w:rPr>
          <w:rFonts w:ascii="Arial" w:eastAsia="Times New Roman" w:hAnsi="Arial" w:cs="Arial"/>
          <w:kern w:val="0"/>
          <w:sz w:val="22"/>
          <w:szCs w:val="22"/>
          <w14:ligatures w14:val="none"/>
        </w:rPr>
      </w:pPr>
      <w:r w:rsidRPr="00AD245E">
        <w:rPr>
          <w:rFonts w:ascii="Arial" w:eastAsia="Times New Roman" w:hAnsi="Arial" w:cs="Arial"/>
          <w:kern w:val="0"/>
          <w:sz w:val="22"/>
          <w:szCs w:val="22"/>
          <w14:ligatures w14:val="none"/>
        </w:rPr>
        <w:t>Despite the widespread adoption of policies, state maternal mortality rates in 2023 varied from 3.4 to 48.6 per 100,000 births, a staggering 14-fold difference.</w:t>
      </w:r>
    </w:p>
    <w:p w14:paraId="3EA8A01B" w14:textId="1CA1ABF2"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b/>
          <w:bCs/>
          <w:kern w:val="0"/>
          <w14:ligatures w14:val="none"/>
        </w:rPr>
        <w:t>B</w:t>
      </w:r>
      <w:r w:rsidR="0002071A" w:rsidRPr="00AD245E">
        <w:rPr>
          <w:rFonts w:ascii="Arial" w:eastAsia="Times New Roman" w:hAnsi="Arial" w:cs="Arial"/>
          <w:b/>
          <w:bCs/>
          <w:kern w:val="0"/>
          <w14:ligatures w14:val="none"/>
        </w:rPr>
        <w:t>est Performing States</w:t>
      </w:r>
      <w:r w:rsidRPr="00DF690C">
        <w:rPr>
          <w:rFonts w:ascii="Arial" w:eastAsia="Times New Roman" w:hAnsi="Arial" w:cs="Arial"/>
          <w:b/>
          <w:bCs/>
          <w:kern w:val="0"/>
          <w14:ligatures w14:val="none"/>
        </w:rPr>
        <w:t xml:space="preserve"> (2023)</w:t>
      </w:r>
      <w:r w:rsidR="00A501F7">
        <w:rPr>
          <w:rFonts w:ascii="Arial" w:eastAsia="Times New Roman" w:hAnsi="Arial" w:cs="Arial"/>
          <w:b/>
          <w:bCs/>
          <w:kern w:val="0"/>
          <w14:ligatures w14:val="none"/>
        </w:rPr>
        <w:t>.</w:t>
      </w:r>
    </w:p>
    <w:p w14:paraId="661306C5" w14:textId="72B1B4FC" w:rsidR="00DF690C" w:rsidRPr="00DF690C" w:rsidRDefault="00DF690C" w:rsidP="00DF690C">
      <w:pPr>
        <w:numPr>
          <w:ilvl w:val="0"/>
          <w:numId w:val="3"/>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Minnesota: 3.4 per 100</w:t>
      </w:r>
      <w:r w:rsidR="0002071A" w:rsidRPr="00AD245E">
        <w:rPr>
          <w:rFonts w:ascii="Arial" w:eastAsia="Times New Roman" w:hAnsi="Arial" w:cs="Arial"/>
          <w:kern w:val="0"/>
          <w:sz w:val="22"/>
          <w:szCs w:val="22"/>
          <w14:ligatures w14:val="none"/>
        </w:rPr>
        <w:t>,000</w:t>
      </w:r>
    </w:p>
    <w:p w14:paraId="02F7A10A" w14:textId="7D530736" w:rsidR="00DF690C" w:rsidRPr="00DF690C" w:rsidRDefault="00DF690C" w:rsidP="00DF690C">
      <w:pPr>
        <w:numPr>
          <w:ilvl w:val="0"/>
          <w:numId w:val="3"/>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lastRenderedPageBreak/>
        <w:t>Utah: 4</w:t>
      </w:r>
      <w:r w:rsidR="0002071A" w:rsidRPr="00AD245E">
        <w:rPr>
          <w:rFonts w:ascii="Arial" w:eastAsia="Times New Roman" w:hAnsi="Arial" w:cs="Arial"/>
          <w:kern w:val="0"/>
          <w:sz w:val="22"/>
          <w:szCs w:val="22"/>
          <w14:ligatures w14:val="none"/>
        </w:rPr>
        <w:t>,</w:t>
      </w:r>
      <w:r w:rsidRPr="00DF690C">
        <w:rPr>
          <w:rFonts w:ascii="Arial" w:eastAsia="Times New Roman" w:hAnsi="Arial" w:cs="Arial"/>
          <w:kern w:val="0"/>
          <w:sz w:val="22"/>
          <w:szCs w:val="22"/>
          <w14:ligatures w14:val="none"/>
        </w:rPr>
        <w:t>1 per 100</w:t>
      </w:r>
      <w:r w:rsidR="0002071A" w:rsidRPr="00AD245E">
        <w:rPr>
          <w:rFonts w:ascii="Arial" w:eastAsia="Times New Roman" w:hAnsi="Arial" w:cs="Arial"/>
          <w:kern w:val="0"/>
          <w:sz w:val="22"/>
          <w:szCs w:val="22"/>
          <w14:ligatures w14:val="none"/>
        </w:rPr>
        <w:t>.000</w:t>
      </w:r>
    </w:p>
    <w:p w14:paraId="70E9BE91" w14:textId="338F43A9" w:rsidR="00DF690C" w:rsidRPr="00DF690C" w:rsidRDefault="00DF690C" w:rsidP="00DF690C">
      <w:pPr>
        <w:numPr>
          <w:ilvl w:val="0"/>
          <w:numId w:val="3"/>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Colorado: 5.2 per 100</w:t>
      </w:r>
      <w:r w:rsidR="0002071A" w:rsidRPr="00AD245E">
        <w:rPr>
          <w:rFonts w:ascii="Arial" w:eastAsia="Times New Roman" w:hAnsi="Arial" w:cs="Arial"/>
          <w:kern w:val="0"/>
          <w:sz w:val="22"/>
          <w:szCs w:val="22"/>
          <w14:ligatures w14:val="none"/>
        </w:rPr>
        <w:t>,000</w:t>
      </w:r>
    </w:p>
    <w:p w14:paraId="5240BAE3" w14:textId="5E50800C" w:rsidR="00DF690C" w:rsidRPr="00DF690C" w:rsidRDefault="00DF690C" w:rsidP="00DF690C">
      <w:p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b/>
          <w:bCs/>
          <w:kern w:val="0"/>
          <w14:ligatures w14:val="none"/>
        </w:rPr>
        <w:t>W</w:t>
      </w:r>
      <w:r w:rsidR="004A07F9" w:rsidRPr="00AD245E">
        <w:rPr>
          <w:rFonts w:ascii="Arial" w:eastAsia="Times New Roman" w:hAnsi="Arial" w:cs="Arial"/>
          <w:b/>
          <w:bCs/>
          <w:kern w:val="0"/>
          <w14:ligatures w14:val="none"/>
        </w:rPr>
        <w:t>orst Performing States</w:t>
      </w:r>
      <w:r w:rsidRPr="00DF690C">
        <w:rPr>
          <w:rFonts w:ascii="Arial" w:eastAsia="Times New Roman" w:hAnsi="Arial" w:cs="Arial"/>
          <w:b/>
          <w:bCs/>
          <w:kern w:val="0"/>
          <w14:ligatures w14:val="none"/>
        </w:rPr>
        <w:t xml:space="preserve"> (2023)</w:t>
      </w:r>
      <w:r w:rsidR="00A501F7">
        <w:rPr>
          <w:rFonts w:ascii="Arial" w:eastAsia="Times New Roman" w:hAnsi="Arial" w:cs="Arial"/>
          <w:b/>
          <w:bCs/>
          <w:kern w:val="0"/>
          <w14:ligatures w14:val="none"/>
        </w:rPr>
        <w:t>.</w:t>
      </w:r>
    </w:p>
    <w:p w14:paraId="184E6AC3" w14:textId="0118EEC3" w:rsidR="00DF690C" w:rsidRPr="00DF690C" w:rsidRDefault="00DF690C" w:rsidP="00DF690C">
      <w:pPr>
        <w:numPr>
          <w:ilvl w:val="0"/>
          <w:numId w:val="4"/>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Alabama: 48.6 per 100</w:t>
      </w:r>
      <w:r w:rsidR="004A07F9" w:rsidRPr="00AD245E">
        <w:rPr>
          <w:rFonts w:ascii="Arial" w:eastAsia="Times New Roman" w:hAnsi="Arial" w:cs="Arial"/>
          <w:kern w:val="0"/>
          <w:sz w:val="22"/>
          <w:szCs w:val="22"/>
          <w14:ligatures w14:val="none"/>
        </w:rPr>
        <w:t>,000</w:t>
      </w:r>
    </w:p>
    <w:p w14:paraId="13627B95" w14:textId="525986B0" w:rsidR="00DF690C" w:rsidRPr="00DF690C" w:rsidRDefault="00DF690C" w:rsidP="00DF690C">
      <w:pPr>
        <w:numPr>
          <w:ilvl w:val="0"/>
          <w:numId w:val="4"/>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Tennessee: 47.0 per 100</w:t>
      </w:r>
      <w:r w:rsidR="004A07F9" w:rsidRPr="00AD245E">
        <w:rPr>
          <w:rFonts w:ascii="Arial" w:eastAsia="Times New Roman" w:hAnsi="Arial" w:cs="Arial"/>
          <w:kern w:val="0"/>
          <w:sz w:val="22"/>
          <w:szCs w:val="22"/>
          <w14:ligatures w14:val="none"/>
        </w:rPr>
        <w:t>,000</w:t>
      </w:r>
    </w:p>
    <w:p w14:paraId="3D5DEDF8" w14:textId="58B752DE" w:rsidR="00BF0CEF" w:rsidRPr="00DF690C" w:rsidRDefault="00DF690C" w:rsidP="00BF0CEF">
      <w:pPr>
        <w:numPr>
          <w:ilvl w:val="0"/>
          <w:numId w:val="4"/>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Georgia: 45.8 per 100</w:t>
      </w:r>
      <w:r w:rsidR="004A07F9" w:rsidRPr="00AD245E">
        <w:rPr>
          <w:rFonts w:ascii="Arial" w:eastAsia="Times New Roman" w:hAnsi="Arial" w:cs="Arial"/>
          <w:kern w:val="0"/>
          <w:sz w:val="22"/>
          <w:szCs w:val="22"/>
          <w14:ligatures w14:val="none"/>
        </w:rPr>
        <w:t>,000</w:t>
      </w:r>
    </w:p>
    <w:p w14:paraId="1DCF1F13" w14:textId="0FD6C9EA" w:rsidR="00DF690C" w:rsidRPr="00DF690C" w:rsidRDefault="00BF0CEF" w:rsidP="00DF690C">
      <w:pPr>
        <w:spacing w:before="100" w:beforeAutospacing="1" w:after="100" w:afterAutospacing="1" w:line="240" w:lineRule="auto"/>
        <w:rPr>
          <w:rFonts w:ascii="Arial" w:eastAsia="Times New Roman" w:hAnsi="Arial" w:cs="Arial"/>
          <w:kern w:val="0"/>
          <w:sz w:val="28"/>
          <w:szCs w:val="28"/>
          <w14:ligatures w14:val="none"/>
        </w:rPr>
      </w:pPr>
      <w:r>
        <w:rPr>
          <w:rFonts w:ascii="Arial" w:eastAsia="Times New Roman" w:hAnsi="Arial" w:cs="Arial"/>
          <w:noProof/>
          <w:kern w:val="0"/>
          <w:sz w:val="22"/>
          <w:szCs w:val="22"/>
        </w:rPr>
        <w:drawing>
          <wp:inline distT="0" distB="0" distL="0" distR="0" wp14:anchorId="3E0CCB22" wp14:editId="2FED0899">
            <wp:extent cx="6270171" cy="3657600"/>
            <wp:effectExtent l="0" t="0" r="3810" b="0"/>
            <wp:docPr id="2049001022" name="Picture 3" descr="A map of the United State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01022" name="Picture 3" descr="A map of the United States&#10;&#10;"/>
                    <pic:cNvPicPr/>
                  </pic:nvPicPr>
                  <pic:blipFill>
                    <a:blip r:embed="rId8">
                      <a:extLst>
                        <a:ext uri="{28A0092B-C50C-407E-A947-70E740481C1C}">
                          <a14:useLocalDpi xmlns:a14="http://schemas.microsoft.com/office/drawing/2010/main" val="0"/>
                        </a:ext>
                      </a:extLst>
                    </a:blip>
                    <a:stretch>
                      <a:fillRect/>
                    </a:stretch>
                  </pic:blipFill>
                  <pic:spPr>
                    <a:xfrm>
                      <a:off x="0" y="0"/>
                      <a:ext cx="6270171" cy="3657600"/>
                    </a:xfrm>
                    <a:prstGeom prst="rect">
                      <a:avLst/>
                    </a:prstGeom>
                  </pic:spPr>
                </pic:pic>
              </a:graphicData>
            </a:graphic>
          </wp:inline>
        </w:drawing>
      </w:r>
      <w:r w:rsidR="004A07F9" w:rsidRPr="00AD245E">
        <w:rPr>
          <w:rFonts w:ascii="Arial" w:eastAsia="Times New Roman" w:hAnsi="Arial" w:cs="Arial"/>
          <w:kern w:val="0"/>
          <w:sz w:val="22"/>
          <w:szCs w:val="22"/>
          <w14:ligatures w14:val="none"/>
        </w:rPr>
        <w:t>The persistent North-South divide suggests that differences in regional operational infrastructure, not just policy coverage, influence outcomes.</w:t>
      </w:r>
    </w:p>
    <w:p w14:paraId="2DE7DE24" w14:textId="686033A8" w:rsidR="00DF690C" w:rsidRPr="00DF690C" w:rsidRDefault="00DF690C" w:rsidP="00DF690C">
      <w:p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b/>
          <w:bCs/>
          <w:kern w:val="0"/>
          <w14:ligatures w14:val="none"/>
        </w:rPr>
        <w:t>C</w:t>
      </w:r>
      <w:r w:rsidR="00847E80" w:rsidRPr="00AD245E">
        <w:rPr>
          <w:rFonts w:ascii="Arial" w:eastAsia="Times New Roman" w:hAnsi="Arial" w:cs="Arial"/>
          <w:b/>
          <w:bCs/>
          <w:kern w:val="0"/>
          <w14:ligatures w14:val="none"/>
        </w:rPr>
        <w:t>ritical Insight:</w:t>
      </w:r>
    </w:p>
    <w:p w14:paraId="3341D46F" w14:textId="35181E2B" w:rsidR="00DF690C" w:rsidRPr="00DF690C" w:rsidRDefault="00847E80" w:rsidP="00DF690C">
      <w:pPr>
        <w:spacing w:before="100" w:beforeAutospacing="1" w:after="100" w:afterAutospacing="1" w:line="240" w:lineRule="auto"/>
        <w:rPr>
          <w:rFonts w:ascii="Arial" w:eastAsia="Times New Roman" w:hAnsi="Arial" w:cs="Arial"/>
          <w:kern w:val="0"/>
          <w:sz w:val="22"/>
          <w:szCs w:val="22"/>
          <w14:ligatures w14:val="none"/>
        </w:rPr>
      </w:pPr>
      <w:r w:rsidRPr="00AD245E">
        <w:rPr>
          <w:rFonts w:ascii="Arial" w:eastAsia="Times New Roman" w:hAnsi="Arial" w:cs="Arial"/>
          <w:kern w:val="0"/>
          <w:sz w:val="22"/>
          <w:szCs w:val="22"/>
          <w14:ligatures w14:val="none"/>
        </w:rPr>
        <w:t>States with similar demographics and policy environments had v</w:t>
      </w:r>
      <w:r w:rsidRPr="00AD245E">
        <w:rPr>
          <w:rFonts w:ascii="Arial" w:eastAsia="Times New Roman" w:hAnsi="Arial" w:cs="Arial"/>
          <w:kern w:val="0"/>
          <w:sz w:val="22"/>
          <w:szCs w:val="22"/>
          <w14:ligatures w14:val="none"/>
        </w:rPr>
        <w:t>astly</w:t>
      </w:r>
      <w:r w:rsidRPr="00AD245E">
        <w:rPr>
          <w:rFonts w:ascii="Arial" w:eastAsia="Times New Roman" w:hAnsi="Arial" w:cs="Arial"/>
          <w:kern w:val="0"/>
          <w:sz w:val="22"/>
          <w:szCs w:val="22"/>
          <w14:ligatures w14:val="none"/>
        </w:rPr>
        <w:t xml:space="preserve"> different results. The </w:t>
      </w:r>
      <w:r w:rsidRPr="00AD245E">
        <w:rPr>
          <w:rFonts w:ascii="Arial" w:eastAsia="Times New Roman" w:hAnsi="Arial" w:cs="Arial"/>
          <w:kern w:val="0"/>
          <w:sz w:val="22"/>
          <w:szCs w:val="22"/>
          <w14:ligatures w14:val="none"/>
        </w:rPr>
        <w:t>primary distinction</w:t>
      </w:r>
      <w:r w:rsidRPr="00AD245E">
        <w:rPr>
          <w:rFonts w:ascii="Arial" w:eastAsia="Times New Roman" w:hAnsi="Arial" w:cs="Arial"/>
          <w:kern w:val="0"/>
          <w:sz w:val="22"/>
          <w:szCs w:val="22"/>
          <w14:ligatures w14:val="none"/>
        </w:rPr>
        <w:t xml:space="preserve"> was how ready they were to turn policy into action.</w:t>
      </w:r>
      <w:r w:rsidR="00AD245E" w:rsidRPr="00AD245E">
        <w:rPr>
          <w:rFonts w:ascii="Arial" w:eastAsia="Times New Roman" w:hAnsi="Arial" w:cs="Arial"/>
          <w:noProof/>
          <w:kern w:val="0"/>
          <w14:ligatures w14:val="none"/>
        </w:rPr>
        <w:t xml:space="preserve"> </w:t>
      </w:r>
      <w:r w:rsidR="00D2112F" w:rsidRPr="00D2112F">
        <w:rPr>
          <w:rFonts w:ascii="Arial" w:eastAsia="Times New Roman" w:hAnsi="Arial" w:cs="Arial"/>
          <w:noProof/>
          <w:kern w:val="0"/>
        </w:rPr>
        <w:pict w14:anchorId="0B169707">
          <v:rect id="_x0000_i1030" alt="" style="width:468pt;height:.05pt;mso-width-percent:0;mso-height-percent:0;mso-width-percent:0;mso-height-percent:0" o:hralign="center" o:hrstd="t" o:hr="t" fillcolor="#a0a0a0" stroked="f"/>
        </w:pict>
      </w:r>
    </w:p>
    <w:p w14:paraId="5864C870" w14:textId="144B0D42" w:rsidR="00DF690C" w:rsidRPr="00DF690C" w:rsidRDefault="00847E80" w:rsidP="00DF690C">
      <w:pPr>
        <w:spacing w:before="100" w:beforeAutospacing="1" w:after="100" w:afterAutospacing="1" w:line="240" w:lineRule="auto"/>
        <w:outlineLvl w:val="1"/>
        <w:rPr>
          <w:rFonts w:ascii="Arial" w:eastAsia="Times New Roman" w:hAnsi="Arial" w:cs="Arial"/>
          <w:b/>
          <w:bCs/>
          <w:kern w:val="0"/>
          <w:sz w:val="32"/>
          <w:szCs w:val="32"/>
          <w14:ligatures w14:val="none"/>
        </w:rPr>
      </w:pPr>
      <w:r w:rsidRPr="00A501F7">
        <w:rPr>
          <w:rFonts w:ascii="Arial" w:eastAsia="Times New Roman" w:hAnsi="Arial" w:cs="Arial"/>
          <w:b/>
          <w:bCs/>
          <w:kern w:val="0"/>
          <w:sz w:val="32"/>
          <w:szCs w:val="32"/>
          <w14:ligatures w14:val="none"/>
        </w:rPr>
        <w:t>Infrastructure Predicts Performance</w:t>
      </w:r>
    </w:p>
    <w:p w14:paraId="1883764B" w14:textId="77777777" w:rsidR="003B3B10" w:rsidRPr="00A501F7" w:rsidRDefault="00847E80" w:rsidP="00ED45A4">
      <w:pPr>
        <w:spacing w:before="100" w:beforeAutospacing="1" w:after="100" w:afterAutospacing="1" w:line="240" w:lineRule="auto"/>
        <w:outlineLvl w:val="2"/>
        <w:rPr>
          <w:rFonts w:ascii="Arial" w:eastAsia="Times New Roman" w:hAnsi="Arial" w:cs="Arial"/>
          <w:b/>
          <w:bCs/>
          <w:kern w:val="0"/>
          <w14:ligatures w14:val="none"/>
        </w:rPr>
      </w:pPr>
      <w:r w:rsidRPr="00A501F7">
        <w:rPr>
          <w:rFonts w:ascii="Arial" w:eastAsia="Times New Roman" w:hAnsi="Arial" w:cs="Arial"/>
          <w:b/>
          <w:bCs/>
          <w:kern w:val="0"/>
          <w14:ligatures w14:val="none"/>
        </w:rPr>
        <w:t>What Infrastructure Means</w:t>
      </w:r>
      <w:r w:rsidR="00DF690C" w:rsidRPr="00DF690C">
        <w:rPr>
          <w:rFonts w:ascii="Arial" w:eastAsia="Times New Roman" w:hAnsi="Arial" w:cs="Arial"/>
          <w:b/>
          <w:bCs/>
          <w:kern w:val="0"/>
          <w14:ligatures w14:val="none"/>
        </w:rPr>
        <w:t>: T</w:t>
      </w:r>
      <w:r w:rsidRPr="00A501F7">
        <w:rPr>
          <w:rFonts w:ascii="Arial" w:eastAsia="Times New Roman" w:hAnsi="Arial" w:cs="Arial"/>
          <w:b/>
          <w:bCs/>
          <w:kern w:val="0"/>
          <w14:ligatures w14:val="none"/>
        </w:rPr>
        <w:t>he</w:t>
      </w:r>
      <w:r w:rsidR="00DF690C" w:rsidRPr="00DF690C">
        <w:rPr>
          <w:rFonts w:ascii="Arial" w:eastAsia="Times New Roman" w:hAnsi="Arial" w:cs="Arial"/>
          <w:b/>
          <w:bCs/>
          <w:kern w:val="0"/>
          <w14:ligatures w14:val="none"/>
        </w:rPr>
        <w:t xml:space="preserve"> OE-3PI</w:t>
      </w:r>
      <w:r w:rsidR="00BF0CEF" w:rsidRPr="00A501F7">
        <w:rPr>
          <w:rFonts w:ascii="Arial" w:eastAsia="Times New Roman" w:hAnsi="Arial" w:cs="Arial"/>
          <w:b/>
          <w:bCs/>
          <w:kern w:val="0"/>
          <w14:ligatures w14:val="none"/>
        </w:rPr>
        <w:t>™ Framework</w:t>
      </w:r>
      <w:r w:rsidR="003B3B10" w:rsidRPr="00A501F7">
        <w:rPr>
          <w:rFonts w:ascii="Arial" w:eastAsia="Times New Roman" w:hAnsi="Arial" w:cs="Arial"/>
          <w:b/>
          <w:bCs/>
          <w:kern w:val="0"/>
          <w14:ligatures w14:val="none"/>
        </w:rPr>
        <w:t xml:space="preserve"> </w:t>
      </w:r>
    </w:p>
    <w:p w14:paraId="29C9D36C" w14:textId="49A2A214" w:rsidR="003B3B10" w:rsidRPr="00ED45A4" w:rsidRDefault="003B3B10" w:rsidP="00ED45A4">
      <w:pPr>
        <w:spacing w:before="100" w:beforeAutospacing="1" w:after="100" w:afterAutospacing="1" w:line="240" w:lineRule="auto"/>
        <w:outlineLvl w:val="2"/>
        <w:rPr>
          <w:rFonts w:ascii="Arial" w:eastAsia="Times New Roman" w:hAnsi="Arial" w:cs="Arial"/>
          <w:b/>
          <w:bCs/>
          <w:kern w:val="0"/>
          <w14:ligatures w14:val="none"/>
        </w:rPr>
      </w:pPr>
      <w:r w:rsidRPr="00DF690C">
        <w:rPr>
          <w:rFonts w:ascii="Arial" w:eastAsia="Times New Roman" w:hAnsi="Arial" w:cs="Arial"/>
          <w:kern w:val="0"/>
          <w14:ligatures w14:val="none"/>
        </w:rPr>
        <w:t>Operational infrastructure co</w:t>
      </w:r>
      <w:r w:rsidRPr="00ED45A4">
        <w:rPr>
          <w:rFonts w:ascii="Arial" w:eastAsia="Times New Roman" w:hAnsi="Arial" w:cs="Arial"/>
          <w:kern w:val="0"/>
          <w14:ligatures w14:val="none"/>
        </w:rPr>
        <w:t>nsists of</w:t>
      </w:r>
      <w:r w:rsidRPr="00DF690C">
        <w:rPr>
          <w:rFonts w:ascii="Arial" w:eastAsia="Times New Roman" w:hAnsi="Arial" w:cs="Arial"/>
          <w:kern w:val="0"/>
          <w14:ligatures w14:val="none"/>
        </w:rPr>
        <w:t xml:space="preserve"> three inter</w:t>
      </w:r>
      <w:r w:rsidRPr="00ED45A4">
        <w:rPr>
          <w:rFonts w:ascii="Arial" w:eastAsia="Times New Roman" w:hAnsi="Arial" w:cs="Arial"/>
          <w:kern w:val="0"/>
          <w14:ligatures w14:val="none"/>
        </w:rPr>
        <w:t>connected</w:t>
      </w:r>
      <w:r w:rsidRPr="00DF690C">
        <w:rPr>
          <w:rFonts w:ascii="Arial" w:eastAsia="Times New Roman" w:hAnsi="Arial" w:cs="Arial"/>
          <w:kern w:val="0"/>
          <w14:ligatures w14:val="none"/>
        </w:rPr>
        <w:t xml:space="preserve"> pillars:</w:t>
      </w:r>
    </w:p>
    <w:p w14:paraId="2E98610A" w14:textId="179B98BA" w:rsidR="00DF690C" w:rsidRPr="003801E7" w:rsidRDefault="00DF690C" w:rsidP="003B3B10">
      <w:pPr>
        <w:pStyle w:val="ListParagraph"/>
        <w:numPr>
          <w:ilvl w:val="1"/>
          <w:numId w:val="3"/>
        </w:numPr>
        <w:spacing w:before="100" w:beforeAutospacing="1" w:after="100" w:afterAutospacing="1" w:line="240" w:lineRule="auto"/>
        <w:ind w:left="720" w:hanging="540"/>
        <w:outlineLvl w:val="2"/>
        <w:rPr>
          <w:rFonts w:ascii="Arial" w:eastAsia="Times New Roman" w:hAnsi="Arial" w:cs="Arial"/>
          <w:b/>
          <w:bCs/>
          <w:i/>
          <w:iCs/>
          <w:kern w:val="0"/>
          <w:sz w:val="22"/>
          <w:szCs w:val="22"/>
          <w14:ligatures w14:val="none"/>
        </w:rPr>
      </w:pPr>
      <w:r w:rsidRPr="003B3B10">
        <w:rPr>
          <w:rFonts w:ascii="Arial" w:eastAsia="Times New Roman" w:hAnsi="Arial" w:cs="Arial"/>
          <w:b/>
          <w:bCs/>
          <w:kern w:val="0"/>
          <w14:ligatures w14:val="none"/>
        </w:rPr>
        <w:t>P</w:t>
      </w:r>
      <w:r w:rsidR="003B3B10" w:rsidRPr="003B3B10">
        <w:rPr>
          <w:rFonts w:ascii="Arial" w:eastAsia="Times New Roman" w:hAnsi="Arial" w:cs="Arial"/>
          <w:b/>
          <w:bCs/>
          <w:kern w:val="0"/>
          <w14:ligatures w14:val="none"/>
        </w:rPr>
        <w:t>rocess Pillar</w:t>
      </w:r>
      <w:r w:rsidRPr="003B3B10">
        <w:rPr>
          <w:rFonts w:ascii="Arial" w:eastAsia="Times New Roman" w:hAnsi="Arial" w:cs="Arial"/>
          <w:b/>
          <w:bCs/>
          <w:kern w:val="0"/>
          <w14:ligatures w14:val="none"/>
        </w:rPr>
        <w:t>: Access Infrastructure</w:t>
      </w:r>
      <w:r w:rsidRPr="003B3B10">
        <w:rPr>
          <w:rFonts w:ascii="Arial" w:eastAsia="Times New Roman" w:hAnsi="Arial" w:cs="Arial"/>
          <w:kern w:val="0"/>
          <w14:ligatures w14:val="none"/>
        </w:rPr>
        <w:br/>
      </w:r>
      <w:r w:rsidRPr="003801E7">
        <w:rPr>
          <w:rFonts w:ascii="Arial" w:eastAsia="Times New Roman" w:hAnsi="Arial" w:cs="Arial"/>
          <w:i/>
          <w:iCs/>
          <w:kern w:val="0"/>
          <w:sz w:val="22"/>
          <w:szCs w:val="22"/>
          <w14:ligatures w14:val="none"/>
        </w:rPr>
        <w:t xml:space="preserve">Systems </w:t>
      </w:r>
      <w:r w:rsidR="003B3B10" w:rsidRPr="003801E7">
        <w:rPr>
          <w:rFonts w:ascii="Arial" w:eastAsia="Times New Roman" w:hAnsi="Arial" w:cs="Arial"/>
          <w:i/>
          <w:iCs/>
          <w:kern w:val="0"/>
          <w:sz w:val="22"/>
          <w:szCs w:val="22"/>
          <w14:ligatures w14:val="none"/>
        </w:rPr>
        <w:t>Support</w:t>
      </w:r>
      <w:r w:rsidRPr="003801E7">
        <w:rPr>
          <w:rFonts w:ascii="Arial" w:eastAsia="Times New Roman" w:hAnsi="Arial" w:cs="Arial"/>
          <w:i/>
          <w:iCs/>
          <w:kern w:val="0"/>
          <w:sz w:val="22"/>
          <w:szCs w:val="22"/>
          <w14:ligatures w14:val="none"/>
        </w:rPr>
        <w:t xml:space="preserve">ing </w:t>
      </w:r>
      <w:r w:rsidR="003B3B10" w:rsidRPr="003801E7">
        <w:rPr>
          <w:rFonts w:ascii="Arial" w:eastAsia="Times New Roman" w:hAnsi="Arial" w:cs="Arial"/>
          <w:i/>
          <w:iCs/>
          <w:kern w:val="0"/>
          <w:sz w:val="22"/>
          <w:szCs w:val="22"/>
          <w14:ligatures w14:val="none"/>
        </w:rPr>
        <w:t>C</w:t>
      </w:r>
      <w:r w:rsidRPr="003801E7">
        <w:rPr>
          <w:rFonts w:ascii="Arial" w:eastAsia="Times New Roman" w:hAnsi="Arial" w:cs="Arial"/>
          <w:i/>
          <w:iCs/>
          <w:kern w:val="0"/>
          <w:sz w:val="22"/>
          <w:szCs w:val="22"/>
          <w14:ligatures w14:val="none"/>
        </w:rPr>
        <w:t xml:space="preserve">are </w:t>
      </w:r>
      <w:r w:rsidR="003B3B10" w:rsidRPr="003801E7">
        <w:rPr>
          <w:rFonts w:ascii="Arial" w:eastAsia="Times New Roman" w:hAnsi="Arial" w:cs="Arial"/>
          <w:i/>
          <w:iCs/>
          <w:kern w:val="0"/>
          <w:sz w:val="22"/>
          <w:szCs w:val="22"/>
          <w14:ligatures w14:val="none"/>
        </w:rPr>
        <w:t>A</w:t>
      </w:r>
      <w:r w:rsidRPr="003801E7">
        <w:rPr>
          <w:rFonts w:ascii="Arial" w:eastAsia="Times New Roman" w:hAnsi="Arial" w:cs="Arial"/>
          <w:i/>
          <w:iCs/>
          <w:kern w:val="0"/>
          <w:sz w:val="22"/>
          <w:szCs w:val="22"/>
          <w14:ligatures w14:val="none"/>
        </w:rPr>
        <w:t>ccess</w:t>
      </w:r>
    </w:p>
    <w:p w14:paraId="26CF816B" w14:textId="3C10FB1A" w:rsidR="00DF690C" w:rsidRPr="00DF690C" w:rsidRDefault="00DF690C" w:rsidP="0059032D">
      <w:pPr>
        <w:numPr>
          <w:ilvl w:val="0"/>
          <w:numId w:val="5"/>
        </w:numPr>
        <w:tabs>
          <w:tab w:val="clear" w:pos="720"/>
        </w:tabs>
        <w:spacing w:before="100" w:beforeAutospacing="1" w:after="100" w:afterAutospacing="1" w:line="240" w:lineRule="auto"/>
        <w:ind w:left="1080"/>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lastRenderedPageBreak/>
        <w:t>Examples</w:t>
      </w:r>
      <w:r w:rsidR="003B3B10" w:rsidRPr="003801E7">
        <w:rPr>
          <w:rFonts w:ascii="Arial" w:eastAsia="Times New Roman" w:hAnsi="Arial" w:cs="Arial"/>
          <w:kern w:val="0"/>
          <w:sz w:val="22"/>
          <w:szCs w:val="22"/>
          <w14:ligatures w14:val="none"/>
        </w:rPr>
        <w:t xml:space="preserve"> include</w:t>
      </w:r>
      <w:r w:rsidRPr="00DF690C">
        <w:rPr>
          <w:rFonts w:ascii="Arial" w:eastAsia="Times New Roman" w:hAnsi="Arial" w:cs="Arial"/>
          <w:kern w:val="0"/>
          <w:sz w:val="22"/>
          <w:szCs w:val="22"/>
          <w14:ligatures w14:val="none"/>
        </w:rPr>
        <w:t xml:space="preserve">: Medicaid expansion, care coordination pathways, referral networks, </w:t>
      </w:r>
      <w:r w:rsidR="003B3B10" w:rsidRPr="003801E7">
        <w:rPr>
          <w:rFonts w:ascii="Arial" w:eastAsia="Times New Roman" w:hAnsi="Arial" w:cs="Arial"/>
          <w:kern w:val="0"/>
          <w:sz w:val="22"/>
          <w:szCs w:val="22"/>
          <w14:ligatures w14:val="none"/>
        </w:rPr>
        <w:t xml:space="preserve">and </w:t>
      </w:r>
      <w:r w:rsidRPr="00DF690C">
        <w:rPr>
          <w:rFonts w:ascii="Arial" w:eastAsia="Times New Roman" w:hAnsi="Arial" w:cs="Arial"/>
          <w:kern w:val="0"/>
          <w:sz w:val="22"/>
          <w:szCs w:val="22"/>
          <w14:ligatures w14:val="none"/>
        </w:rPr>
        <w:t>transportation support</w:t>
      </w:r>
      <w:r w:rsidR="00A501F7">
        <w:rPr>
          <w:rFonts w:ascii="Arial" w:eastAsia="Times New Roman" w:hAnsi="Arial" w:cs="Arial"/>
          <w:kern w:val="0"/>
          <w:sz w:val="22"/>
          <w:szCs w:val="22"/>
          <w14:ligatures w14:val="none"/>
        </w:rPr>
        <w:t>.</w:t>
      </w:r>
    </w:p>
    <w:p w14:paraId="01A4B5F9" w14:textId="327004AA" w:rsidR="00DF690C" w:rsidRPr="00DF690C" w:rsidRDefault="00DF690C" w:rsidP="0059032D">
      <w:pPr>
        <w:numPr>
          <w:ilvl w:val="0"/>
          <w:numId w:val="5"/>
        </w:numPr>
        <w:tabs>
          <w:tab w:val="clear" w:pos="720"/>
          <w:tab w:val="num" w:pos="1080"/>
        </w:tabs>
        <w:spacing w:before="100" w:beforeAutospacing="1" w:after="100" w:afterAutospacing="1" w:line="240" w:lineRule="auto"/>
        <w:ind w:left="1080"/>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Impact: Creates </w:t>
      </w:r>
      <w:r w:rsidR="003B3B10" w:rsidRPr="003801E7">
        <w:rPr>
          <w:rFonts w:ascii="Arial" w:eastAsia="Times New Roman" w:hAnsi="Arial" w:cs="Arial"/>
          <w:kern w:val="0"/>
          <w:sz w:val="22"/>
          <w:szCs w:val="22"/>
          <w14:ligatures w14:val="none"/>
        </w:rPr>
        <w:t xml:space="preserve">a </w:t>
      </w:r>
      <w:r w:rsidRPr="00DF690C">
        <w:rPr>
          <w:rFonts w:ascii="Arial" w:eastAsia="Times New Roman" w:hAnsi="Arial" w:cs="Arial"/>
          <w:kern w:val="0"/>
          <w:sz w:val="22"/>
          <w:szCs w:val="22"/>
          <w14:ligatures w14:val="none"/>
        </w:rPr>
        <w:t>foundation for coverage to translate into care</w:t>
      </w:r>
    </w:p>
    <w:p w14:paraId="26E5CB9A" w14:textId="0EDF04FE" w:rsidR="00DF690C" w:rsidRPr="003801E7" w:rsidRDefault="00DF690C" w:rsidP="003B3B10">
      <w:pPr>
        <w:pStyle w:val="ListParagraph"/>
        <w:numPr>
          <w:ilvl w:val="1"/>
          <w:numId w:val="3"/>
        </w:numPr>
        <w:spacing w:before="100" w:beforeAutospacing="1" w:after="100" w:afterAutospacing="1" w:line="240" w:lineRule="auto"/>
        <w:ind w:left="720" w:hanging="540"/>
        <w:rPr>
          <w:rFonts w:ascii="Arial" w:eastAsia="Times New Roman" w:hAnsi="Arial" w:cs="Arial"/>
          <w:i/>
          <w:iCs/>
          <w:kern w:val="0"/>
          <w:sz w:val="22"/>
          <w:szCs w:val="22"/>
          <w14:ligatures w14:val="none"/>
        </w:rPr>
      </w:pPr>
      <w:r w:rsidRPr="003B3B10">
        <w:rPr>
          <w:rFonts w:ascii="Arial" w:eastAsia="Times New Roman" w:hAnsi="Arial" w:cs="Arial"/>
          <w:b/>
          <w:bCs/>
          <w:kern w:val="0"/>
          <w14:ligatures w14:val="none"/>
        </w:rPr>
        <w:t>P</w:t>
      </w:r>
      <w:r w:rsidR="003B3B10">
        <w:rPr>
          <w:rFonts w:ascii="Arial" w:eastAsia="Times New Roman" w:hAnsi="Arial" w:cs="Arial"/>
          <w:b/>
          <w:bCs/>
          <w:kern w:val="0"/>
          <w14:ligatures w14:val="none"/>
        </w:rPr>
        <w:t>eople Pillar: Workforce Support</w:t>
      </w:r>
      <w:r w:rsidRPr="003B3B10">
        <w:rPr>
          <w:rFonts w:ascii="Arial" w:eastAsia="Times New Roman" w:hAnsi="Arial" w:cs="Arial"/>
          <w:kern w:val="0"/>
          <w14:ligatures w14:val="none"/>
        </w:rPr>
        <w:br/>
      </w:r>
      <w:r w:rsidRPr="003801E7">
        <w:rPr>
          <w:rFonts w:ascii="Arial" w:eastAsia="Times New Roman" w:hAnsi="Arial" w:cs="Arial"/>
          <w:i/>
          <w:iCs/>
          <w:kern w:val="0"/>
          <w:sz w:val="22"/>
          <w:szCs w:val="22"/>
          <w14:ligatures w14:val="none"/>
        </w:rPr>
        <w:t>Programs supporting patients and providers</w:t>
      </w:r>
    </w:p>
    <w:p w14:paraId="58C0AAFC" w14:textId="2E4DEEF2" w:rsidR="00DF690C" w:rsidRPr="00DF690C" w:rsidRDefault="003B3B10" w:rsidP="0059032D">
      <w:pPr>
        <w:numPr>
          <w:ilvl w:val="0"/>
          <w:numId w:val="6"/>
        </w:numPr>
        <w:tabs>
          <w:tab w:val="clear" w:pos="720"/>
          <w:tab w:val="num" w:pos="1170"/>
        </w:tabs>
        <w:spacing w:before="100" w:beforeAutospacing="1" w:after="100" w:afterAutospacing="1" w:line="240" w:lineRule="auto"/>
        <w:ind w:left="1080"/>
        <w:rPr>
          <w:rFonts w:ascii="Arial" w:eastAsia="Times New Roman" w:hAnsi="Arial" w:cs="Arial"/>
          <w:kern w:val="0"/>
          <w:sz w:val="22"/>
          <w:szCs w:val="22"/>
          <w14:ligatures w14:val="none"/>
        </w:rPr>
      </w:pPr>
      <w:r w:rsidRPr="003801E7">
        <w:rPr>
          <w:rFonts w:ascii="Arial" w:eastAsia="Times New Roman" w:hAnsi="Arial" w:cs="Arial"/>
          <w:kern w:val="0"/>
          <w:sz w:val="22"/>
          <w:szCs w:val="22"/>
          <w14:ligatures w14:val="none"/>
        </w:rPr>
        <w:t>Examples include: doula programs, community health workers, paid family leave, provider training, and care management.</w:t>
      </w:r>
    </w:p>
    <w:p w14:paraId="726C7B4B" w14:textId="2C5B52AF" w:rsidR="00DF690C" w:rsidRPr="00DF690C" w:rsidRDefault="00DF690C" w:rsidP="0059032D">
      <w:pPr>
        <w:numPr>
          <w:ilvl w:val="0"/>
          <w:numId w:val="6"/>
        </w:numPr>
        <w:tabs>
          <w:tab w:val="clear" w:pos="720"/>
          <w:tab w:val="num" w:pos="1170"/>
        </w:tabs>
        <w:spacing w:before="100" w:beforeAutospacing="1" w:after="100" w:afterAutospacing="1" w:line="240" w:lineRule="auto"/>
        <w:ind w:left="1080"/>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Impact: </w:t>
      </w:r>
      <w:r w:rsidR="003B3B10" w:rsidRPr="003801E7">
        <w:rPr>
          <w:rFonts w:ascii="Arial" w:eastAsia="Times New Roman" w:hAnsi="Arial" w:cs="Arial"/>
          <w:kern w:val="0"/>
          <w:sz w:val="22"/>
          <w:szCs w:val="22"/>
          <w14:ligatures w14:val="none"/>
        </w:rPr>
        <w:t>Facilitat</w:t>
      </w:r>
      <w:r w:rsidRPr="00DF690C">
        <w:rPr>
          <w:rFonts w:ascii="Arial" w:eastAsia="Times New Roman" w:hAnsi="Arial" w:cs="Arial"/>
          <w:kern w:val="0"/>
          <w:sz w:val="22"/>
          <w:szCs w:val="22"/>
          <w14:ligatures w14:val="none"/>
        </w:rPr>
        <w:t>es human-centered, culturally responsive care delivery</w:t>
      </w:r>
    </w:p>
    <w:p w14:paraId="46C2EA80" w14:textId="04CB4369" w:rsidR="00DF690C" w:rsidRPr="003801E7" w:rsidRDefault="00DF690C" w:rsidP="003B3B10">
      <w:pPr>
        <w:pStyle w:val="ListParagraph"/>
        <w:numPr>
          <w:ilvl w:val="1"/>
          <w:numId w:val="3"/>
        </w:numPr>
        <w:spacing w:before="100" w:beforeAutospacing="1" w:after="100" w:afterAutospacing="1" w:line="240" w:lineRule="auto"/>
        <w:ind w:left="720" w:hanging="540"/>
        <w:rPr>
          <w:rFonts w:ascii="Arial" w:eastAsia="Times New Roman" w:hAnsi="Arial" w:cs="Arial"/>
          <w:kern w:val="0"/>
          <w:sz w:val="22"/>
          <w:szCs w:val="22"/>
          <w14:ligatures w14:val="none"/>
        </w:rPr>
      </w:pPr>
      <w:r w:rsidRPr="003B3B10">
        <w:rPr>
          <w:rFonts w:ascii="Arial" w:eastAsia="Times New Roman" w:hAnsi="Arial" w:cs="Arial"/>
          <w:b/>
          <w:bCs/>
          <w:kern w:val="0"/>
          <w14:ligatures w14:val="none"/>
        </w:rPr>
        <w:t>T</w:t>
      </w:r>
      <w:r w:rsidR="003B3B10">
        <w:rPr>
          <w:rFonts w:ascii="Arial" w:eastAsia="Times New Roman" w:hAnsi="Arial" w:cs="Arial"/>
          <w:b/>
          <w:bCs/>
          <w:kern w:val="0"/>
          <w14:ligatures w14:val="none"/>
        </w:rPr>
        <w:t>echnology Pillar</w:t>
      </w:r>
      <w:r w:rsidRPr="003B3B10">
        <w:rPr>
          <w:rFonts w:ascii="Arial" w:eastAsia="Times New Roman" w:hAnsi="Arial" w:cs="Arial"/>
          <w:b/>
          <w:bCs/>
          <w:kern w:val="0"/>
          <w14:ligatures w14:val="none"/>
        </w:rPr>
        <w:t>: Data &amp; Learning Systems</w:t>
      </w:r>
      <w:r w:rsidRPr="003B3B10">
        <w:rPr>
          <w:rFonts w:ascii="Arial" w:eastAsia="Times New Roman" w:hAnsi="Arial" w:cs="Arial"/>
          <w:kern w:val="0"/>
          <w14:ligatures w14:val="none"/>
        </w:rPr>
        <w:br/>
      </w:r>
      <w:r w:rsidRPr="003801E7">
        <w:rPr>
          <w:rFonts w:ascii="Arial" w:eastAsia="Times New Roman" w:hAnsi="Arial" w:cs="Arial"/>
          <w:i/>
          <w:iCs/>
          <w:kern w:val="0"/>
          <w:sz w:val="22"/>
          <w:szCs w:val="22"/>
          <w14:ligatures w14:val="none"/>
        </w:rPr>
        <w:t>Capabilities for measurement and improvement</w:t>
      </w:r>
    </w:p>
    <w:p w14:paraId="3EAB0CE3" w14:textId="5D279F5A" w:rsidR="00DF690C" w:rsidRPr="00DF690C" w:rsidRDefault="00DF690C" w:rsidP="00DF690C">
      <w:pPr>
        <w:numPr>
          <w:ilvl w:val="0"/>
          <w:numId w:val="7"/>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Examples</w:t>
      </w:r>
      <w:r w:rsidR="006553EF" w:rsidRPr="003801E7">
        <w:rPr>
          <w:rFonts w:ascii="Arial" w:eastAsia="Times New Roman" w:hAnsi="Arial" w:cs="Arial"/>
          <w:kern w:val="0"/>
          <w:sz w:val="22"/>
          <w:szCs w:val="22"/>
          <w14:ligatures w14:val="none"/>
        </w:rPr>
        <w:t xml:space="preserve"> include</w:t>
      </w:r>
      <w:r w:rsidRPr="00DF690C">
        <w:rPr>
          <w:rFonts w:ascii="Arial" w:eastAsia="Times New Roman" w:hAnsi="Arial" w:cs="Arial"/>
          <w:kern w:val="0"/>
          <w:sz w:val="22"/>
          <w:szCs w:val="22"/>
          <w14:ligatures w14:val="none"/>
        </w:rPr>
        <w:t xml:space="preserve">: Maternal mortality review committees (MMRCs), real-time surveillance, quality dashboards, </w:t>
      </w:r>
      <w:r w:rsidR="00A501F7">
        <w:rPr>
          <w:rFonts w:ascii="Arial" w:eastAsia="Times New Roman" w:hAnsi="Arial" w:cs="Arial"/>
          <w:kern w:val="0"/>
          <w:sz w:val="22"/>
          <w:szCs w:val="22"/>
          <w14:ligatures w14:val="none"/>
        </w:rPr>
        <w:t xml:space="preserve">and </w:t>
      </w:r>
      <w:r w:rsidRPr="00DF690C">
        <w:rPr>
          <w:rFonts w:ascii="Arial" w:eastAsia="Times New Roman" w:hAnsi="Arial" w:cs="Arial"/>
          <w:kern w:val="0"/>
          <w:sz w:val="22"/>
          <w:szCs w:val="22"/>
          <w14:ligatures w14:val="none"/>
        </w:rPr>
        <w:t>outcome tracking</w:t>
      </w:r>
      <w:r w:rsidR="00A501F7">
        <w:rPr>
          <w:rFonts w:ascii="Arial" w:eastAsia="Times New Roman" w:hAnsi="Arial" w:cs="Arial"/>
          <w:kern w:val="0"/>
          <w:sz w:val="22"/>
          <w:szCs w:val="22"/>
          <w14:ligatures w14:val="none"/>
        </w:rPr>
        <w:t>.</w:t>
      </w:r>
    </w:p>
    <w:p w14:paraId="431A38E1" w14:textId="6E9965B8" w:rsidR="00DF690C" w:rsidRPr="00DF690C" w:rsidRDefault="00DF690C" w:rsidP="00DF690C">
      <w:pPr>
        <w:numPr>
          <w:ilvl w:val="0"/>
          <w:numId w:val="7"/>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Impact: </w:t>
      </w:r>
      <w:r w:rsidR="006553EF" w:rsidRPr="003801E7">
        <w:rPr>
          <w:rFonts w:ascii="Arial" w:eastAsia="Times New Roman" w:hAnsi="Arial" w:cs="Arial"/>
          <w:kern w:val="0"/>
          <w:sz w:val="22"/>
          <w:szCs w:val="22"/>
          <w14:ligatures w14:val="none"/>
        </w:rPr>
        <w:t>Promot</w:t>
      </w:r>
      <w:r w:rsidRPr="00DF690C">
        <w:rPr>
          <w:rFonts w:ascii="Arial" w:eastAsia="Times New Roman" w:hAnsi="Arial" w:cs="Arial"/>
          <w:kern w:val="0"/>
          <w:sz w:val="22"/>
          <w:szCs w:val="22"/>
          <w14:ligatures w14:val="none"/>
        </w:rPr>
        <w:t xml:space="preserve">es </w:t>
      </w:r>
      <w:r w:rsidR="006553EF" w:rsidRPr="003801E7">
        <w:rPr>
          <w:rFonts w:ascii="Arial" w:eastAsia="Times New Roman" w:hAnsi="Arial" w:cs="Arial"/>
          <w:kern w:val="0"/>
          <w:sz w:val="22"/>
          <w:szCs w:val="22"/>
          <w14:ligatures w14:val="none"/>
        </w:rPr>
        <w:t>ongoing</w:t>
      </w:r>
      <w:r w:rsidRPr="00DF690C">
        <w:rPr>
          <w:rFonts w:ascii="Arial" w:eastAsia="Times New Roman" w:hAnsi="Arial" w:cs="Arial"/>
          <w:kern w:val="0"/>
          <w:sz w:val="22"/>
          <w:szCs w:val="22"/>
          <w14:ligatures w14:val="none"/>
        </w:rPr>
        <w:t xml:space="preserve"> learning and data-</w:t>
      </w:r>
      <w:r w:rsidR="006553EF" w:rsidRPr="003801E7">
        <w:rPr>
          <w:rFonts w:ascii="Arial" w:eastAsia="Times New Roman" w:hAnsi="Arial" w:cs="Arial"/>
          <w:kern w:val="0"/>
          <w:sz w:val="22"/>
          <w:szCs w:val="22"/>
          <w14:ligatures w14:val="none"/>
        </w:rPr>
        <w:t>driven</w:t>
      </w:r>
      <w:r w:rsidRPr="00DF690C">
        <w:rPr>
          <w:rFonts w:ascii="Arial" w:eastAsia="Times New Roman" w:hAnsi="Arial" w:cs="Arial"/>
          <w:kern w:val="0"/>
          <w:sz w:val="22"/>
          <w:szCs w:val="22"/>
          <w14:ligatures w14:val="none"/>
        </w:rPr>
        <w:t xml:space="preserve"> adaptation</w:t>
      </w:r>
    </w:p>
    <w:p w14:paraId="6004F677" w14:textId="517EE30A" w:rsidR="00DF690C" w:rsidRPr="00DF690C" w:rsidRDefault="006553EF" w:rsidP="00DF690C">
      <w:pPr>
        <w:spacing w:before="100" w:beforeAutospacing="1" w:after="100" w:afterAutospacing="1" w:line="240" w:lineRule="auto"/>
        <w:rPr>
          <w:rFonts w:ascii="Arial" w:eastAsia="Times New Roman" w:hAnsi="Arial" w:cs="Arial"/>
          <w:kern w:val="0"/>
          <w:sz w:val="22"/>
          <w:szCs w:val="22"/>
          <w14:ligatures w14:val="none"/>
        </w:rPr>
      </w:pPr>
      <w:r w:rsidRPr="003801E7">
        <w:rPr>
          <w:rFonts w:ascii="Arial" w:eastAsia="Times New Roman" w:hAnsi="Arial" w:cs="Arial"/>
          <w:kern w:val="0"/>
          <w:sz w:val="22"/>
          <w:szCs w:val="22"/>
          <w14:ligatures w14:val="none"/>
        </w:rPr>
        <w:t>Infrastructure maturity was assessed across 51 jurisdictions using four indicators aligned with these three pillars: Medicaid expansion status (Process), Medicaid doula coverage (People), paid family leave programs (People), and established MMRC operations (Technology) with over 10 years of experience. Each state was assigned a score from 0 to 4 based on the number of indicators present.</w:t>
      </w:r>
    </w:p>
    <w:p w14:paraId="72998F98" w14:textId="3EF75DF1" w:rsidR="00A501F7" w:rsidRDefault="006553EF" w:rsidP="00A501F7">
      <w:pPr>
        <w:spacing w:before="100" w:beforeAutospacing="1" w:after="100" w:afterAutospacing="1" w:line="240" w:lineRule="auto"/>
        <w:outlineLvl w:val="2"/>
        <w:rPr>
          <w:rFonts w:ascii="Arial" w:eastAsia="Times New Roman" w:hAnsi="Arial" w:cs="Arial"/>
          <w:b/>
          <w:bCs/>
          <w:kern w:val="0"/>
          <w14:ligatures w14:val="none"/>
        </w:rPr>
      </w:pPr>
      <w:r w:rsidRPr="00A501F7">
        <w:rPr>
          <w:rFonts w:ascii="Arial" w:eastAsia="Times New Roman" w:hAnsi="Arial" w:cs="Arial"/>
          <w:b/>
          <w:bCs/>
          <w:kern w:val="0"/>
          <w14:ligatures w14:val="none"/>
        </w:rPr>
        <w:t>The Evidence</w:t>
      </w:r>
      <w:r w:rsidR="00DF690C" w:rsidRPr="00DF690C">
        <w:rPr>
          <w:rFonts w:ascii="Arial" w:eastAsia="Times New Roman" w:hAnsi="Arial" w:cs="Arial"/>
          <w:b/>
          <w:bCs/>
          <w:kern w:val="0"/>
          <w14:ligatures w14:val="none"/>
        </w:rPr>
        <w:t>: I</w:t>
      </w:r>
      <w:r w:rsidRPr="00A501F7">
        <w:rPr>
          <w:rFonts w:ascii="Arial" w:eastAsia="Times New Roman" w:hAnsi="Arial" w:cs="Arial"/>
          <w:b/>
          <w:bCs/>
          <w:kern w:val="0"/>
          <w14:ligatures w14:val="none"/>
        </w:rPr>
        <w:t>nfrastructure</w:t>
      </w:r>
      <w:r w:rsidR="00DF690C" w:rsidRPr="00DF690C">
        <w:rPr>
          <w:rFonts w:ascii="Arial" w:eastAsia="Times New Roman" w:hAnsi="Arial" w:cs="Arial"/>
          <w:b/>
          <w:bCs/>
          <w:kern w:val="0"/>
          <w14:ligatures w14:val="none"/>
        </w:rPr>
        <w:t xml:space="preserve"> </w:t>
      </w:r>
      <w:r w:rsidRPr="00A501F7">
        <w:rPr>
          <w:rFonts w:ascii="Arial" w:eastAsia="Times New Roman" w:hAnsi="Arial" w:cs="Arial"/>
          <w:b/>
          <w:bCs/>
          <w:kern w:val="0"/>
          <w14:ligatures w14:val="none"/>
        </w:rPr>
        <w:t>Predicts Outcomes</w:t>
      </w:r>
    </w:p>
    <w:p w14:paraId="7EB28F2E" w14:textId="77777777" w:rsidR="00A501F7" w:rsidRDefault="00A501F7" w:rsidP="00A501F7">
      <w:pPr>
        <w:spacing w:before="100" w:beforeAutospacing="1" w:after="100" w:afterAutospacing="1" w:line="240" w:lineRule="auto"/>
        <w:outlineLvl w:val="2"/>
        <w:rPr>
          <w:rFonts w:ascii="Arial" w:eastAsia="Times New Roman" w:hAnsi="Arial" w:cs="Arial"/>
          <w:b/>
          <w:bCs/>
          <w:kern w:val="0"/>
          <w14:ligatures w14:val="none"/>
        </w:rPr>
      </w:pPr>
      <w:r>
        <w:rPr>
          <w:rFonts w:ascii="Arial" w:eastAsia="Times New Roman" w:hAnsi="Arial" w:cs="Arial"/>
          <w:noProof/>
          <w:kern w:val="0"/>
        </w:rPr>
        <w:drawing>
          <wp:anchor distT="0" distB="0" distL="114300" distR="114300" simplePos="0" relativeHeight="251658240" behindDoc="0" locked="0" layoutInCell="1" allowOverlap="1" wp14:anchorId="0B639163" wp14:editId="191D39E9">
            <wp:simplePos x="0" y="0"/>
            <wp:positionH relativeFrom="margin">
              <wp:posOffset>-265430</wp:posOffset>
            </wp:positionH>
            <wp:positionV relativeFrom="paragraph">
              <wp:posOffset>549379</wp:posOffset>
            </wp:positionV>
            <wp:extent cx="6336665" cy="2876550"/>
            <wp:effectExtent l="0" t="0" r="635" b="6350"/>
            <wp:wrapSquare wrapText="bothSides"/>
            <wp:docPr id="1842151730" name="Picture 4" descr="A screenshot of a graph&#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51730" name="Picture 4" descr="A screenshot of a graph&#10;&#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36665" cy="2876550"/>
                    </a:xfrm>
                    <a:prstGeom prst="rect">
                      <a:avLst/>
                    </a:prstGeom>
                  </pic:spPr>
                </pic:pic>
              </a:graphicData>
            </a:graphic>
            <wp14:sizeRelH relativeFrom="margin">
              <wp14:pctWidth>0</wp14:pctWidth>
            </wp14:sizeRelH>
            <wp14:sizeRelV relativeFrom="margin">
              <wp14:pctHeight>0</wp14:pctHeight>
            </wp14:sizeRelV>
          </wp:anchor>
        </w:drawing>
      </w:r>
      <w:r w:rsidR="00DF690C" w:rsidRPr="00DF690C">
        <w:rPr>
          <w:rFonts w:ascii="Arial" w:eastAsia="Times New Roman" w:hAnsi="Arial" w:cs="Arial"/>
          <w:kern w:val="0"/>
          <w:sz w:val="22"/>
          <w:szCs w:val="22"/>
          <w14:ligatures w14:val="none"/>
        </w:rPr>
        <w:t xml:space="preserve">Analysis </w:t>
      </w:r>
      <w:r w:rsidR="006553EF" w:rsidRPr="003801E7">
        <w:rPr>
          <w:rFonts w:ascii="Arial" w:eastAsia="Times New Roman" w:hAnsi="Arial" w:cs="Arial"/>
          <w:kern w:val="0"/>
          <w:sz w:val="22"/>
          <w:szCs w:val="22"/>
          <w14:ligatures w14:val="none"/>
        </w:rPr>
        <w:t>show</w:t>
      </w:r>
      <w:r w:rsidR="00DF690C" w:rsidRPr="00DF690C">
        <w:rPr>
          <w:rFonts w:ascii="Arial" w:eastAsia="Times New Roman" w:hAnsi="Arial" w:cs="Arial"/>
          <w:kern w:val="0"/>
          <w:sz w:val="22"/>
          <w:szCs w:val="22"/>
          <w14:ligatures w14:val="none"/>
        </w:rPr>
        <w:t xml:space="preserve">s </w:t>
      </w:r>
      <w:r w:rsidR="006553EF" w:rsidRPr="003801E7">
        <w:rPr>
          <w:rFonts w:ascii="Arial" w:eastAsia="Times New Roman" w:hAnsi="Arial" w:cs="Arial"/>
          <w:kern w:val="0"/>
          <w:sz w:val="22"/>
          <w:szCs w:val="22"/>
          <w14:ligatures w14:val="none"/>
        </w:rPr>
        <w:t xml:space="preserve">a </w:t>
      </w:r>
      <w:r w:rsidR="00DF690C" w:rsidRPr="00DF690C">
        <w:rPr>
          <w:rFonts w:ascii="Arial" w:eastAsia="Times New Roman" w:hAnsi="Arial" w:cs="Arial"/>
          <w:kern w:val="0"/>
          <w:sz w:val="22"/>
          <w:szCs w:val="22"/>
          <w14:ligatures w14:val="none"/>
        </w:rPr>
        <w:t xml:space="preserve">strong correlation between infrastructure and maternal mortality (r = -0.367, p = 0.033), </w:t>
      </w:r>
      <w:r w:rsidR="006553EF" w:rsidRPr="003801E7">
        <w:rPr>
          <w:rFonts w:ascii="Arial" w:eastAsia="Times New Roman" w:hAnsi="Arial" w:cs="Arial"/>
          <w:kern w:val="0"/>
          <w:sz w:val="22"/>
          <w:szCs w:val="22"/>
          <w14:ligatures w14:val="none"/>
        </w:rPr>
        <w:t>especially</w:t>
      </w:r>
      <w:r w:rsidR="00DF690C" w:rsidRPr="00DF690C">
        <w:rPr>
          <w:rFonts w:ascii="Arial" w:eastAsia="Times New Roman" w:hAnsi="Arial" w:cs="Arial"/>
          <w:kern w:val="0"/>
          <w:sz w:val="22"/>
          <w:szCs w:val="22"/>
          <w14:ligatures w14:val="none"/>
        </w:rPr>
        <w:t xml:space="preserve"> at the extremes</w:t>
      </w:r>
      <w:r w:rsidR="006553EF" w:rsidRPr="003801E7">
        <w:rPr>
          <w:rFonts w:ascii="Arial" w:eastAsia="Times New Roman" w:hAnsi="Arial" w:cs="Arial"/>
          <w:kern w:val="0"/>
          <w:sz w:val="22"/>
          <w:szCs w:val="22"/>
          <w14:ligatures w14:val="none"/>
        </w:rPr>
        <w:t>.</w:t>
      </w:r>
      <w:r w:rsidR="006553EF" w:rsidRPr="003801E7">
        <w:rPr>
          <w:rFonts w:ascii="Arial" w:eastAsia="Times New Roman" w:hAnsi="Arial" w:cs="Arial"/>
          <w:noProof/>
          <w:kern w:val="0"/>
        </w:rPr>
        <w:t xml:space="preserve"> </w:t>
      </w:r>
    </w:p>
    <w:p w14:paraId="60B15B04" w14:textId="77777777" w:rsidR="00A501F7" w:rsidRDefault="00A501F7" w:rsidP="00A501F7">
      <w:pPr>
        <w:spacing w:before="100" w:beforeAutospacing="1" w:after="100" w:afterAutospacing="1" w:line="240" w:lineRule="auto"/>
        <w:outlineLvl w:val="2"/>
        <w:rPr>
          <w:rFonts w:ascii="Arial" w:eastAsia="Times New Roman" w:hAnsi="Arial" w:cs="Arial"/>
          <w:b/>
          <w:bCs/>
          <w:kern w:val="0"/>
          <w14:ligatures w14:val="none"/>
        </w:rPr>
      </w:pPr>
    </w:p>
    <w:p w14:paraId="46F75A99" w14:textId="232BC1AA" w:rsidR="006553EF" w:rsidRPr="00A501F7" w:rsidRDefault="006553EF" w:rsidP="00A501F7">
      <w:pPr>
        <w:spacing w:before="100" w:beforeAutospacing="1" w:after="100" w:afterAutospacing="1" w:line="240" w:lineRule="auto"/>
        <w:outlineLvl w:val="2"/>
        <w:rPr>
          <w:rFonts w:ascii="Arial" w:eastAsia="Times New Roman" w:hAnsi="Arial" w:cs="Arial"/>
          <w:b/>
          <w:bCs/>
          <w:kern w:val="0"/>
          <w14:ligatures w14:val="none"/>
        </w:rPr>
      </w:pPr>
      <w:r w:rsidRPr="003801E7">
        <w:rPr>
          <w:rFonts w:ascii="Arial" w:eastAsia="Times New Roman" w:hAnsi="Arial" w:cs="Arial"/>
          <w:kern w:val="0"/>
          <w:sz w:val="22"/>
          <w:szCs w:val="22"/>
          <w14:ligatures w14:val="none"/>
        </w:rPr>
        <w:lastRenderedPageBreak/>
        <w:t xml:space="preserve">States with comprehensive infrastructure (Score 4) </w:t>
      </w:r>
      <w:r w:rsidR="00ED45A4" w:rsidRPr="003801E7">
        <w:rPr>
          <w:rFonts w:ascii="Arial" w:eastAsia="Times New Roman" w:hAnsi="Arial" w:cs="Arial"/>
          <w:kern w:val="0"/>
          <w:sz w:val="22"/>
          <w:szCs w:val="22"/>
          <w14:ligatures w14:val="none"/>
        </w:rPr>
        <w:t>have</w:t>
      </w:r>
      <w:r w:rsidRPr="003801E7">
        <w:rPr>
          <w:rFonts w:ascii="Arial" w:eastAsia="Times New Roman" w:hAnsi="Arial" w:cs="Arial"/>
          <w:kern w:val="0"/>
          <w:sz w:val="22"/>
          <w:szCs w:val="22"/>
          <w14:ligatures w14:val="none"/>
        </w:rPr>
        <w:t xml:space="preserve"> a 47% lower baseline mortality </w:t>
      </w:r>
      <w:r w:rsidR="00ED45A4" w:rsidRPr="003801E7">
        <w:rPr>
          <w:rFonts w:ascii="Arial" w:eastAsia="Times New Roman" w:hAnsi="Arial" w:cs="Arial"/>
          <w:kern w:val="0"/>
          <w:sz w:val="22"/>
          <w:szCs w:val="22"/>
          <w14:ligatures w14:val="none"/>
        </w:rPr>
        <w:t>rate than</w:t>
      </w:r>
      <w:r w:rsidRPr="003801E7">
        <w:rPr>
          <w:rFonts w:ascii="Arial" w:eastAsia="Times New Roman" w:hAnsi="Arial" w:cs="Arial"/>
          <w:kern w:val="0"/>
          <w:sz w:val="22"/>
          <w:szCs w:val="22"/>
          <w14:ligatures w14:val="none"/>
        </w:rPr>
        <w:t xml:space="preserve"> states without infrastructure (Score 0).</w:t>
      </w:r>
    </w:p>
    <w:p w14:paraId="58BDD6ED" w14:textId="4344A8C3" w:rsidR="00DF690C" w:rsidRPr="00DF690C" w:rsidRDefault="00DF690C" w:rsidP="00DF690C">
      <w:p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b/>
          <w:bCs/>
          <w:kern w:val="0"/>
          <w14:ligatures w14:val="none"/>
        </w:rPr>
        <w:t>E</w:t>
      </w:r>
      <w:r w:rsidR="00ED45A4" w:rsidRPr="00AD245E">
        <w:rPr>
          <w:rFonts w:ascii="Arial" w:eastAsia="Times New Roman" w:hAnsi="Arial" w:cs="Arial"/>
          <w:b/>
          <w:bCs/>
          <w:kern w:val="0"/>
          <w14:ligatures w14:val="none"/>
        </w:rPr>
        <w:t>xemplar States</w:t>
      </w:r>
      <w:r w:rsidRPr="00DF690C">
        <w:rPr>
          <w:rFonts w:ascii="Arial" w:eastAsia="Times New Roman" w:hAnsi="Arial" w:cs="Arial"/>
          <w:b/>
          <w:bCs/>
          <w:kern w:val="0"/>
          <w14:ligatures w14:val="none"/>
        </w:rPr>
        <w:t>:</w:t>
      </w:r>
    </w:p>
    <w:p w14:paraId="0DD45E61" w14:textId="77777777" w:rsidR="00ED45A4" w:rsidRPr="00AD245E" w:rsidRDefault="00ED45A4" w:rsidP="00DF690C">
      <w:pPr>
        <w:numPr>
          <w:ilvl w:val="0"/>
          <w:numId w:val="8"/>
        </w:numPr>
        <w:spacing w:before="100" w:beforeAutospacing="1" w:after="100" w:afterAutospacing="1" w:line="240" w:lineRule="auto"/>
        <w:rPr>
          <w:rFonts w:ascii="Arial" w:eastAsia="Times New Roman" w:hAnsi="Arial" w:cs="Arial"/>
          <w:kern w:val="0"/>
          <w:sz w:val="22"/>
          <w:szCs w:val="22"/>
          <w14:ligatures w14:val="none"/>
        </w:rPr>
      </w:pPr>
      <w:r w:rsidRPr="00AD245E">
        <w:rPr>
          <w:rFonts w:ascii="Arial" w:eastAsia="Times New Roman" w:hAnsi="Arial" w:cs="Arial"/>
          <w:kern w:val="0"/>
          <w:sz w:val="22"/>
          <w:szCs w:val="22"/>
          <w14:ligatures w14:val="none"/>
        </w:rPr>
        <w:t>Massachusetts (Score 4): MMR 15.6, showing consistent excellence</w:t>
      </w:r>
    </w:p>
    <w:p w14:paraId="2AF43152" w14:textId="54B121F0" w:rsidR="00DF690C" w:rsidRPr="00DF690C" w:rsidRDefault="00DF690C" w:rsidP="00DF690C">
      <w:pPr>
        <w:numPr>
          <w:ilvl w:val="0"/>
          <w:numId w:val="8"/>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Oregon (Score 4): MMR 28.3, </w:t>
      </w:r>
      <w:r w:rsidR="00ED45A4" w:rsidRPr="00AD245E">
        <w:rPr>
          <w:rFonts w:ascii="Arial" w:eastAsia="Times New Roman" w:hAnsi="Arial" w:cs="Arial"/>
          <w:kern w:val="0"/>
          <w:sz w:val="22"/>
          <w:szCs w:val="22"/>
          <w14:ligatures w14:val="none"/>
        </w:rPr>
        <w:t>demonstrat</w:t>
      </w:r>
      <w:r w:rsidRPr="00DF690C">
        <w:rPr>
          <w:rFonts w:ascii="Arial" w:eastAsia="Times New Roman" w:hAnsi="Arial" w:cs="Arial"/>
          <w:kern w:val="0"/>
          <w:sz w:val="22"/>
          <w:szCs w:val="22"/>
          <w14:ligatures w14:val="none"/>
        </w:rPr>
        <w:t xml:space="preserve">ing </w:t>
      </w:r>
      <w:r w:rsidR="00ED45A4" w:rsidRPr="00AD245E">
        <w:rPr>
          <w:rFonts w:ascii="Arial" w:eastAsia="Times New Roman" w:hAnsi="Arial" w:cs="Arial"/>
          <w:kern w:val="0"/>
          <w:sz w:val="22"/>
          <w:szCs w:val="22"/>
          <w14:ligatures w14:val="none"/>
        </w:rPr>
        <w:t>steady</w:t>
      </w:r>
      <w:r w:rsidRPr="00DF690C">
        <w:rPr>
          <w:rFonts w:ascii="Arial" w:eastAsia="Times New Roman" w:hAnsi="Arial" w:cs="Arial"/>
          <w:kern w:val="0"/>
          <w:sz w:val="22"/>
          <w:szCs w:val="22"/>
          <w14:ligatures w14:val="none"/>
        </w:rPr>
        <w:t xml:space="preserve"> performance</w:t>
      </w:r>
    </w:p>
    <w:p w14:paraId="7514EFBA" w14:textId="39F1150B" w:rsidR="00DF690C" w:rsidRPr="00DF690C" w:rsidRDefault="00DF690C" w:rsidP="00DF690C">
      <w:pPr>
        <w:numPr>
          <w:ilvl w:val="0"/>
          <w:numId w:val="8"/>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California (Score 4): MMR 20.1, </w:t>
      </w:r>
      <w:r w:rsidR="00ED45A4" w:rsidRPr="00AD245E">
        <w:rPr>
          <w:rFonts w:ascii="Arial" w:eastAsia="Times New Roman" w:hAnsi="Arial" w:cs="Arial"/>
          <w:kern w:val="0"/>
          <w:sz w:val="22"/>
          <w:szCs w:val="22"/>
          <w14:ligatures w14:val="none"/>
        </w:rPr>
        <w:t>rem</w:t>
      </w:r>
      <w:r w:rsidRPr="00DF690C">
        <w:rPr>
          <w:rFonts w:ascii="Arial" w:eastAsia="Times New Roman" w:hAnsi="Arial" w:cs="Arial"/>
          <w:kern w:val="0"/>
          <w:sz w:val="22"/>
          <w:szCs w:val="22"/>
          <w14:ligatures w14:val="none"/>
        </w:rPr>
        <w:t>aining stab</w:t>
      </w:r>
      <w:r w:rsidR="00ED45A4" w:rsidRPr="00AD245E">
        <w:rPr>
          <w:rFonts w:ascii="Arial" w:eastAsia="Times New Roman" w:hAnsi="Arial" w:cs="Arial"/>
          <w:kern w:val="0"/>
          <w:sz w:val="22"/>
          <w:szCs w:val="22"/>
          <w14:ligatures w14:val="none"/>
        </w:rPr>
        <w:t>le</w:t>
      </w:r>
      <w:r w:rsidRPr="00DF690C">
        <w:rPr>
          <w:rFonts w:ascii="Arial" w:eastAsia="Times New Roman" w:hAnsi="Arial" w:cs="Arial"/>
          <w:kern w:val="0"/>
          <w:sz w:val="22"/>
          <w:szCs w:val="22"/>
          <w14:ligatures w14:val="none"/>
        </w:rPr>
        <w:t xml:space="preserve"> despite </w:t>
      </w:r>
      <w:r w:rsidR="00ED45A4" w:rsidRPr="00AD245E">
        <w:rPr>
          <w:rFonts w:ascii="Arial" w:eastAsia="Times New Roman" w:hAnsi="Arial" w:cs="Arial"/>
          <w:kern w:val="0"/>
          <w:sz w:val="22"/>
          <w:szCs w:val="22"/>
          <w14:ligatures w14:val="none"/>
        </w:rPr>
        <w:t>its size</w:t>
      </w:r>
    </w:p>
    <w:p w14:paraId="3F3DA3B6" w14:textId="16E2228B" w:rsidR="00DF690C" w:rsidRPr="00DF690C" w:rsidRDefault="00ED45A4" w:rsidP="00DF690C">
      <w:pPr>
        <w:spacing w:before="100" w:beforeAutospacing="1" w:after="100" w:afterAutospacing="1" w:line="240" w:lineRule="auto"/>
        <w:rPr>
          <w:rFonts w:ascii="Arial" w:eastAsia="Times New Roman" w:hAnsi="Arial" w:cs="Arial"/>
          <w:kern w:val="0"/>
          <w14:ligatures w14:val="none"/>
        </w:rPr>
      </w:pPr>
      <w:r w:rsidRPr="00AD245E">
        <w:rPr>
          <w:rFonts w:ascii="Arial" w:eastAsia="Times New Roman" w:hAnsi="Arial" w:cs="Arial"/>
          <w:b/>
          <w:bCs/>
          <w:kern w:val="0"/>
          <w14:ligatures w14:val="none"/>
        </w:rPr>
        <w:t>Infrastructure Gap States</w:t>
      </w:r>
      <w:r w:rsidR="00DF690C" w:rsidRPr="00DF690C">
        <w:rPr>
          <w:rFonts w:ascii="Arial" w:eastAsia="Times New Roman" w:hAnsi="Arial" w:cs="Arial"/>
          <w:b/>
          <w:bCs/>
          <w:kern w:val="0"/>
          <w14:ligatures w14:val="none"/>
        </w:rPr>
        <w:t>:</w:t>
      </w:r>
    </w:p>
    <w:p w14:paraId="3ABE6199" w14:textId="5CBDBE74" w:rsidR="00DF690C" w:rsidRPr="00DF690C" w:rsidRDefault="00DF690C" w:rsidP="00DF690C">
      <w:pPr>
        <w:numPr>
          <w:ilvl w:val="0"/>
          <w:numId w:val="9"/>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Alabama (Score 0): MMR 48.6, </w:t>
      </w:r>
      <w:r w:rsidR="00ED45A4" w:rsidRPr="00AD245E">
        <w:rPr>
          <w:rFonts w:ascii="Arial" w:eastAsia="Times New Roman" w:hAnsi="Arial" w:cs="Arial"/>
          <w:kern w:val="0"/>
          <w:sz w:val="22"/>
          <w:szCs w:val="22"/>
          <w14:ligatures w14:val="none"/>
        </w:rPr>
        <w:t xml:space="preserve">with </w:t>
      </w:r>
      <w:r w:rsidR="00AD245E">
        <w:rPr>
          <w:rFonts w:ascii="Arial" w:eastAsia="Times New Roman" w:hAnsi="Arial" w:cs="Arial"/>
          <w:kern w:val="0"/>
          <w:sz w:val="22"/>
          <w:szCs w:val="22"/>
          <w14:ligatures w14:val="none"/>
        </w:rPr>
        <w:t xml:space="preserve">the </w:t>
      </w:r>
      <w:r w:rsidRPr="00DF690C">
        <w:rPr>
          <w:rFonts w:ascii="Arial" w:eastAsia="Times New Roman" w:hAnsi="Arial" w:cs="Arial"/>
          <w:kern w:val="0"/>
          <w:sz w:val="22"/>
          <w:szCs w:val="22"/>
          <w14:ligatures w14:val="none"/>
        </w:rPr>
        <w:t>highest volatility</w:t>
      </w:r>
    </w:p>
    <w:p w14:paraId="34B2F450" w14:textId="49D6A897" w:rsidR="00DF690C" w:rsidRPr="00DF690C" w:rsidRDefault="00DF690C" w:rsidP="00DF690C">
      <w:pPr>
        <w:numPr>
          <w:ilvl w:val="0"/>
          <w:numId w:val="9"/>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Mississippi (Score 0): MMR 33.8, </w:t>
      </w:r>
      <w:r w:rsidR="00ED45A4" w:rsidRPr="00AD245E">
        <w:rPr>
          <w:rFonts w:ascii="Arial" w:eastAsia="Times New Roman" w:hAnsi="Arial" w:cs="Arial"/>
          <w:kern w:val="0"/>
          <w:sz w:val="22"/>
          <w:szCs w:val="22"/>
          <w14:ligatures w14:val="none"/>
        </w:rPr>
        <w:t>ongoing</w:t>
      </w:r>
      <w:r w:rsidRPr="00DF690C">
        <w:rPr>
          <w:rFonts w:ascii="Arial" w:eastAsia="Times New Roman" w:hAnsi="Arial" w:cs="Arial"/>
          <w:kern w:val="0"/>
          <w:sz w:val="22"/>
          <w:szCs w:val="22"/>
          <w14:ligatures w14:val="none"/>
        </w:rPr>
        <w:t xml:space="preserve"> challenges</w:t>
      </w:r>
    </w:p>
    <w:p w14:paraId="505370B6" w14:textId="7C53E7D0" w:rsidR="00DF690C" w:rsidRPr="00DF690C" w:rsidRDefault="00DF690C" w:rsidP="00DF690C">
      <w:pPr>
        <w:numPr>
          <w:ilvl w:val="0"/>
          <w:numId w:val="9"/>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Wyoming (Score 0): MMR 41.2, </w:t>
      </w:r>
      <w:r w:rsidR="00ED45A4" w:rsidRPr="00AD245E">
        <w:rPr>
          <w:rFonts w:ascii="Arial" w:eastAsia="Times New Roman" w:hAnsi="Arial" w:cs="Arial"/>
          <w:kern w:val="0"/>
          <w:sz w:val="22"/>
          <w:szCs w:val="22"/>
          <w14:ligatures w14:val="none"/>
        </w:rPr>
        <w:t>limited</w:t>
      </w:r>
      <w:r w:rsidRPr="00DF690C">
        <w:rPr>
          <w:rFonts w:ascii="Arial" w:eastAsia="Times New Roman" w:hAnsi="Arial" w:cs="Arial"/>
          <w:kern w:val="0"/>
          <w:sz w:val="22"/>
          <w:szCs w:val="22"/>
          <w14:ligatures w14:val="none"/>
        </w:rPr>
        <w:t xml:space="preserve"> state capacity</w:t>
      </w:r>
    </w:p>
    <w:p w14:paraId="2C17D32E" w14:textId="77777777" w:rsidR="00DF690C" w:rsidRPr="00DF690C" w:rsidRDefault="00D2112F" w:rsidP="00DF690C">
      <w:pPr>
        <w:spacing w:after="0" w:line="240" w:lineRule="auto"/>
        <w:rPr>
          <w:rFonts w:ascii="Arial" w:eastAsia="Times New Roman" w:hAnsi="Arial" w:cs="Arial"/>
          <w:kern w:val="0"/>
          <w14:ligatures w14:val="none"/>
        </w:rPr>
      </w:pPr>
      <w:r w:rsidRPr="00D2112F">
        <w:rPr>
          <w:rFonts w:ascii="Arial" w:eastAsia="Times New Roman" w:hAnsi="Arial" w:cs="Arial"/>
          <w:noProof/>
          <w:kern w:val="0"/>
        </w:rPr>
        <w:pict w14:anchorId="0DEDD075">
          <v:rect id="_x0000_i1029" alt="" style="width:468pt;height:.05pt;mso-width-percent:0;mso-height-percent:0;mso-width-percent:0;mso-height-percent:0" o:hralign="center" o:hrstd="t" o:hr="t" fillcolor="#a0a0a0" stroked="f"/>
        </w:pict>
      </w:r>
    </w:p>
    <w:p w14:paraId="290D561E" w14:textId="616DEFFB" w:rsidR="00DF690C" w:rsidRPr="00DF690C" w:rsidRDefault="00ED45A4" w:rsidP="00DF690C">
      <w:pPr>
        <w:spacing w:before="100" w:beforeAutospacing="1" w:after="100" w:afterAutospacing="1" w:line="240" w:lineRule="auto"/>
        <w:outlineLvl w:val="1"/>
        <w:rPr>
          <w:rFonts w:ascii="Arial" w:eastAsia="Times New Roman" w:hAnsi="Arial" w:cs="Arial"/>
          <w:b/>
          <w:bCs/>
          <w:kern w:val="0"/>
          <w:sz w:val="32"/>
          <w:szCs w:val="32"/>
          <w14:ligatures w14:val="none"/>
        </w:rPr>
      </w:pPr>
      <w:r w:rsidRPr="00AD245E">
        <w:rPr>
          <w:rFonts w:ascii="Arial" w:eastAsia="Times New Roman" w:hAnsi="Arial" w:cs="Arial"/>
          <w:b/>
          <w:bCs/>
          <w:kern w:val="0"/>
          <w:sz w:val="32"/>
          <w:szCs w:val="32"/>
          <w14:ligatures w14:val="none"/>
        </w:rPr>
        <w:t>Stability as Value in Value-Based Care</w:t>
      </w:r>
    </w:p>
    <w:p w14:paraId="7FAD7E88" w14:textId="4B1DA2ED" w:rsidR="00DF690C" w:rsidRPr="00DF690C" w:rsidRDefault="00ED45A4" w:rsidP="00DF690C">
      <w:pPr>
        <w:spacing w:before="100" w:beforeAutospacing="1" w:after="100" w:afterAutospacing="1" w:line="240" w:lineRule="auto"/>
        <w:outlineLvl w:val="2"/>
        <w:rPr>
          <w:rFonts w:ascii="Arial" w:eastAsia="Times New Roman" w:hAnsi="Arial" w:cs="Arial"/>
          <w:b/>
          <w:bCs/>
          <w:kern w:val="0"/>
          <w14:ligatures w14:val="none"/>
        </w:rPr>
      </w:pPr>
      <w:r w:rsidRPr="00AD245E">
        <w:rPr>
          <w:rFonts w:ascii="Arial" w:eastAsia="Times New Roman" w:hAnsi="Arial" w:cs="Arial"/>
          <w:b/>
          <w:bCs/>
          <w:kern w:val="0"/>
          <w14:ligatures w14:val="none"/>
        </w:rPr>
        <w:t>Why Stability Matters</w:t>
      </w:r>
      <w:r w:rsidR="00DF690C" w:rsidRPr="00DF690C">
        <w:rPr>
          <w:rFonts w:ascii="Arial" w:eastAsia="Times New Roman" w:hAnsi="Arial" w:cs="Arial"/>
          <w:b/>
          <w:bCs/>
          <w:kern w:val="0"/>
          <w14:ligatures w14:val="none"/>
        </w:rPr>
        <w:t xml:space="preserve">: </w:t>
      </w:r>
      <w:r w:rsidRPr="00AD245E">
        <w:rPr>
          <w:rFonts w:ascii="Arial" w:eastAsia="Times New Roman" w:hAnsi="Arial" w:cs="Arial"/>
          <w:b/>
          <w:bCs/>
          <w:kern w:val="0"/>
          <w14:ligatures w14:val="none"/>
        </w:rPr>
        <w:t>The Value-Based Care Imperative</w:t>
      </w:r>
    </w:p>
    <w:p w14:paraId="4294D5A9" w14:textId="62AA864B" w:rsidR="00DF690C" w:rsidRPr="00DF690C" w:rsidRDefault="00F93575" w:rsidP="00DF690C">
      <w:pPr>
        <w:spacing w:before="100" w:beforeAutospacing="1" w:after="100" w:afterAutospacing="1" w:line="240" w:lineRule="auto"/>
        <w:rPr>
          <w:rFonts w:ascii="Arial" w:eastAsia="Times New Roman" w:hAnsi="Arial" w:cs="Arial"/>
          <w:kern w:val="0"/>
          <w:sz w:val="22"/>
          <w:szCs w:val="22"/>
          <w14:ligatures w14:val="none"/>
        </w:rPr>
      </w:pPr>
      <w:r w:rsidRPr="00AD245E">
        <w:rPr>
          <w:rFonts w:ascii="Arial" w:eastAsia="Times New Roman" w:hAnsi="Arial" w:cs="Arial"/>
          <w:kern w:val="0"/>
          <w:sz w:val="22"/>
          <w:szCs w:val="22"/>
          <w14:ligatures w14:val="none"/>
        </w:rPr>
        <w:t xml:space="preserve">Traditional metrics emphasize improvement rates: "Which states improved the most?" </w:t>
      </w:r>
      <w:r w:rsidR="00A501F7">
        <w:rPr>
          <w:rFonts w:ascii="Arial" w:eastAsia="Times New Roman" w:hAnsi="Arial" w:cs="Arial"/>
          <w:kern w:val="0"/>
          <w:sz w:val="22"/>
          <w:szCs w:val="22"/>
          <w14:ligatures w14:val="none"/>
        </w:rPr>
        <w:t>However</w:t>
      </w:r>
      <w:r w:rsidRPr="00AD245E">
        <w:rPr>
          <w:rFonts w:ascii="Arial" w:eastAsia="Times New Roman" w:hAnsi="Arial" w:cs="Arial"/>
          <w:kern w:val="0"/>
          <w:sz w:val="22"/>
          <w:szCs w:val="22"/>
          <w14:ligatures w14:val="none"/>
        </w:rPr>
        <w:t>, value-based care models prioritize consistent, sustainable performance rather than volatile fluctuations.</w:t>
      </w:r>
      <w:r w:rsidR="00AD245E">
        <w:rPr>
          <w:rFonts w:ascii="Arial" w:eastAsia="Times New Roman" w:hAnsi="Arial" w:cs="Arial"/>
          <w:kern w:val="0"/>
          <w:sz w:val="22"/>
          <w:szCs w:val="22"/>
          <w14:ligatures w14:val="none"/>
        </w:rPr>
        <w:t xml:space="preserve"> </w:t>
      </w:r>
      <w:r w:rsidR="00DF690C" w:rsidRPr="00DF690C">
        <w:rPr>
          <w:rFonts w:ascii="Arial" w:eastAsia="Times New Roman" w:hAnsi="Arial" w:cs="Arial"/>
          <w:kern w:val="0"/>
          <w:sz w:val="22"/>
          <w:szCs w:val="22"/>
          <w14:ligatures w14:val="none"/>
        </w:rPr>
        <w:t xml:space="preserve">Analysis </w:t>
      </w:r>
      <w:r w:rsidRPr="00AD245E">
        <w:rPr>
          <w:rFonts w:ascii="Arial" w:eastAsia="Times New Roman" w:hAnsi="Arial" w:cs="Arial"/>
          <w:kern w:val="0"/>
          <w:sz w:val="22"/>
          <w:szCs w:val="22"/>
          <w14:ligatures w14:val="none"/>
        </w:rPr>
        <w:t>show</w:t>
      </w:r>
      <w:r w:rsidR="00DF690C" w:rsidRPr="00DF690C">
        <w:rPr>
          <w:rFonts w:ascii="Arial" w:eastAsia="Times New Roman" w:hAnsi="Arial" w:cs="Arial"/>
          <w:kern w:val="0"/>
          <w:sz w:val="22"/>
          <w:szCs w:val="22"/>
          <w14:ligatures w14:val="none"/>
        </w:rPr>
        <w:t>s infrastructure predicts stability more strongly than baseline performance (r = -0.554 for volatility vs r = -0.367 for baseline MMR).</w:t>
      </w:r>
    </w:p>
    <w:p w14:paraId="62D583AB" w14:textId="77777777" w:rsidR="00DF690C" w:rsidRPr="00DF690C" w:rsidRDefault="00DF690C" w:rsidP="00DF690C">
      <w:pPr>
        <w:spacing w:before="100" w:beforeAutospacing="1" w:after="100" w:afterAutospacing="1" w:line="240" w:lineRule="auto"/>
        <w:outlineLvl w:val="2"/>
        <w:rPr>
          <w:rFonts w:ascii="Arial" w:eastAsia="Times New Roman" w:hAnsi="Arial" w:cs="Arial"/>
          <w:b/>
          <w:bCs/>
          <w:kern w:val="0"/>
          <w14:ligatures w14:val="none"/>
        </w:rPr>
      </w:pPr>
      <w:r w:rsidRPr="00DF690C">
        <w:rPr>
          <w:rFonts w:ascii="Arial" w:eastAsia="Times New Roman" w:hAnsi="Arial" w:cs="Arial"/>
          <w:b/>
          <w:bCs/>
          <w:kern w:val="0"/>
          <w14:ligatures w14:val="none"/>
        </w:rPr>
        <w:t>MEASURING STABILITY: COEFFICIENT OF VARIATION</w:t>
      </w:r>
    </w:p>
    <w:p w14:paraId="382ABA30" w14:textId="30D13C8E" w:rsidR="00AD245E" w:rsidRPr="00DF690C" w:rsidRDefault="00DF690C" w:rsidP="00AD245E">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Year-to-year volatility was measured using </w:t>
      </w:r>
      <w:r w:rsidR="00F93575" w:rsidRPr="00AD245E">
        <w:rPr>
          <w:rFonts w:ascii="Arial" w:eastAsia="Times New Roman" w:hAnsi="Arial" w:cs="Arial"/>
          <w:kern w:val="0"/>
          <w:sz w:val="22"/>
          <w:szCs w:val="22"/>
          <w14:ligatures w14:val="none"/>
        </w:rPr>
        <w:t xml:space="preserve">the </w:t>
      </w:r>
      <w:r w:rsidRPr="00DF690C">
        <w:rPr>
          <w:rFonts w:ascii="Arial" w:eastAsia="Times New Roman" w:hAnsi="Arial" w:cs="Arial"/>
          <w:kern w:val="0"/>
          <w:sz w:val="22"/>
          <w:szCs w:val="22"/>
          <w14:ligatures w14:val="none"/>
        </w:rPr>
        <w:t>coefficient of variation (CV)</w:t>
      </w:r>
      <w:r w:rsidR="00F93575" w:rsidRPr="00AD245E">
        <w:rPr>
          <w:rFonts w:ascii="Arial" w:eastAsia="Times New Roman" w:hAnsi="Arial" w:cs="Arial"/>
          <w:kern w:val="0"/>
          <w:sz w:val="22"/>
          <w:szCs w:val="22"/>
          <w14:ligatures w14:val="none"/>
        </w:rPr>
        <w:t xml:space="preserve">, </w:t>
      </w:r>
      <w:r w:rsidR="00B015AB" w:rsidRPr="00AD245E">
        <w:rPr>
          <w:rFonts w:ascii="Arial" w:eastAsia="Times New Roman" w:hAnsi="Arial" w:cs="Arial"/>
          <w:kern w:val="0"/>
          <w:sz w:val="22"/>
          <w:szCs w:val="22"/>
          <w14:ligatures w14:val="none"/>
        </w:rPr>
        <w:t xml:space="preserve">which is </w:t>
      </w:r>
      <w:r w:rsidR="00F93575" w:rsidRPr="00AD245E">
        <w:rPr>
          <w:rFonts w:ascii="Arial" w:eastAsia="Times New Roman" w:hAnsi="Arial" w:cs="Arial"/>
          <w:kern w:val="0"/>
          <w:sz w:val="22"/>
          <w:szCs w:val="22"/>
          <w14:ligatures w14:val="none"/>
        </w:rPr>
        <w:t xml:space="preserve">the </w:t>
      </w:r>
      <w:r w:rsidRPr="00DF690C">
        <w:rPr>
          <w:rFonts w:ascii="Arial" w:eastAsia="Times New Roman" w:hAnsi="Arial" w:cs="Arial"/>
          <w:kern w:val="0"/>
          <w:sz w:val="22"/>
          <w:szCs w:val="22"/>
          <w14:ligatures w14:val="none"/>
        </w:rPr>
        <w:t>standard deviation relative to</w:t>
      </w:r>
      <w:r w:rsidR="00F93575" w:rsidRPr="00AD245E">
        <w:rPr>
          <w:rFonts w:ascii="Arial" w:eastAsia="Times New Roman" w:hAnsi="Arial" w:cs="Arial"/>
          <w:kern w:val="0"/>
          <w:sz w:val="22"/>
          <w:szCs w:val="22"/>
          <w14:ligatures w14:val="none"/>
        </w:rPr>
        <w:t xml:space="preserve"> the</w:t>
      </w:r>
      <w:r w:rsidRPr="00DF690C">
        <w:rPr>
          <w:rFonts w:ascii="Arial" w:eastAsia="Times New Roman" w:hAnsi="Arial" w:cs="Arial"/>
          <w:kern w:val="0"/>
          <w:sz w:val="22"/>
          <w:szCs w:val="22"/>
          <w14:ligatures w14:val="none"/>
        </w:rPr>
        <w:t xml:space="preserve"> mean</w:t>
      </w:r>
      <w:r w:rsidR="00F93575" w:rsidRPr="00AD245E">
        <w:rPr>
          <w:rFonts w:ascii="Arial" w:eastAsia="Times New Roman" w:hAnsi="Arial" w:cs="Arial"/>
          <w:kern w:val="0"/>
          <w:sz w:val="22"/>
          <w:szCs w:val="22"/>
          <w14:ligatures w14:val="none"/>
        </w:rPr>
        <w:t xml:space="preserve">, </w:t>
      </w:r>
      <w:r w:rsidRPr="00DF690C">
        <w:rPr>
          <w:rFonts w:ascii="Arial" w:eastAsia="Times New Roman" w:hAnsi="Arial" w:cs="Arial"/>
          <w:kern w:val="0"/>
          <w:sz w:val="22"/>
          <w:szCs w:val="22"/>
          <w14:ligatures w14:val="none"/>
        </w:rPr>
        <w:t>across 2018-2023.</w:t>
      </w:r>
    </w:p>
    <w:p w14:paraId="03F6C912" w14:textId="77777777" w:rsidR="00363A5E" w:rsidRDefault="00363A5E" w:rsidP="00DF690C">
      <w:pPr>
        <w:spacing w:before="100" w:beforeAutospacing="1" w:after="100" w:afterAutospacing="1" w:line="240" w:lineRule="auto"/>
        <w:rPr>
          <w:rFonts w:ascii="Arial" w:eastAsia="Times New Roman" w:hAnsi="Arial" w:cs="Arial"/>
          <w:kern w:val="0"/>
          <w14:ligatures w14:val="none"/>
        </w:rPr>
      </w:pPr>
      <w:r>
        <w:rPr>
          <w:rFonts w:ascii="Arial" w:eastAsia="Times New Roman" w:hAnsi="Arial" w:cs="Arial"/>
          <w:noProof/>
          <w:kern w:val="0"/>
        </w:rPr>
        <w:lastRenderedPageBreak/>
        <w:drawing>
          <wp:inline distT="0" distB="0" distL="0" distR="0" wp14:anchorId="66B24E16" wp14:editId="55B8633E">
            <wp:extent cx="5571460" cy="3545853"/>
            <wp:effectExtent l="0" t="0" r="4445" b="0"/>
            <wp:docPr id="2091408599" name="Picture 5" descr="A graph of a number of indicator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08599" name="Picture 5" descr="A graph of a number of indicators&#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57099" cy="3600357"/>
                    </a:xfrm>
                    <a:prstGeom prst="rect">
                      <a:avLst/>
                    </a:prstGeom>
                  </pic:spPr>
                </pic:pic>
              </a:graphicData>
            </a:graphic>
          </wp:inline>
        </w:drawing>
      </w:r>
    </w:p>
    <w:p w14:paraId="55E3B62E" w14:textId="2CA58BD9" w:rsidR="00DF690C" w:rsidRPr="00DF690C" w:rsidRDefault="00F93575" w:rsidP="00DF690C">
      <w:pPr>
        <w:spacing w:before="100" w:beforeAutospacing="1" w:after="100" w:afterAutospacing="1" w:line="240" w:lineRule="auto"/>
        <w:rPr>
          <w:rFonts w:ascii="Arial" w:eastAsia="Times New Roman" w:hAnsi="Arial" w:cs="Arial"/>
          <w:kern w:val="0"/>
          <w:sz w:val="22"/>
          <w:szCs w:val="22"/>
          <w14:ligatures w14:val="none"/>
        </w:rPr>
      </w:pPr>
      <w:r w:rsidRPr="00363A5E">
        <w:rPr>
          <w:rFonts w:ascii="Arial" w:eastAsia="Times New Roman" w:hAnsi="Arial" w:cs="Arial"/>
          <w:kern w:val="0"/>
          <w:sz w:val="22"/>
          <w:szCs w:val="22"/>
          <w14:ligatures w14:val="none"/>
        </w:rPr>
        <w:t>States with comprehensive infrastructure saw 54% l</w:t>
      </w:r>
      <w:r w:rsidR="00363A5E">
        <w:rPr>
          <w:rFonts w:ascii="Arial" w:eastAsia="Times New Roman" w:hAnsi="Arial" w:cs="Arial"/>
          <w:kern w:val="0"/>
          <w:sz w:val="22"/>
          <w:szCs w:val="22"/>
          <w14:ligatures w14:val="none"/>
        </w:rPr>
        <w:t>ower</w:t>
      </w:r>
      <w:r w:rsidRPr="00363A5E">
        <w:rPr>
          <w:rFonts w:ascii="Arial" w:eastAsia="Times New Roman" w:hAnsi="Arial" w:cs="Arial"/>
          <w:kern w:val="0"/>
          <w:sz w:val="22"/>
          <w:szCs w:val="22"/>
          <w14:ligatures w14:val="none"/>
        </w:rPr>
        <w:t xml:space="preserve"> volatility </w:t>
      </w:r>
      <w:r w:rsidR="00363A5E">
        <w:rPr>
          <w:rFonts w:ascii="Arial" w:eastAsia="Times New Roman" w:hAnsi="Arial" w:cs="Arial"/>
          <w:kern w:val="0"/>
          <w:sz w:val="22"/>
          <w:szCs w:val="22"/>
          <w14:ligatures w14:val="none"/>
        </w:rPr>
        <w:t>than</w:t>
      </w:r>
      <w:r w:rsidRPr="00363A5E">
        <w:rPr>
          <w:rFonts w:ascii="Arial" w:eastAsia="Times New Roman" w:hAnsi="Arial" w:cs="Arial"/>
          <w:kern w:val="0"/>
          <w:sz w:val="22"/>
          <w:szCs w:val="22"/>
          <w14:ligatures w14:val="none"/>
        </w:rPr>
        <w:t xml:space="preserve"> </w:t>
      </w:r>
      <w:r w:rsidR="00363A5E">
        <w:rPr>
          <w:rFonts w:ascii="Arial" w:eastAsia="Times New Roman" w:hAnsi="Arial" w:cs="Arial"/>
          <w:kern w:val="0"/>
          <w:sz w:val="22"/>
          <w:szCs w:val="22"/>
          <w14:ligatures w14:val="none"/>
        </w:rPr>
        <w:t>those</w:t>
      </w:r>
      <w:r w:rsidRPr="00363A5E">
        <w:rPr>
          <w:rFonts w:ascii="Arial" w:eastAsia="Times New Roman" w:hAnsi="Arial" w:cs="Arial"/>
          <w:kern w:val="0"/>
          <w:sz w:val="22"/>
          <w:szCs w:val="22"/>
          <w14:ligatures w14:val="none"/>
        </w:rPr>
        <w:t xml:space="preserve"> </w:t>
      </w:r>
      <w:r w:rsidR="00363A5E">
        <w:rPr>
          <w:rFonts w:ascii="Arial" w:eastAsia="Times New Roman" w:hAnsi="Arial" w:cs="Arial"/>
          <w:kern w:val="0"/>
          <w:sz w:val="22"/>
          <w:szCs w:val="22"/>
          <w14:ligatures w14:val="none"/>
        </w:rPr>
        <w:t>without</w:t>
      </w:r>
      <w:r w:rsidRPr="00363A5E">
        <w:rPr>
          <w:rFonts w:ascii="Arial" w:eastAsia="Times New Roman" w:hAnsi="Arial" w:cs="Arial"/>
          <w:kern w:val="0"/>
          <w:sz w:val="22"/>
          <w:szCs w:val="22"/>
          <w14:ligatures w14:val="none"/>
        </w:rPr>
        <w:t xml:space="preserve"> it, leading to a </w:t>
      </w:r>
      <w:r w:rsidRPr="00363A5E">
        <w:rPr>
          <w:rFonts w:ascii="Arial" w:eastAsia="Times New Roman" w:hAnsi="Arial" w:cs="Arial"/>
          <w:b/>
          <w:bCs/>
          <w:kern w:val="0"/>
          <w:sz w:val="22"/>
          <w:szCs w:val="22"/>
          <w14:ligatures w14:val="none"/>
        </w:rPr>
        <w:t>4.7x increase in stability</w:t>
      </w:r>
      <w:r w:rsidRPr="00363A5E">
        <w:rPr>
          <w:rFonts w:ascii="Arial" w:eastAsia="Times New Roman" w:hAnsi="Arial" w:cs="Arial"/>
          <w:kern w:val="0"/>
          <w:sz w:val="22"/>
          <w:szCs w:val="22"/>
          <w14:ligatures w14:val="none"/>
        </w:rPr>
        <w:t>.</w:t>
      </w:r>
      <w:r w:rsidR="00363A5E" w:rsidRPr="00363A5E">
        <w:rPr>
          <w:rFonts w:ascii="Arial" w:eastAsia="Times New Roman" w:hAnsi="Arial" w:cs="Arial"/>
          <w:noProof/>
          <w:kern w:val="0"/>
          <w:sz w:val="22"/>
          <w:szCs w:val="22"/>
        </w:rPr>
        <w:t xml:space="preserve"> </w:t>
      </w:r>
    </w:p>
    <w:p w14:paraId="1BD0F2A8" w14:textId="7CD4155F" w:rsidR="00DF690C" w:rsidRPr="00DF690C" w:rsidRDefault="00B015AB" w:rsidP="00DF690C">
      <w:pPr>
        <w:spacing w:before="100" w:beforeAutospacing="1" w:after="100" w:afterAutospacing="1" w:line="240" w:lineRule="auto"/>
        <w:outlineLvl w:val="2"/>
        <w:rPr>
          <w:rFonts w:ascii="Arial" w:eastAsia="Times New Roman" w:hAnsi="Arial" w:cs="Arial"/>
          <w:b/>
          <w:bCs/>
          <w:kern w:val="0"/>
          <w14:ligatures w14:val="none"/>
        </w:rPr>
      </w:pPr>
      <w:r w:rsidRPr="00363A5E">
        <w:rPr>
          <w:rFonts w:ascii="Arial" w:eastAsia="Times New Roman" w:hAnsi="Arial" w:cs="Arial"/>
          <w:b/>
          <w:bCs/>
          <w:kern w:val="0"/>
          <w14:ligatures w14:val="none"/>
        </w:rPr>
        <w:t>Real-World Impact</w:t>
      </w:r>
      <w:r w:rsidR="00DF690C" w:rsidRPr="00DF690C">
        <w:rPr>
          <w:rFonts w:ascii="Arial" w:eastAsia="Times New Roman" w:hAnsi="Arial" w:cs="Arial"/>
          <w:b/>
          <w:bCs/>
          <w:kern w:val="0"/>
          <w14:ligatures w14:val="none"/>
        </w:rPr>
        <w:t>: S</w:t>
      </w:r>
      <w:r w:rsidRPr="00363A5E">
        <w:rPr>
          <w:rFonts w:ascii="Arial" w:eastAsia="Times New Roman" w:hAnsi="Arial" w:cs="Arial"/>
          <w:b/>
          <w:bCs/>
          <w:kern w:val="0"/>
          <w14:ligatures w14:val="none"/>
        </w:rPr>
        <w:t>tability</w:t>
      </w:r>
      <w:r w:rsidR="00DF690C" w:rsidRPr="00DF690C">
        <w:rPr>
          <w:rFonts w:ascii="Arial" w:eastAsia="Times New Roman" w:hAnsi="Arial" w:cs="Arial"/>
          <w:b/>
          <w:bCs/>
          <w:kern w:val="0"/>
          <w14:ligatures w14:val="none"/>
        </w:rPr>
        <w:t xml:space="preserve"> </w:t>
      </w:r>
      <w:r w:rsidRPr="00363A5E">
        <w:rPr>
          <w:rFonts w:ascii="Arial" w:eastAsia="Times New Roman" w:hAnsi="Arial" w:cs="Arial"/>
          <w:b/>
          <w:bCs/>
          <w:kern w:val="0"/>
          <w14:ligatures w14:val="none"/>
        </w:rPr>
        <w:t>Versus</w:t>
      </w:r>
      <w:r w:rsidR="00DF690C" w:rsidRPr="00DF690C">
        <w:rPr>
          <w:rFonts w:ascii="Arial" w:eastAsia="Times New Roman" w:hAnsi="Arial" w:cs="Arial"/>
          <w:b/>
          <w:bCs/>
          <w:kern w:val="0"/>
          <w14:ligatures w14:val="none"/>
        </w:rPr>
        <w:t xml:space="preserve"> </w:t>
      </w:r>
      <w:r w:rsidRPr="00363A5E">
        <w:rPr>
          <w:rFonts w:ascii="Arial" w:eastAsia="Times New Roman" w:hAnsi="Arial" w:cs="Arial"/>
          <w:b/>
          <w:bCs/>
          <w:kern w:val="0"/>
          <w14:ligatures w14:val="none"/>
        </w:rPr>
        <w:t>Volatility</w:t>
      </w:r>
    </w:p>
    <w:p w14:paraId="39F9D8BE" w14:textId="28599D21" w:rsidR="00DF690C" w:rsidRPr="00DF690C" w:rsidRDefault="00DF690C" w:rsidP="00DF690C">
      <w:p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b/>
          <w:bCs/>
          <w:kern w:val="0"/>
          <w14:ligatures w14:val="none"/>
        </w:rPr>
        <w:t>M</w:t>
      </w:r>
      <w:r w:rsidR="00B015AB">
        <w:rPr>
          <w:rFonts w:ascii="Arial" w:eastAsia="Times New Roman" w:hAnsi="Arial" w:cs="Arial"/>
          <w:b/>
          <w:bCs/>
          <w:kern w:val="0"/>
          <w14:ligatures w14:val="none"/>
        </w:rPr>
        <w:t>assachusetts</w:t>
      </w:r>
      <w:r w:rsidRPr="00DF690C">
        <w:rPr>
          <w:rFonts w:ascii="Arial" w:eastAsia="Times New Roman" w:hAnsi="Arial" w:cs="Arial"/>
          <w:b/>
          <w:bCs/>
          <w:kern w:val="0"/>
          <w14:ligatures w14:val="none"/>
        </w:rPr>
        <w:t xml:space="preserve"> (Infrastructure Score 4):</w:t>
      </w:r>
    </w:p>
    <w:p w14:paraId="40FCD654" w14:textId="77777777" w:rsidR="00DF690C" w:rsidRPr="00DF690C" w:rsidRDefault="00DF690C" w:rsidP="00DF690C">
      <w:pPr>
        <w:numPr>
          <w:ilvl w:val="0"/>
          <w:numId w:val="10"/>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2018-2023 MMR range: 2.0 points (14.6 to 16.6 per 100K)</w:t>
      </w:r>
    </w:p>
    <w:p w14:paraId="3EB71E2C" w14:textId="77777777" w:rsidR="00DF690C" w:rsidRPr="00DF690C" w:rsidRDefault="00DF690C" w:rsidP="00DF690C">
      <w:pPr>
        <w:numPr>
          <w:ilvl w:val="0"/>
          <w:numId w:val="10"/>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Coefficient of variation: 9.0%</w:t>
      </w:r>
    </w:p>
    <w:p w14:paraId="120D46AB" w14:textId="3E51778F" w:rsidR="00DF690C" w:rsidRPr="00DF690C" w:rsidRDefault="00B015AB" w:rsidP="00DF690C">
      <w:pPr>
        <w:numPr>
          <w:ilvl w:val="0"/>
          <w:numId w:val="10"/>
        </w:numPr>
        <w:spacing w:before="100" w:beforeAutospacing="1" w:after="100" w:afterAutospacing="1" w:line="240" w:lineRule="auto"/>
        <w:rPr>
          <w:rFonts w:ascii="Arial" w:eastAsia="Times New Roman" w:hAnsi="Arial" w:cs="Arial"/>
          <w:kern w:val="0"/>
          <w:sz w:val="22"/>
          <w:szCs w:val="22"/>
          <w14:ligatures w14:val="none"/>
        </w:rPr>
      </w:pPr>
      <w:r w:rsidRPr="00363A5E">
        <w:rPr>
          <w:rFonts w:ascii="Arial" w:eastAsia="Times New Roman" w:hAnsi="Arial" w:cs="Arial"/>
          <w:kern w:val="0"/>
          <w:sz w:val="22"/>
          <w:szCs w:val="22"/>
          <w14:ligatures w14:val="none"/>
        </w:rPr>
        <w:t>Pattern: Maintained low mortality during COVID-19 and policy shifts</w:t>
      </w:r>
    </w:p>
    <w:p w14:paraId="225CC8F1" w14:textId="7CDF0EE3" w:rsidR="00DF690C" w:rsidRPr="00DF690C" w:rsidRDefault="00DF690C" w:rsidP="00DF690C">
      <w:pPr>
        <w:numPr>
          <w:ilvl w:val="0"/>
          <w:numId w:val="10"/>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VBC implication: Predictable costs </w:t>
      </w:r>
      <w:r w:rsidR="00B015AB" w:rsidRPr="00363A5E">
        <w:rPr>
          <w:rFonts w:ascii="Arial" w:eastAsia="Times New Roman" w:hAnsi="Arial" w:cs="Arial"/>
          <w:kern w:val="0"/>
          <w:sz w:val="22"/>
          <w:szCs w:val="22"/>
          <w14:ligatures w14:val="none"/>
        </w:rPr>
        <w:t>and managed</w:t>
      </w:r>
      <w:r w:rsidRPr="00DF690C">
        <w:rPr>
          <w:rFonts w:ascii="Arial" w:eastAsia="Times New Roman" w:hAnsi="Arial" w:cs="Arial"/>
          <w:kern w:val="0"/>
          <w:sz w:val="22"/>
          <w:szCs w:val="22"/>
          <w14:ligatures w14:val="none"/>
        </w:rPr>
        <w:t xml:space="preserve"> risk</w:t>
      </w:r>
    </w:p>
    <w:p w14:paraId="5C958F94" w14:textId="6D063114" w:rsidR="00DF690C" w:rsidRPr="00DF690C" w:rsidRDefault="00DF690C" w:rsidP="00DF690C">
      <w:p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b/>
          <w:bCs/>
          <w:kern w:val="0"/>
          <w14:ligatures w14:val="none"/>
        </w:rPr>
        <w:t>A</w:t>
      </w:r>
      <w:r w:rsidR="00363A5E">
        <w:rPr>
          <w:rFonts w:ascii="Arial" w:eastAsia="Times New Roman" w:hAnsi="Arial" w:cs="Arial"/>
          <w:b/>
          <w:bCs/>
          <w:kern w:val="0"/>
          <w14:ligatures w14:val="none"/>
        </w:rPr>
        <w:t>labama</w:t>
      </w:r>
      <w:r w:rsidRPr="00DF690C">
        <w:rPr>
          <w:rFonts w:ascii="Arial" w:eastAsia="Times New Roman" w:hAnsi="Arial" w:cs="Arial"/>
          <w:b/>
          <w:bCs/>
          <w:kern w:val="0"/>
          <w14:ligatures w14:val="none"/>
        </w:rPr>
        <w:t xml:space="preserve"> (Infrastructure Score 0):</w:t>
      </w:r>
    </w:p>
    <w:p w14:paraId="70B20C49" w14:textId="77777777" w:rsidR="00DF690C" w:rsidRPr="00DF690C" w:rsidRDefault="00DF690C" w:rsidP="00DF690C">
      <w:pPr>
        <w:numPr>
          <w:ilvl w:val="0"/>
          <w:numId w:val="11"/>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2018-2023 MMR range: 53.3 points (24.2 to 77.5 per 100K)</w:t>
      </w:r>
    </w:p>
    <w:p w14:paraId="798E3F75" w14:textId="77777777" w:rsidR="00DF690C" w:rsidRPr="00DF690C" w:rsidRDefault="00DF690C" w:rsidP="00DF690C">
      <w:pPr>
        <w:numPr>
          <w:ilvl w:val="0"/>
          <w:numId w:val="11"/>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Coefficient of variation: 40.9%</w:t>
      </w:r>
    </w:p>
    <w:p w14:paraId="61255DC5" w14:textId="3A327110" w:rsidR="00DF690C" w:rsidRPr="00DF690C" w:rsidRDefault="00DF690C" w:rsidP="00DF690C">
      <w:pPr>
        <w:numPr>
          <w:ilvl w:val="0"/>
          <w:numId w:val="11"/>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Pattern: Severe COVID spike (77.5 in 2021), dramatic but unsustainable </w:t>
      </w:r>
      <w:r w:rsidR="00B015AB" w:rsidRPr="00363A5E">
        <w:rPr>
          <w:rFonts w:ascii="Arial" w:eastAsia="Times New Roman" w:hAnsi="Arial" w:cs="Arial"/>
          <w:kern w:val="0"/>
          <w:sz w:val="22"/>
          <w:szCs w:val="22"/>
          <w14:ligatures w14:val="none"/>
        </w:rPr>
        <w:t>i</w:t>
      </w:r>
      <w:r w:rsidRPr="00DF690C">
        <w:rPr>
          <w:rFonts w:ascii="Arial" w:eastAsia="Times New Roman" w:hAnsi="Arial" w:cs="Arial"/>
          <w:kern w:val="0"/>
          <w:sz w:val="22"/>
          <w:szCs w:val="22"/>
          <w14:ligatures w14:val="none"/>
        </w:rPr>
        <w:t>mprovement to 24.2 by 2023</w:t>
      </w:r>
    </w:p>
    <w:p w14:paraId="718B288D" w14:textId="7742EFAA" w:rsidR="00DF690C" w:rsidRPr="00DF690C" w:rsidRDefault="00DF690C" w:rsidP="00DF690C">
      <w:pPr>
        <w:numPr>
          <w:ilvl w:val="0"/>
          <w:numId w:val="11"/>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VBC implication: Un</w:t>
      </w:r>
      <w:r w:rsidR="00B015AB" w:rsidRPr="00363A5E">
        <w:rPr>
          <w:rFonts w:ascii="Arial" w:eastAsia="Times New Roman" w:hAnsi="Arial" w:cs="Arial"/>
          <w:kern w:val="0"/>
          <w:sz w:val="22"/>
          <w:szCs w:val="22"/>
          <w14:ligatures w14:val="none"/>
        </w:rPr>
        <w:t>certain</w:t>
      </w:r>
      <w:r w:rsidRPr="00DF690C">
        <w:rPr>
          <w:rFonts w:ascii="Arial" w:eastAsia="Times New Roman" w:hAnsi="Arial" w:cs="Arial"/>
          <w:kern w:val="0"/>
          <w:sz w:val="22"/>
          <w:szCs w:val="22"/>
          <w14:ligatures w14:val="none"/>
        </w:rPr>
        <w:t xml:space="preserve"> costs </w:t>
      </w:r>
      <w:r w:rsidR="00B015AB" w:rsidRPr="00363A5E">
        <w:rPr>
          <w:rFonts w:ascii="Arial" w:eastAsia="Times New Roman" w:hAnsi="Arial" w:cs="Arial"/>
          <w:kern w:val="0"/>
          <w:sz w:val="22"/>
          <w:szCs w:val="22"/>
          <w14:ligatures w14:val="none"/>
        </w:rPr>
        <w:t>and significant</w:t>
      </w:r>
      <w:r w:rsidRPr="00DF690C">
        <w:rPr>
          <w:rFonts w:ascii="Arial" w:eastAsia="Times New Roman" w:hAnsi="Arial" w:cs="Arial"/>
          <w:kern w:val="0"/>
          <w:sz w:val="22"/>
          <w:szCs w:val="22"/>
          <w14:ligatures w14:val="none"/>
        </w:rPr>
        <w:t xml:space="preserve"> financial risk</w:t>
      </w:r>
    </w:p>
    <w:p w14:paraId="029FAF33" w14:textId="761EB9B1" w:rsidR="00DF690C" w:rsidRPr="00DF690C" w:rsidRDefault="0059032D" w:rsidP="00DF690C">
      <w:pPr>
        <w:spacing w:before="100" w:beforeAutospacing="1" w:after="100" w:afterAutospacing="1" w:line="240" w:lineRule="auto"/>
        <w:rPr>
          <w:rFonts w:ascii="Arial" w:eastAsia="Times New Roman" w:hAnsi="Arial" w:cs="Arial"/>
          <w:kern w:val="0"/>
          <w:sz w:val="22"/>
          <w:szCs w:val="22"/>
          <w14:ligatures w14:val="none"/>
        </w:rPr>
      </w:pPr>
      <w:r w:rsidRPr="00363A5E">
        <w:rPr>
          <w:rFonts w:ascii="Arial" w:eastAsia="Times New Roman" w:hAnsi="Arial" w:cs="Arial"/>
          <w:b/>
          <w:bCs/>
          <w:kern w:val="0"/>
          <w:sz w:val="22"/>
          <w:szCs w:val="22"/>
          <w14:ligatures w14:val="none"/>
        </w:rPr>
        <w:t>The difference</w:t>
      </w:r>
      <w:r w:rsidRPr="00363A5E">
        <w:rPr>
          <w:rFonts w:ascii="Arial" w:eastAsia="Times New Roman" w:hAnsi="Arial" w:cs="Arial"/>
          <w:kern w:val="0"/>
          <w:sz w:val="22"/>
          <w:szCs w:val="22"/>
          <w14:ligatures w14:val="none"/>
        </w:rPr>
        <w:t xml:space="preserve">: Massachusetts remained stable, while Alabama </w:t>
      </w:r>
      <w:r w:rsidRPr="00363A5E">
        <w:rPr>
          <w:rFonts w:ascii="Arial" w:eastAsia="Times New Roman" w:hAnsi="Arial" w:cs="Arial"/>
          <w:kern w:val="0"/>
          <w:sz w:val="22"/>
          <w:szCs w:val="22"/>
          <w14:ligatures w14:val="none"/>
        </w:rPr>
        <w:t>went through</w:t>
      </w:r>
      <w:r w:rsidRPr="00363A5E">
        <w:rPr>
          <w:rFonts w:ascii="Arial" w:eastAsia="Times New Roman" w:hAnsi="Arial" w:cs="Arial"/>
          <w:kern w:val="0"/>
          <w:sz w:val="22"/>
          <w:szCs w:val="22"/>
          <w14:ligatures w14:val="none"/>
        </w:rPr>
        <w:t xml:space="preserve"> a crisis and recovery</w:t>
      </w:r>
      <w:r w:rsidRPr="00363A5E">
        <w:rPr>
          <w:rFonts w:ascii="Arial" w:eastAsia="Times New Roman" w:hAnsi="Arial" w:cs="Arial"/>
          <w:kern w:val="0"/>
          <w:sz w:val="22"/>
          <w:szCs w:val="22"/>
          <w14:ligatures w14:val="none"/>
        </w:rPr>
        <w:t xml:space="preserve">. Alabama </w:t>
      </w:r>
      <w:r w:rsidR="00363A5E" w:rsidRPr="00363A5E">
        <w:rPr>
          <w:rFonts w:ascii="Arial" w:eastAsia="Times New Roman" w:hAnsi="Arial" w:cs="Arial"/>
          <w:kern w:val="0"/>
          <w:sz w:val="22"/>
          <w:szCs w:val="22"/>
          <w14:ligatures w14:val="none"/>
        </w:rPr>
        <w:t>improved</w:t>
      </w:r>
      <w:r w:rsidRPr="00363A5E">
        <w:rPr>
          <w:rFonts w:ascii="Arial" w:eastAsia="Times New Roman" w:hAnsi="Arial" w:cs="Arial"/>
          <w:kern w:val="0"/>
          <w:sz w:val="22"/>
          <w:szCs w:val="22"/>
          <w14:ligatures w14:val="none"/>
        </w:rPr>
        <w:t xml:space="preserve"> by 69%</w:t>
      </w:r>
      <w:r w:rsidRPr="00363A5E">
        <w:rPr>
          <w:rFonts w:ascii="Arial" w:eastAsia="Times New Roman" w:hAnsi="Arial" w:cs="Arial"/>
          <w:kern w:val="0"/>
          <w:sz w:val="22"/>
          <w:szCs w:val="22"/>
          <w14:ligatures w14:val="none"/>
        </w:rPr>
        <w:t xml:space="preserve">, </w:t>
      </w:r>
      <w:r w:rsidRPr="00363A5E">
        <w:rPr>
          <w:rFonts w:ascii="Arial" w:eastAsia="Times New Roman" w:hAnsi="Arial" w:cs="Arial"/>
          <w:kern w:val="0"/>
          <w:sz w:val="22"/>
          <w:szCs w:val="22"/>
          <w14:ligatures w14:val="none"/>
        </w:rPr>
        <w:t xml:space="preserve">but </w:t>
      </w:r>
      <w:r w:rsidR="00363A5E" w:rsidRPr="00363A5E">
        <w:rPr>
          <w:rFonts w:ascii="Arial" w:eastAsia="Times New Roman" w:hAnsi="Arial" w:cs="Arial"/>
          <w:kern w:val="0"/>
          <w:sz w:val="22"/>
          <w:szCs w:val="22"/>
          <w14:ligatures w14:val="none"/>
        </w:rPr>
        <w:t>remain</w:t>
      </w:r>
      <w:r w:rsidRPr="00363A5E">
        <w:rPr>
          <w:rFonts w:ascii="Arial" w:eastAsia="Times New Roman" w:hAnsi="Arial" w:cs="Arial"/>
          <w:kern w:val="0"/>
          <w:sz w:val="22"/>
          <w:szCs w:val="22"/>
          <w14:ligatures w14:val="none"/>
        </w:rPr>
        <w:t>ed</w:t>
      </w:r>
      <w:r w:rsidRPr="00363A5E">
        <w:rPr>
          <w:rFonts w:ascii="Arial" w:eastAsia="Times New Roman" w:hAnsi="Arial" w:cs="Arial"/>
          <w:kern w:val="0"/>
          <w:sz w:val="22"/>
          <w:szCs w:val="22"/>
          <w14:ligatures w14:val="none"/>
        </w:rPr>
        <w:t xml:space="preserve"> 50% above Massachusetts' steady baseline.</w:t>
      </w:r>
    </w:p>
    <w:p w14:paraId="4310E250" w14:textId="45BDE229" w:rsidR="00DF690C" w:rsidRPr="00DF690C" w:rsidRDefault="00992148" w:rsidP="00DF690C">
      <w:pPr>
        <w:spacing w:before="100" w:beforeAutospacing="1" w:after="100" w:afterAutospacing="1" w:line="240" w:lineRule="auto"/>
        <w:outlineLvl w:val="2"/>
        <w:rPr>
          <w:rFonts w:ascii="Arial" w:eastAsia="Times New Roman" w:hAnsi="Arial" w:cs="Arial"/>
          <w:b/>
          <w:bCs/>
          <w:kern w:val="0"/>
          <w14:ligatures w14:val="none"/>
        </w:rPr>
      </w:pPr>
      <w:r>
        <w:rPr>
          <w:rFonts w:ascii="Arial" w:eastAsia="Times New Roman" w:hAnsi="Arial" w:cs="Arial"/>
          <w:b/>
          <w:bCs/>
          <w:kern w:val="0"/>
          <w14:ligatures w14:val="none"/>
        </w:rPr>
        <w:t>Implications for Value-Based Care</w:t>
      </w:r>
    </w:p>
    <w:p w14:paraId="79C6E609" w14:textId="77777777"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lastRenderedPageBreak/>
        <w:t>VBC payment models penalize volatility through:</w:t>
      </w:r>
    </w:p>
    <w:p w14:paraId="5E73E958" w14:textId="77777777" w:rsidR="00DF690C" w:rsidRPr="00DF690C" w:rsidRDefault="00DF690C" w:rsidP="00DF690C">
      <w:pPr>
        <w:numPr>
          <w:ilvl w:val="0"/>
          <w:numId w:val="12"/>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Risk adjustment uncertainty (unpredictable baseline)</w:t>
      </w:r>
    </w:p>
    <w:p w14:paraId="1FCBBB66" w14:textId="77777777" w:rsidR="00DF690C" w:rsidRPr="00DF690C" w:rsidRDefault="00DF690C" w:rsidP="00DF690C">
      <w:pPr>
        <w:numPr>
          <w:ilvl w:val="0"/>
          <w:numId w:val="12"/>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Quality metric failures (inconsistent performance)</w:t>
      </w:r>
    </w:p>
    <w:p w14:paraId="65E0F724" w14:textId="77777777" w:rsidR="00DF690C" w:rsidRPr="00DF690C" w:rsidRDefault="00DF690C" w:rsidP="00DF690C">
      <w:pPr>
        <w:numPr>
          <w:ilvl w:val="0"/>
          <w:numId w:val="12"/>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Care management costs (crisis-driven utilization)</w:t>
      </w:r>
    </w:p>
    <w:p w14:paraId="02761E09" w14:textId="77777777" w:rsidR="00DF690C" w:rsidRPr="00DF690C" w:rsidRDefault="00DF690C" w:rsidP="00DF690C">
      <w:pPr>
        <w:numPr>
          <w:ilvl w:val="0"/>
          <w:numId w:val="12"/>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Actuarial risk loading (volatility premium)</w:t>
      </w:r>
    </w:p>
    <w:p w14:paraId="086AFFB6" w14:textId="77777777"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Infrastructure assessment enables states and health systems to:</w:t>
      </w:r>
    </w:p>
    <w:p w14:paraId="0BE0A4B1" w14:textId="77777777" w:rsidR="00DF690C" w:rsidRPr="00DF690C" w:rsidRDefault="00DF690C" w:rsidP="00DF690C">
      <w:pPr>
        <w:numPr>
          <w:ilvl w:val="0"/>
          <w:numId w:val="13"/>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Identify readiness gaps before assuming VBC risk</w:t>
      </w:r>
    </w:p>
    <w:p w14:paraId="441ACDEB" w14:textId="77777777" w:rsidR="00DF690C" w:rsidRPr="00DF690C" w:rsidRDefault="00DF690C" w:rsidP="00DF690C">
      <w:pPr>
        <w:numPr>
          <w:ilvl w:val="0"/>
          <w:numId w:val="13"/>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Target investment toward stability-enhancing capabilities</w:t>
      </w:r>
    </w:p>
    <w:p w14:paraId="535A80B9" w14:textId="77777777" w:rsidR="00DF690C" w:rsidRPr="00DF690C" w:rsidRDefault="00DF690C" w:rsidP="00DF690C">
      <w:pPr>
        <w:numPr>
          <w:ilvl w:val="0"/>
          <w:numId w:val="13"/>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Set realistic performance expectations based on current capacity</w:t>
      </w:r>
    </w:p>
    <w:p w14:paraId="52090FAC" w14:textId="77777777" w:rsidR="00DF690C" w:rsidRPr="00DF690C" w:rsidRDefault="00DF690C" w:rsidP="00DF690C">
      <w:pPr>
        <w:numPr>
          <w:ilvl w:val="0"/>
          <w:numId w:val="13"/>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Build sustainable improvement infrastructure, not crisis response</w:t>
      </w:r>
    </w:p>
    <w:p w14:paraId="40AB2ADA" w14:textId="77777777" w:rsidR="00DF690C" w:rsidRPr="00DF690C" w:rsidRDefault="00D2112F" w:rsidP="00DF690C">
      <w:pPr>
        <w:spacing w:after="0" w:line="240" w:lineRule="auto"/>
        <w:rPr>
          <w:rFonts w:ascii="Arial" w:eastAsia="Times New Roman" w:hAnsi="Arial" w:cs="Arial"/>
          <w:kern w:val="0"/>
          <w14:ligatures w14:val="none"/>
        </w:rPr>
      </w:pPr>
      <w:r w:rsidRPr="00D2112F">
        <w:rPr>
          <w:rFonts w:ascii="Arial" w:eastAsia="Times New Roman" w:hAnsi="Arial" w:cs="Arial"/>
          <w:noProof/>
          <w:kern w:val="0"/>
        </w:rPr>
        <w:pict w14:anchorId="0DABB2C9">
          <v:rect id="_x0000_i1028" alt="" style="width:468pt;height:.05pt;mso-width-percent:0;mso-height-percent:0;mso-width-percent:0;mso-height-percent:0" o:hralign="center" o:hrstd="t" o:hr="t" fillcolor="#a0a0a0" stroked="f"/>
        </w:pict>
      </w:r>
    </w:p>
    <w:p w14:paraId="0197C038" w14:textId="3C89F809" w:rsidR="00DF690C" w:rsidRPr="00DF690C" w:rsidRDefault="00363A5E" w:rsidP="00DF690C">
      <w:pPr>
        <w:spacing w:before="100" w:beforeAutospacing="1" w:after="100" w:afterAutospacing="1" w:line="240" w:lineRule="auto"/>
        <w:outlineLvl w:val="1"/>
        <w:rPr>
          <w:rFonts w:ascii="Arial" w:eastAsia="Times New Roman" w:hAnsi="Arial" w:cs="Arial"/>
          <w:b/>
          <w:bCs/>
          <w:kern w:val="0"/>
          <w:sz w:val="32"/>
          <w:szCs w:val="32"/>
          <w14:ligatures w14:val="none"/>
        </w:rPr>
      </w:pPr>
      <w:r>
        <w:rPr>
          <w:rFonts w:ascii="Arial" w:eastAsia="Times New Roman" w:hAnsi="Arial" w:cs="Arial"/>
          <w:b/>
          <w:bCs/>
          <w:kern w:val="0"/>
          <w:sz w:val="32"/>
          <w:szCs w:val="32"/>
          <w14:ligatures w14:val="none"/>
        </w:rPr>
        <w:t>Policy Recommendations</w:t>
      </w:r>
    </w:p>
    <w:p w14:paraId="35B5E1B6" w14:textId="732F2907" w:rsidR="00DF690C" w:rsidRPr="00DF690C" w:rsidRDefault="00363A5E" w:rsidP="00DF690C">
      <w:pPr>
        <w:spacing w:before="100" w:beforeAutospacing="1" w:after="100" w:afterAutospacing="1" w:line="240" w:lineRule="auto"/>
        <w:outlineLvl w:val="2"/>
        <w:rPr>
          <w:rFonts w:ascii="Arial" w:eastAsia="Times New Roman" w:hAnsi="Arial" w:cs="Arial"/>
          <w:b/>
          <w:bCs/>
          <w:kern w:val="0"/>
          <w14:ligatures w14:val="none"/>
        </w:rPr>
      </w:pPr>
      <w:r w:rsidRPr="00363A5E">
        <w:rPr>
          <w:rFonts w:ascii="Arial" w:eastAsia="Times New Roman" w:hAnsi="Arial" w:cs="Arial"/>
          <w:b/>
          <w:bCs/>
          <w:kern w:val="0"/>
          <w14:ligatures w14:val="none"/>
        </w:rPr>
        <w:t>For State Policymakers</w:t>
      </w:r>
      <w:r w:rsidR="00DF690C" w:rsidRPr="00DF690C">
        <w:rPr>
          <w:rFonts w:ascii="Arial" w:eastAsia="Times New Roman" w:hAnsi="Arial" w:cs="Arial"/>
          <w:b/>
          <w:bCs/>
          <w:kern w:val="0"/>
          <w14:ligatures w14:val="none"/>
        </w:rPr>
        <w:t xml:space="preserve"> &amp; </w:t>
      </w:r>
      <w:r w:rsidRPr="00363A5E">
        <w:rPr>
          <w:rFonts w:ascii="Arial" w:eastAsia="Times New Roman" w:hAnsi="Arial" w:cs="Arial"/>
          <w:b/>
          <w:bCs/>
          <w:kern w:val="0"/>
          <w14:ligatures w14:val="none"/>
        </w:rPr>
        <w:t>Medicaid Directors:</w:t>
      </w:r>
    </w:p>
    <w:p w14:paraId="1DA0D3E5" w14:textId="0D47C899" w:rsidR="00DF690C" w:rsidRPr="00DF690C" w:rsidRDefault="00DF690C" w:rsidP="00DF690C">
      <w:pPr>
        <w:spacing w:before="100" w:beforeAutospacing="1" w:after="100" w:afterAutospacing="1" w:line="240" w:lineRule="auto"/>
        <w:outlineLvl w:val="2"/>
        <w:rPr>
          <w:rFonts w:ascii="Arial" w:eastAsia="Times New Roman" w:hAnsi="Arial" w:cs="Arial"/>
          <w:b/>
          <w:bCs/>
          <w:kern w:val="0"/>
          <w14:ligatures w14:val="none"/>
        </w:rPr>
      </w:pPr>
      <w:r w:rsidRPr="00DF690C">
        <w:rPr>
          <w:rFonts w:ascii="Arial" w:eastAsia="Times New Roman" w:hAnsi="Arial" w:cs="Arial"/>
          <w:b/>
          <w:bCs/>
          <w:kern w:val="0"/>
          <w14:ligatures w14:val="none"/>
        </w:rPr>
        <w:t xml:space="preserve">1. </w:t>
      </w:r>
      <w:r w:rsidR="00525BC4" w:rsidRPr="00525BC4">
        <w:rPr>
          <w:rFonts w:ascii="Arial" w:eastAsia="Times New Roman" w:hAnsi="Arial" w:cs="Arial"/>
          <w:b/>
          <w:bCs/>
          <w:kern w:val="0"/>
          <w14:ligatures w14:val="none"/>
        </w:rPr>
        <w:t>Evaluate</w:t>
      </w:r>
      <w:r w:rsidR="00363A5E" w:rsidRPr="00525BC4">
        <w:rPr>
          <w:rFonts w:ascii="Arial" w:eastAsia="Times New Roman" w:hAnsi="Arial" w:cs="Arial"/>
          <w:b/>
          <w:bCs/>
          <w:kern w:val="0"/>
          <w14:ligatures w14:val="none"/>
        </w:rPr>
        <w:t xml:space="preserve"> </w:t>
      </w:r>
      <w:r w:rsidR="00525BC4">
        <w:rPr>
          <w:rFonts w:ascii="Arial" w:eastAsia="Times New Roman" w:hAnsi="Arial" w:cs="Arial"/>
          <w:b/>
          <w:bCs/>
          <w:kern w:val="0"/>
          <w14:ligatures w14:val="none"/>
        </w:rPr>
        <w:t>infrastructure</w:t>
      </w:r>
      <w:r w:rsidR="00363A5E" w:rsidRPr="00525BC4">
        <w:rPr>
          <w:rFonts w:ascii="Arial" w:eastAsia="Times New Roman" w:hAnsi="Arial" w:cs="Arial"/>
          <w:b/>
          <w:bCs/>
          <w:kern w:val="0"/>
          <w14:ligatures w14:val="none"/>
        </w:rPr>
        <w:t xml:space="preserve"> </w:t>
      </w:r>
      <w:r w:rsidR="00525BC4" w:rsidRPr="00525BC4">
        <w:rPr>
          <w:rFonts w:ascii="Arial" w:eastAsia="Times New Roman" w:hAnsi="Arial" w:cs="Arial"/>
          <w:b/>
          <w:bCs/>
          <w:kern w:val="0"/>
          <w14:ligatures w14:val="none"/>
        </w:rPr>
        <w:t>prior</w:t>
      </w:r>
      <w:r w:rsidR="00363A5E" w:rsidRPr="00525BC4">
        <w:rPr>
          <w:rFonts w:ascii="Arial" w:eastAsia="Times New Roman" w:hAnsi="Arial" w:cs="Arial"/>
          <w:b/>
          <w:bCs/>
          <w:kern w:val="0"/>
          <w14:ligatures w14:val="none"/>
        </w:rPr>
        <w:t xml:space="preserve"> </w:t>
      </w:r>
      <w:r w:rsidR="00525BC4" w:rsidRPr="00525BC4">
        <w:rPr>
          <w:rFonts w:ascii="Arial" w:eastAsia="Times New Roman" w:hAnsi="Arial" w:cs="Arial"/>
          <w:b/>
          <w:bCs/>
          <w:kern w:val="0"/>
          <w14:ligatures w14:val="none"/>
        </w:rPr>
        <w:t>to taking on</w:t>
      </w:r>
      <w:r w:rsidRPr="00DF690C">
        <w:rPr>
          <w:rFonts w:ascii="Arial" w:eastAsia="Times New Roman" w:hAnsi="Arial" w:cs="Arial"/>
          <w:b/>
          <w:bCs/>
          <w:kern w:val="0"/>
          <w14:ligatures w14:val="none"/>
        </w:rPr>
        <w:t xml:space="preserve"> </w:t>
      </w:r>
      <w:r w:rsidR="00363A5E" w:rsidRPr="00525BC4">
        <w:rPr>
          <w:rFonts w:ascii="Arial" w:eastAsia="Times New Roman" w:hAnsi="Arial" w:cs="Arial"/>
          <w:b/>
          <w:bCs/>
          <w:kern w:val="0"/>
          <w14:ligatures w14:val="none"/>
        </w:rPr>
        <w:t xml:space="preserve">risk. </w:t>
      </w:r>
    </w:p>
    <w:p w14:paraId="3DEDAFCA" w14:textId="5A9EA5D0"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Before e</w:t>
      </w:r>
      <w:r w:rsidR="00363A5E">
        <w:rPr>
          <w:rFonts w:ascii="Arial" w:eastAsia="Times New Roman" w:hAnsi="Arial" w:cs="Arial"/>
          <w:kern w:val="0"/>
          <w:sz w:val="22"/>
          <w:szCs w:val="22"/>
          <w14:ligatures w14:val="none"/>
        </w:rPr>
        <w:t>stablish</w:t>
      </w:r>
      <w:r w:rsidRPr="00DF690C">
        <w:rPr>
          <w:rFonts w:ascii="Arial" w:eastAsia="Times New Roman" w:hAnsi="Arial" w:cs="Arial"/>
          <w:kern w:val="0"/>
          <w:sz w:val="22"/>
          <w:szCs w:val="22"/>
          <w14:ligatures w14:val="none"/>
        </w:rPr>
        <w:t>ing value-based payment arrangements for maternal health:</w:t>
      </w:r>
    </w:p>
    <w:p w14:paraId="627DA9AE" w14:textId="6C8B18F2" w:rsidR="00DF690C" w:rsidRPr="00DF690C" w:rsidRDefault="00525BC4" w:rsidP="00DF690C">
      <w:pPr>
        <w:numPr>
          <w:ilvl w:val="0"/>
          <w:numId w:val="14"/>
        </w:numPr>
        <w:spacing w:before="100" w:beforeAutospacing="1" w:after="100" w:afterAutospacing="1"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Perform</w:t>
      </w:r>
      <w:r w:rsidR="00DF690C" w:rsidRPr="00DF690C">
        <w:rPr>
          <w:rFonts w:ascii="Arial" w:eastAsia="Times New Roman" w:hAnsi="Arial" w:cs="Arial"/>
          <w:kern w:val="0"/>
          <w:sz w:val="22"/>
          <w:szCs w:val="22"/>
          <w14:ligatures w14:val="none"/>
        </w:rPr>
        <w:t xml:space="preserve"> </w:t>
      </w:r>
      <w:r w:rsidR="00363A5E" w:rsidRPr="00363A5E">
        <w:rPr>
          <w:rFonts w:ascii="Arial" w:eastAsia="Times New Roman" w:hAnsi="Arial" w:cs="Arial"/>
          <w:kern w:val="0"/>
          <w:sz w:val="22"/>
          <w:szCs w:val="22"/>
          <w14:ligatures w14:val="none"/>
        </w:rPr>
        <w:t xml:space="preserve">a </w:t>
      </w:r>
      <w:r>
        <w:rPr>
          <w:rFonts w:ascii="Arial" w:eastAsia="Times New Roman" w:hAnsi="Arial" w:cs="Arial"/>
          <w:kern w:val="0"/>
          <w:sz w:val="22"/>
          <w:szCs w:val="22"/>
          <w14:ligatures w14:val="none"/>
        </w:rPr>
        <w:t>thorough</w:t>
      </w:r>
      <w:r w:rsidR="00DF690C" w:rsidRPr="00DF690C">
        <w:rPr>
          <w:rFonts w:ascii="Arial" w:eastAsia="Times New Roman" w:hAnsi="Arial" w:cs="Arial"/>
          <w:kern w:val="0"/>
          <w:sz w:val="22"/>
          <w:szCs w:val="22"/>
          <w14:ligatures w14:val="none"/>
        </w:rPr>
        <w:t xml:space="preserve"> readiness assessment across </w:t>
      </w:r>
      <w:r w:rsidR="00363A5E" w:rsidRPr="00363A5E">
        <w:rPr>
          <w:rFonts w:ascii="Arial" w:eastAsia="Times New Roman" w:hAnsi="Arial" w:cs="Arial"/>
          <w:kern w:val="0"/>
          <w:sz w:val="22"/>
          <w:szCs w:val="22"/>
          <w14:ligatures w14:val="none"/>
        </w:rPr>
        <w:t xml:space="preserve">the </w:t>
      </w:r>
      <w:r w:rsidR="00DF690C" w:rsidRPr="00DF690C">
        <w:rPr>
          <w:rFonts w:ascii="Arial" w:eastAsia="Times New Roman" w:hAnsi="Arial" w:cs="Arial"/>
          <w:kern w:val="0"/>
          <w:sz w:val="22"/>
          <w:szCs w:val="22"/>
          <w14:ligatures w14:val="none"/>
        </w:rPr>
        <w:t xml:space="preserve">Process, People, </w:t>
      </w:r>
      <w:r w:rsidR="00363A5E" w:rsidRPr="00363A5E">
        <w:rPr>
          <w:rFonts w:ascii="Arial" w:eastAsia="Times New Roman" w:hAnsi="Arial" w:cs="Arial"/>
          <w:kern w:val="0"/>
          <w:sz w:val="22"/>
          <w:szCs w:val="22"/>
          <w14:ligatures w14:val="none"/>
        </w:rPr>
        <w:t xml:space="preserve">and </w:t>
      </w:r>
      <w:r w:rsidR="00DF690C" w:rsidRPr="00DF690C">
        <w:rPr>
          <w:rFonts w:ascii="Arial" w:eastAsia="Times New Roman" w:hAnsi="Arial" w:cs="Arial"/>
          <w:kern w:val="0"/>
          <w:sz w:val="22"/>
          <w:szCs w:val="22"/>
          <w14:ligatures w14:val="none"/>
        </w:rPr>
        <w:t>Technology pillars</w:t>
      </w:r>
      <w:r>
        <w:rPr>
          <w:rFonts w:ascii="Arial" w:eastAsia="Times New Roman" w:hAnsi="Arial" w:cs="Arial"/>
          <w:kern w:val="0"/>
          <w:sz w:val="22"/>
          <w:szCs w:val="22"/>
          <w14:ligatures w14:val="none"/>
        </w:rPr>
        <w:t>.</w:t>
      </w:r>
    </w:p>
    <w:p w14:paraId="09E35520" w14:textId="269797A8" w:rsidR="00DF690C" w:rsidRPr="00DF690C" w:rsidRDefault="00DF690C" w:rsidP="00DF690C">
      <w:pPr>
        <w:numPr>
          <w:ilvl w:val="0"/>
          <w:numId w:val="14"/>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Identify </w:t>
      </w:r>
      <w:r w:rsidR="00525BC4">
        <w:rPr>
          <w:rFonts w:ascii="Arial" w:eastAsia="Times New Roman" w:hAnsi="Arial" w:cs="Arial"/>
          <w:kern w:val="0"/>
          <w:sz w:val="22"/>
          <w:szCs w:val="22"/>
          <w14:ligatures w14:val="none"/>
        </w:rPr>
        <w:t>key</w:t>
      </w:r>
      <w:r w:rsidRPr="00DF690C">
        <w:rPr>
          <w:rFonts w:ascii="Arial" w:eastAsia="Times New Roman" w:hAnsi="Arial" w:cs="Arial"/>
          <w:kern w:val="0"/>
          <w:sz w:val="22"/>
          <w:szCs w:val="22"/>
          <w14:ligatures w14:val="none"/>
        </w:rPr>
        <w:t xml:space="preserve"> gaps in operational capacity</w:t>
      </w:r>
    </w:p>
    <w:p w14:paraId="71456917" w14:textId="709954F6" w:rsidR="00DF690C" w:rsidRPr="00DF690C" w:rsidRDefault="00DF690C" w:rsidP="00DF690C">
      <w:pPr>
        <w:numPr>
          <w:ilvl w:val="0"/>
          <w:numId w:val="14"/>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Establish baseline stability metrics </w:t>
      </w:r>
      <w:r w:rsidR="00525BC4">
        <w:rPr>
          <w:rFonts w:ascii="Arial" w:eastAsia="Times New Roman" w:hAnsi="Arial" w:cs="Arial"/>
          <w:kern w:val="0"/>
          <w:sz w:val="22"/>
          <w:szCs w:val="22"/>
          <w14:ligatures w14:val="none"/>
        </w:rPr>
        <w:t>beyond</w:t>
      </w:r>
      <w:r w:rsidRPr="00DF690C">
        <w:rPr>
          <w:rFonts w:ascii="Arial" w:eastAsia="Times New Roman" w:hAnsi="Arial" w:cs="Arial"/>
          <w:kern w:val="0"/>
          <w:sz w:val="22"/>
          <w:szCs w:val="22"/>
          <w14:ligatures w14:val="none"/>
        </w:rPr>
        <w:t xml:space="preserve"> just current MMR</w:t>
      </w:r>
      <w:r w:rsidR="00525BC4">
        <w:rPr>
          <w:rFonts w:ascii="Arial" w:eastAsia="Times New Roman" w:hAnsi="Arial" w:cs="Arial"/>
          <w:kern w:val="0"/>
          <w:sz w:val="22"/>
          <w:szCs w:val="22"/>
          <w14:ligatures w14:val="none"/>
        </w:rPr>
        <w:t>.</w:t>
      </w:r>
    </w:p>
    <w:p w14:paraId="0EDD879A" w14:textId="0D399979" w:rsidR="00DF690C" w:rsidRPr="00DF690C" w:rsidRDefault="00525BC4" w:rsidP="00DF690C">
      <w:pPr>
        <w:numPr>
          <w:ilvl w:val="0"/>
          <w:numId w:val="14"/>
        </w:numPr>
        <w:spacing w:before="100" w:beforeAutospacing="1" w:after="100" w:afterAutospacing="1"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Establish achievable improvement goals based on infrastructure maturity.</w:t>
      </w:r>
    </w:p>
    <w:p w14:paraId="63A7D62A" w14:textId="35CCFED5" w:rsidR="00DF690C" w:rsidRPr="00DF690C" w:rsidRDefault="00525BC4" w:rsidP="00DF690C">
      <w:pPr>
        <w:spacing w:before="100" w:beforeAutospacing="1" w:after="100" w:afterAutospacing="1"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Available</w:t>
      </w:r>
      <w:r w:rsidR="00DF690C" w:rsidRPr="00DF690C">
        <w:rPr>
          <w:rFonts w:ascii="Arial" w:eastAsia="Times New Roman" w:hAnsi="Arial" w:cs="Arial"/>
          <w:kern w:val="0"/>
          <w:sz w:val="22"/>
          <w:szCs w:val="22"/>
          <w14:ligatures w14:val="none"/>
        </w:rPr>
        <w:t xml:space="preserve"> </w:t>
      </w:r>
      <w:r>
        <w:rPr>
          <w:rFonts w:ascii="Arial" w:eastAsia="Times New Roman" w:hAnsi="Arial" w:cs="Arial"/>
          <w:kern w:val="0"/>
          <w:sz w:val="22"/>
          <w:szCs w:val="22"/>
          <w14:ligatures w14:val="none"/>
        </w:rPr>
        <w:t>tool</w:t>
      </w:r>
      <w:r w:rsidR="00DF690C" w:rsidRPr="00DF690C">
        <w:rPr>
          <w:rFonts w:ascii="Arial" w:eastAsia="Times New Roman" w:hAnsi="Arial" w:cs="Arial"/>
          <w:kern w:val="0"/>
          <w:sz w:val="22"/>
          <w:szCs w:val="22"/>
          <w14:ligatures w14:val="none"/>
        </w:rPr>
        <w:t>: OE-3PI Framework assessment evaluates organizational readiness for equity-focused implementation.</w:t>
      </w:r>
    </w:p>
    <w:p w14:paraId="38D00471" w14:textId="5AEE4AED" w:rsidR="00DF690C" w:rsidRPr="00DF690C" w:rsidRDefault="00DF690C" w:rsidP="00DF690C">
      <w:pPr>
        <w:spacing w:before="100" w:beforeAutospacing="1" w:after="100" w:afterAutospacing="1" w:line="240" w:lineRule="auto"/>
        <w:outlineLvl w:val="2"/>
        <w:rPr>
          <w:rFonts w:ascii="Arial" w:eastAsia="Times New Roman" w:hAnsi="Arial" w:cs="Arial"/>
          <w:b/>
          <w:bCs/>
          <w:kern w:val="0"/>
          <w14:ligatures w14:val="none"/>
        </w:rPr>
      </w:pPr>
      <w:r w:rsidRPr="00DF690C">
        <w:rPr>
          <w:rFonts w:ascii="Arial" w:eastAsia="Times New Roman" w:hAnsi="Arial" w:cs="Arial"/>
          <w:b/>
          <w:bCs/>
          <w:kern w:val="0"/>
          <w14:ligatures w14:val="none"/>
        </w:rPr>
        <w:t xml:space="preserve">2. </w:t>
      </w:r>
      <w:r w:rsidR="00525BC4" w:rsidRPr="00525BC4">
        <w:rPr>
          <w:rFonts w:ascii="Arial" w:eastAsia="Times New Roman" w:hAnsi="Arial" w:cs="Arial"/>
          <w:b/>
          <w:bCs/>
          <w:kern w:val="0"/>
          <w14:ligatures w14:val="none"/>
        </w:rPr>
        <w:t>Prioritize Foundation</w:t>
      </w:r>
      <w:r w:rsidRPr="00DF690C">
        <w:rPr>
          <w:rFonts w:ascii="Arial" w:eastAsia="Times New Roman" w:hAnsi="Arial" w:cs="Arial"/>
          <w:b/>
          <w:bCs/>
          <w:kern w:val="0"/>
          <w14:ligatures w14:val="none"/>
        </w:rPr>
        <w:t>: M</w:t>
      </w:r>
      <w:r w:rsidR="00525BC4" w:rsidRPr="00525BC4">
        <w:rPr>
          <w:rFonts w:ascii="Arial" w:eastAsia="Times New Roman" w:hAnsi="Arial" w:cs="Arial"/>
          <w:b/>
          <w:bCs/>
          <w:kern w:val="0"/>
          <w14:ligatures w14:val="none"/>
        </w:rPr>
        <w:t>edicaid</w:t>
      </w:r>
      <w:r w:rsidRPr="00DF690C">
        <w:rPr>
          <w:rFonts w:ascii="Arial" w:eastAsia="Times New Roman" w:hAnsi="Arial" w:cs="Arial"/>
          <w:b/>
          <w:bCs/>
          <w:kern w:val="0"/>
          <w14:ligatures w14:val="none"/>
        </w:rPr>
        <w:t xml:space="preserve"> E</w:t>
      </w:r>
      <w:r w:rsidR="00525BC4" w:rsidRPr="00525BC4">
        <w:rPr>
          <w:rFonts w:ascii="Arial" w:eastAsia="Times New Roman" w:hAnsi="Arial" w:cs="Arial"/>
          <w:b/>
          <w:bCs/>
          <w:kern w:val="0"/>
          <w14:ligatures w14:val="none"/>
        </w:rPr>
        <w:t>xpansion</w:t>
      </w:r>
    </w:p>
    <w:p w14:paraId="1F472E35" w14:textId="31368CC4"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Analysis </w:t>
      </w:r>
      <w:r w:rsidR="00525BC4" w:rsidRPr="00525BC4">
        <w:rPr>
          <w:rFonts w:ascii="Arial" w:eastAsia="Times New Roman" w:hAnsi="Arial" w:cs="Arial"/>
          <w:kern w:val="0"/>
          <w:sz w:val="22"/>
          <w:szCs w:val="22"/>
          <w14:ligatures w14:val="none"/>
        </w:rPr>
        <w:t>indicate</w:t>
      </w:r>
      <w:r w:rsidRPr="00DF690C">
        <w:rPr>
          <w:rFonts w:ascii="Arial" w:eastAsia="Times New Roman" w:hAnsi="Arial" w:cs="Arial"/>
          <w:kern w:val="0"/>
          <w:sz w:val="22"/>
          <w:szCs w:val="22"/>
          <w14:ligatures w14:val="none"/>
        </w:rPr>
        <w:t>s Medicaid expansion states demonstrated:</w:t>
      </w:r>
    </w:p>
    <w:p w14:paraId="08C461DA" w14:textId="77777777" w:rsidR="00DF690C" w:rsidRPr="00DF690C" w:rsidRDefault="00DF690C" w:rsidP="00DF690C">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20% greater stability (26.6% CV vs 32.0% CV in non-expansion states)</w:t>
      </w:r>
    </w:p>
    <w:p w14:paraId="70EA9D51" w14:textId="47A607EA" w:rsidR="00DF690C" w:rsidRPr="00DF690C" w:rsidRDefault="00DF690C" w:rsidP="00DF690C">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Stronger baseline performance (average 28.7 vs</w:t>
      </w:r>
      <w:r w:rsidR="00525BC4" w:rsidRPr="00525BC4">
        <w:rPr>
          <w:rFonts w:ascii="Arial" w:eastAsia="Times New Roman" w:hAnsi="Arial" w:cs="Arial"/>
          <w:kern w:val="0"/>
          <w:sz w:val="22"/>
          <w:szCs w:val="22"/>
          <w14:ligatures w14:val="none"/>
        </w:rPr>
        <w:t>.</w:t>
      </w:r>
      <w:r w:rsidRPr="00DF690C">
        <w:rPr>
          <w:rFonts w:ascii="Arial" w:eastAsia="Times New Roman" w:hAnsi="Arial" w:cs="Arial"/>
          <w:kern w:val="0"/>
          <w:sz w:val="22"/>
          <w:szCs w:val="22"/>
          <w14:ligatures w14:val="none"/>
        </w:rPr>
        <w:t xml:space="preserve"> 35.4 per 100</w:t>
      </w:r>
      <w:r w:rsidR="00525BC4" w:rsidRPr="00525BC4">
        <w:rPr>
          <w:rFonts w:ascii="Arial" w:eastAsia="Times New Roman" w:hAnsi="Arial" w:cs="Arial"/>
          <w:kern w:val="0"/>
          <w:sz w:val="22"/>
          <w:szCs w:val="22"/>
          <w14:ligatures w14:val="none"/>
        </w:rPr>
        <w:t>,000</w:t>
      </w:r>
      <w:r w:rsidRPr="00DF690C">
        <w:rPr>
          <w:rFonts w:ascii="Arial" w:eastAsia="Times New Roman" w:hAnsi="Arial" w:cs="Arial"/>
          <w:kern w:val="0"/>
          <w:sz w:val="22"/>
          <w:szCs w:val="22"/>
          <w14:ligatures w14:val="none"/>
        </w:rPr>
        <w:t>)</w:t>
      </w:r>
    </w:p>
    <w:p w14:paraId="24ACE4F5" w14:textId="65FF92B5" w:rsidR="00525BC4" w:rsidRPr="00DF690C" w:rsidRDefault="00DF690C" w:rsidP="00525BC4">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Better platform for additional programs (doula, CHW, navigation)</w:t>
      </w:r>
    </w:p>
    <w:p w14:paraId="2E57DC84" w14:textId="292D67A2" w:rsidR="00DF690C" w:rsidRPr="00DF690C" w:rsidRDefault="00525BC4" w:rsidP="00DF690C">
      <w:pPr>
        <w:spacing w:before="100" w:beforeAutospacing="1" w:after="100" w:afterAutospacing="1" w:line="240" w:lineRule="auto"/>
        <w:rPr>
          <w:rFonts w:ascii="Arial" w:eastAsia="Times New Roman" w:hAnsi="Arial" w:cs="Arial"/>
          <w:kern w:val="0"/>
          <w:sz w:val="22"/>
          <w:szCs w:val="22"/>
          <w14:ligatures w14:val="none"/>
        </w:rPr>
      </w:pPr>
      <w:r w:rsidRPr="00525BC4">
        <w:rPr>
          <w:rFonts w:ascii="Arial" w:eastAsia="Times New Roman" w:hAnsi="Arial" w:cs="Arial"/>
          <w:kern w:val="0"/>
          <w:sz w:val="22"/>
          <w:szCs w:val="22"/>
          <w14:ligatures w14:val="none"/>
        </w:rPr>
        <w:t>Access is essential for workforce and technology investments to produce returns. Coverage builds the patient panel; infrastructure facilitates effective care delivery.</w:t>
      </w:r>
    </w:p>
    <w:p w14:paraId="7BB38A7E" w14:textId="74205CAB" w:rsidR="00DF690C" w:rsidRPr="00DF690C" w:rsidRDefault="00DF690C" w:rsidP="00DF690C">
      <w:pPr>
        <w:spacing w:before="100" w:beforeAutospacing="1" w:after="100" w:afterAutospacing="1" w:line="240" w:lineRule="auto"/>
        <w:outlineLvl w:val="2"/>
        <w:rPr>
          <w:rFonts w:ascii="Arial" w:eastAsia="Times New Roman" w:hAnsi="Arial" w:cs="Arial"/>
          <w:b/>
          <w:bCs/>
          <w:kern w:val="0"/>
          <w:sz w:val="27"/>
          <w:szCs w:val="27"/>
          <w14:ligatures w14:val="none"/>
        </w:rPr>
      </w:pPr>
      <w:r w:rsidRPr="00DF690C">
        <w:rPr>
          <w:rFonts w:ascii="Arial" w:eastAsia="Times New Roman" w:hAnsi="Arial" w:cs="Arial"/>
          <w:b/>
          <w:bCs/>
          <w:kern w:val="0"/>
          <w:sz w:val="27"/>
          <w:szCs w:val="27"/>
          <w14:ligatures w14:val="none"/>
        </w:rPr>
        <w:t xml:space="preserve">3. </w:t>
      </w:r>
      <w:r w:rsidR="00525BC4">
        <w:rPr>
          <w:rFonts w:ascii="Arial" w:eastAsia="Times New Roman" w:hAnsi="Arial" w:cs="Arial"/>
          <w:b/>
          <w:bCs/>
          <w:kern w:val="0"/>
          <w:sz w:val="27"/>
          <w:szCs w:val="27"/>
          <w14:ligatures w14:val="none"/>
        </w:rPr>
        <w:t>Build Workforce Support Systems</w:t>
      </w:r>
    </w:p>
    <w:p w14:paraId="31D4FC1C" w14:textId="77777777" w:rsidR="00DF690C" w:rsidRPr="00DF690C" w:rsidRDefault="00DF690C" w:rsidP="00DF690C">
      <w:p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kern w:val="0"/>
          <w14:ligatures w14:val="none"/>
        </w:rPr>
        <w:t>States with People pillar investments showed enhanced stability:</w:t>
      </w:r>
    </w:p>
    <w:p w14:paraId="52D88D12" w14:textId="1C248868" w:rsidR="00DF690C" w:rsidRPr="00DF690C" w:rsidRDefault="00525BC4" w:rsidP="00DF690C">
      <w:pPr>
        <w:spacing w:before="100" w:beforeAutospacing="1" w:after="100" w:afterAutospacing="1" w:line="240" w:lineRule="auto"/>
        <w:rPr>
          <w:rFonts w:ascii="Arial" w:eastAsia="Times New Roman" w:hAnsi="Arial" w:cs="Arial"/>
          <w:kern w:val="0"/>
          <w:sz w:val="22"/>
          <w:szCs w:val="22"/>
          <w14:ligatures w14:val="none"/>
        </w:rPr>
      </w:pPr>
      <w:r w:rsidRPr="00A5401F">
        <w:rPr>
          <w:rFonts w:ascii="Arial" w:eastAsia="Times New Roman" w:hAnsi="Arial" w:cs="Arial"/>
          <w:b/>
          <w:bCs/>
          <w:kern w:val="0"/>
          <w:sz w:val="22"/>
          <w:szCs w:val="22"/>
          <w14:ligatures w14:val="none"/>
        </w:rPr>
        <w:lastRenderedPageBreak/>
        <w:t>Doula Programs</w:t>
      </w:r>
      <w:r w:rsidR="00DF690C" w:rsidRPr="00DF690C">
        <w:rPr>
          <w:rFonts w:ascii="Arial" w:eastAsia="Times New Roman" w:hAnsi="Arial" w:cs="Arial"/>
          <w:b/>
          <w:bCs/>
          <w:kern w:val="0"/>
          <w:sz w:val="22"/>
          <w:szCs w:val="22"/>
          <w14:ligatures w14:val="none"/>
        </w:rPr>
        <w:t>:</w:t>
      </w:r>
      <w:r w:rsidR="00DF690C" w:rsidRPr="00DF690C">
        <w:rPr>
          <w:rFonts w:ascii="Arial" w:eastAsia="Times New Roman" w:hAnsi="Arial" w:cs="Arial"/>
          <w:kern w:val="0"/>
          <w:sz w:val="22"/>
          <w:szCs w:val="22"/>
          <w14:ligatures w14:val="none"/>
        </w:rPr>
        <w:t xml:space="preserve"> 21 states now </w:t>
      </w:r>
      <w:r w:rsidRPr="00A5401F">
        <w:rPr>
          <w:rFonts w:ascii="Arial" w:eastAsia="Times New Roman" w:hAnsi="Arial" w:cs="Arial"/>
          <w:kern w:val="0"/>
          <w:sz w:val="22"/>
          <w:szCs w:val="22"/>
          <w14:ligatures w14:val="none"/>
        </w:rPr>
        <w:t>include</w:t>
      </w:r>
      <w:r w:rsidR="00DF690C" w:rsidRPr="00DF690C">
        <w:rPr>
          <w:rFonts w:ascii="Arial" w:eastAsia="Times New Roman" w:hAnsi="Arial" w:cs="Arial"/>
          <w:kern w:val="0"/>
          <w:sz w:val="22"/>
          <w:szCs w:val="22"/>
          <w14:ligatures w14:val="none"/>
        </w:rPr>
        <w:t xml:space="preserve"> doula services </w:t>
      </w:r>
      <w:r w:rsidRPr="00A5401F">
        <w:rPr>
          <w:rFonts w:ascii="Arial" w:eastAsia="Times New Roman" w:hAnsi="Arial" w:cs="Arial"/>
          <w:kern w:val="0"/>
          <w:sz w:val="22"/>
          <w:szCs w:val="22"/>
          <w14:ligatures w14:val="none"/>
        </w:rPr>
        <w:t>in</w:t>
      </w:r>
      <w:r w:rsidR="00DF690C" w:rsidRPr="00DF690C">
        <w:rPr>
          <w:rFonts w:ascii="Arial" w:eastAsia="Times New Roman" w:hAnsi="Arial" w:cs="Arial"/>
          <w:kern w:val="0"/>
          <w:sz w:val="22"/>
          <w:szCs w:val="22"/>
          <w14:ligatures w14:val="none"/>
        </w:rPr>
        <w:t xml:space="preserve"> Medicaid</w:t>
      </w:r>
      <w:r w:rsidRPr="00A5401F">
        <w:rPr>
          <w:rFonts w:ascii="Arial" w:eastAsia="Times New Roman" w:hAnsi="Arial" w:cs="Arial"/>
          <w:kern w:val="0"/>
          <w:sz w:val="22"/>
          <w:szCs w:val="22"/>
          <w14:ligatures w14:val="none"/>
        </w:rPr>
        <w:t xml:space="preserve"> coverage</w:t>
      </w:r>
    </w:p>
    <w:p w14:paraId="58A8CFA4" w14:textId="630AD2C8" w:rsidR="00DF690C" w:rsidRPr="00DF690C" w:rsidRDefault="00A5401F" w:rsidP="00DF690C">
      <w:pPr>
        <w:numPr>
          <w:ilvl w:val="0"/>
          <w:numId w:val="16"/>
        </w:numPr>
        <w:spacing w:before="100" w:beforeAutospacing="1" w:after="100" w:afterAutospacing="1" w:line="240" w:lineRule="auto"/>
        <w:rPr>
          <w:rFonts w:ascii="Arial" w:eastAsia="Times New Roman" w:hAnsi="Arial" w:cs="Arial"/>
          <w:kern w:val="0"/>
          <w:sz w:val="22"/>
          <w:szCs w:val="22"/>
          <w14:ligatures w14:val="none"/>
        </w:rPr>
      </w:pPr>
      <w:r w:rsidRPr="00A5401F">
        <w:rPr>
          <w:rFonts w:ascii="Arial" w:eastAsia="Times New Roman" w:hAnsi="Arial" w:cs="Arial"/>
          <w:kern w:val="0"/>
          <w:sz w:val="22"/>
          <w:szCs w:val="22"/>
          <w14:ligatures w14:val="none"/>
        </w:rPr>
        <w:t>Evidence: Lowers cesarean deliveries, preterm births, and encourages breastfeeding.</w:t>
      </w:r>
    </w:p>
    <w:p w14:paraId="5F32BA31" w14:textId="50F22EDE" w:rsidR="00DF690C" w:rsidRPr="00DF690C" w:rsidRDefault="00DF690C" w:rsidP="00DF690C">
      <w:pPr>
        <w:numPr>
          <w:ilvl w:val="0"/>
          <w:numId w:val="16"/>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Implementation: Medicaid reimbursement, certification pathways, provider network </w:t>
      </w:r>
      <w:r w:rsidR="00A5401F" w:rsidRPr="00A5401F">
        <w:rPr>
          <w:rFonts w:ascii="Arial" w:eastAsia="Times New Roman" w:hAnsi="Arial" w:cs="Arial"/>
          <w:kern w:val="0"/>
          <w:sz w:val="22"/>
          <w:szCs w:val="22"/>
          <w14:ligatures w14:val="none"/>
        </w:rPr>
        <w:t>expansion</w:t>
      </w:r>
    </w:p>
    <w:p w14:paraId="381DCE0E" w14:textId="4ADD22C6" w:rsidR="00DF690C" w:rsidRPr="00DF690C" w:rsidRDefault="00A5401F" w:rsidP="00DF690C">
      <w:pPr>
        <w:numPr>
          <w:ilvl w:val="0"/>
          <w:numId w:val="16"/>
        </w:numPr>
        <w:spacing w:before="100" w:beforeAutospacing="1" w:after="100" w:afterAutospacing="1" w:line="240" w:lineRule="auto"/>
        <w:rPr>
          <w:rFonts w:ascii="Arial" w:eastAsia="Times New Roman" w:hAnsi="Arial" w:cs="Arial"/>
          <w:kern w:val="0"/>
          <w:sz w:val="22"/>
          <w:szCs w:val="22"/>
          <w14:ligatures w14:val="none"/>
        </w:rPr>
      </w:pPr>
      <w:r w:rsidRPr="00A5401F">
        <w:rPr>
          <w:rFonts w:ascii="Arial" w:eastAsia="Times New Roman" w:hAnsi="Arial" w:cs="Arial"/>
          <w:kern w:val="0"/>
          <w:sz w:val="22"/>
          <w:szCs w:val="22"/>
          <w14:ligatures w14:val="none"/>
        </w:rPr>
        <w:t>Investment: $1,000-$2,500 per birth; ROI from fewer complications.</w:t>
      </w:r>
    </w:p>
    <w:p w14:paraId="6A76CA45" w14:textId="4E018857" w:rsidR="00DF690C" w:rsidRPr="00DF690C" w:rsidRDefault="00A5401F" w:rsidP="00DF690C">
      <w:pPr>
        <w:spacing w:before="100" w:beforeAutospacing="1" w:after="100" w:afterAutospacing="1" w:line="240" w:lineRule="auto"/>
        <w:rPr>
          <w:rFonts w:ascii="Arial" w:eastAsia="Times New Roman" w:hAnsi="Arial" w:cs="Arial"/>
          <w:kern w:val="0"/>
          <w:sz w:val="22"/>
          <w:szCs w:val="22"/>
          <w14:ligatures w14:val="none"/>
        </w:rPr>
      </w:pPr>
      <w:r w:rsidRPr="00A5401F">
        <w:rPr>
          <w:rFonts w:ascii="Arial" w:eastAsia="Times New Roman" w:hAnsi="Arial" w:cs="Arial"/>
          <w:b/>
          <w:bCs/>
          <w:kern w:val="0"/>
          <w:sz w:val="22"/>
          <w:szCs w:val="22"/>
          <w14:ligatures w14:val="none"/>
        </w:rPr>
        <w:t>Paid Family Leave</w:t>
      </w:r>
      <w:r w:rsidR="00DF690C" w:rsidRPr="00DF690C">
        <w:rPr>
          <w:rFonts w:ascii="Arial" w:eastAsia="Times New Roman" w:hAnsi="Arial" w:cs="Arial"/>
          <w:b/>
          <w:bCs/>
          <w:kern w:val="0"/>
          <w:sz w:val="22"/>
          <w:szCs w:val="22"/>
          <w14:ligatures w14:val="none"/>
        </w:rPr>
        <w:t>:</w:t>
      </w:r>
      <w:r w:rsidR="00DF690C" w:rsidRPr="00DF690C">
        <w:rPr>
          <w:rFonts w:ascii="Arial" w:eastAsia="Times New Roman" w:hAnsi="Arial" w:cs="Arial"/>
          <w:kern w:val="0"/>
          <w:sz w:val="22"/>
          <w:szCs w:val="22"/>
          <w14:ligatures w14:val="none"/>
        </w:rPr>
        <w:t xml:space="preserve"> 14 jurisdictions </w:t>
      </w:r>
      <w:r>
        <w:rPr>
          <w:rFonts w:ascii="Arial" w:eastAsia="Times New Roman" w:hAnsi="Arial" w:cs="Arial"/>
          <w:kern w:val="0"/>
          <w:sz w:val="22"/>
          <w:szCs w:val="22"/>
          <w14:ligatures w14:val="none"/>
        </w:rPr>
        <w:t xml:space="preserve">have </w:t>
      </w:r>
      <w:r w:rsidR="00DF690C" w:rsidRPr="00DF690C">
        <w:rPr>
          <w:rFonts w:ascii="Arial" w:eastAsia="Times New Roman" w:hAnsi="Arial" w:cs="Arial"/>
          <w:kern w:val="0"/>
          <w:sz w:val="22"/>
          <w:szCs w:val="22"/>
          <w14:ligatures w14:val="none"/>
        </w:rPr>
        <w:t>enacted programs</w:t>
      </w:r>
      <w:r>
        <w:rPr>
          <w:rFonts w:ascii="Arial" w:eastAsia="Times New Roman" w:hAnsi="Arial" w:cs="Arial"/>
          <w:kern w:val="0"/>
          <w:sz w:val="22"/>
          <w:szCs w:val="22"/>
          <w14:ligatures w14:val="none"/>
        </w:rPr>
        <w:t>.</w:t>
      </w:r>
    </w:p>
    <w:p w14:paraId="6A3ABB70" w14:textId="3BFBF1F2" w:rsidR="00DF690C" w:rsidRPr="00DF690C" w:rsidRDefault="00DF690C" w:rsidP="00DF690C">
      <w:pPr>
        <w:numPr>
          <w:ilvl w:val="0"/>
          <w:numId w:val="17"/>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Evidence: </w:t>
      </w:r>
      <w:r w:rsidR="00A5401F">
        <w:rPr>
          <w:rFonts w:ascii="Arial" w:eastAsia="Times New Roman" w:hAnsi="Arial" w:cs="Arial"/>
          <w:kern w:val="0"/>
          <w:sz w:val="22"/>
          <w:szCs w:val="22"/>
          <w14:ligatures w14:val="none"/>
        </w:rPr>
        <w:t>Promot</w:t>
      </w:r>
      <w:r w:rsidRPr="00DF690C">
        <w:rPr>
          <w:rFonts w:ascii="Arial" w:eastAsia="Times New Roman" w:hAnsi="Arial" w:cs="Arial"/>
          <w:kern w:val="0"/>
          <w:sz w:val="22"/>
          <w:szCs w:val="22"/>
          <w14:ligatures w14:val="none"/>
        </w:rPr>
        <w:t xml:space="preserve">es postpartum recovery, supports breastfeeding, </w:t>
      </w:r>
      <w:r w:rsidR="00A5401F">
        <w:rPr>
          <w:rFonts w:ascii="Arial" w:eastAsia="Times New Roman" w:hAnsi="Arial" w:cs="Arial"/>
          <w:kern w:val="0"/>
          <w:sz w:val="22"/>
          <w:szCs w:val="22"/>
          <w14:ligatures w14:val="none"/>
        </w:rPr>
        <w:t>and lower</w:t>
      </w:r>
      <w:r w:rsidRPr="00DF690C">
        <w:rPr>
          <w:rFonts w:ascii="Arial" w:eastAsia="Times New Roman" w:hAnsi="Arial" w:cs="Arial"/>
          <w:kern w:val="0"/>
          <w:sz w:val="22"/>
          <w:szCs w:val="22"/>
          <w14:ligatures w14:val="none"/>
        </w:rPr>
        <w:t>s maternal stress</w:t>
      </w:r>
    </w:p>
    <w:p w14:paraId="6A35B9FC" w14:textId="4B7D965F" w:rsidR="00DF690C" w:rsidRPr="00DF690C" w:rsidRDefault="00DF690C" w:rsidP="00DF690C">
      <w:pPr>
        <w:numPr>
          <w:ilvl w:val="0"/>
          <w:numId w:val="17"/>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Implementation: State insurance fund or employer mandate</w:t>
      </w:r>
      <w:r w:rsidR="00A5401F">
        <w:rPr>
          <w:rFonts w:ascii="Arial" w:eastAsia="Times New Roman" w:hAnsi="Arial" w:cs="Arial"/>
          <w:kern w:val="0"/>
          <w:sz w:val="22"/>
          <w:szCs w:val="22"/>
          <w14:ligatures w14:val="none"/>
        </w:rPr>
        <w:t>.</w:t>
      </w:r>
    </w:p>
    <w:p w14:paraId="2A2CF3E1" w14:textId="4F4CF553" w:rsidR="00DF690C" w:rsidRPr="00DF690C" w:rsidRDefault="00DF690C" w:rsidP="00DF690C">
      <w:pPr>
        <w:numPr>
          <w:ilvl w:val="0"/>
          <w:numId w:val="17"/>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Investment: 0.2-0.9% payroll tax; ROI </w:t>
      </w:r>
      <w:r w:rsidR="00A5401F">
        <w:rPr>
          <w:rFonts w:ascii="Arial" w:eastAsia="Times New Roman" w:hAnsi="Arial" w:cs="Arial"/>
          <w:kern w:val="0"/>
          <w:sz w:val="22"/>
          <w:szCs w:val="22"/>
          <w14:ligatures w14:val="none"/>
        </w:rPr>
        <w:t>via</w:t>
      </w:r>
      <w:r w:rsidRPr="00DF690C">
        <w:rPr>
          <w:rFonts w:ascii="Arial" w:eastAsia="Times New Roman" w:hAnsi="Arial" w:cs="Arial"/>
          <w:kern w:val="0"/>
          <w:sz w:val="22"/>
          <w:szCs w:val="22"/>
          <w14:ligatures w14:val="none"/>
        </w:rPr>
        <w:t xml:space="preserve"> workforce retention</w:t>
      </w:r>
      <w:r w:rsidR="00A5401F">
        <w:rPr>
          <w:rFonts w:ascii="Arial" w:eastAsia="Times New Roman" w:hAnsi="Arial" w:cs="Arial"/>
          <w:kern w:val="0"/>
          <w:sz w:val="22"/>
          <w:szCs w:val="22"/>
          <w14:ligatures w14:val="none"/>
        </w:rPr>
        <w:t xml:space="preserve"> and</w:t>
      </w:r>
      <w:r w:rsidRPr="00DF690C">
        <w:rPr>
          <w:rFonts w:ascii="Arial" w:eastAsia="Times New Roman" w:hAnsi="Arial" w:cs="Arial"/>
          <w:kern w:val="0"/>
          <w:sz w:val="22"/>
          <w:szCs w:val="22"/>
          <w14:ligatures w14:val="none"/>
        </w:rPr>
        <w:t xml:space="preserve"> infant health</w:t>
      </w:r>
      <w:r w:rsidR="00A5401F">
        <w:rPr>
          <w:rFonts w:ascii="Arial" w:eastAsia="Times New Roman" w:hAnsi="Arial" w:cs="Arial"/>
          <w:kern w:val="0"/>
          <w:sz w:val="22"/>
          <w:szCs w:val="22"/>
          <w14:ligatures w14:val="none"/>
        </w:rPr>
        <w:t>.</w:t>
      </w:r>
    </w:p>
    <w:p w14:paraId="1994D7D5" w14:textId="6D9F5453" w:rsidR="00DF690C" w:rsidRPr="00DF690C" w:rsidRDefault="00A5401F" w:rsidP="00DF690C">
      <w:pPr>
        <w:spacing w:before="100" w:beforeAutospacing="1" w:after="100" w:afterAutospacing="1" w:line="240" w:lineRule="auto"/>
        <w:rPr>
          <w:rFonts w:ascii="Arial" w:eastAsia="Times New Roman" w:hAnsi="Arial" w:cs="Arial"/>
          <w:kern w:val="0"/>
          <w:sz w:val="22"/>
          <w:szCs w:val="22"/>
          <w14:ligatures w14:val="none"/>
        </w:rPr>
      </w:pPr>
      <w:r w:rsidRPr="00A5401F">
        <w:rPr>
          <w:rFonts w:ascii="Arial" w:eastAsia="Times New Roman" w:hAnsi="Arial" w:cs="Arial"/>
          <w:b/>
          <w:bCs/>
          <w:kern w:val="0"/>
          <w:sz w:val="22"/>
          <w:szCs w:val="22"/>
          <w14:ligatures w14:val="none"/>
        </w:rPr>
        <w:t>Community Health Workers</w:t>
      </w:r>
      <w:r w:rsidR="00DF690C" w:rsidRPr="00DF690C">
        <w:rPr>
          <w:rFonts w:ascii="Arial" w:eastAsia="Times New Roman" w:hAnsi="Arial" w:cs="Arial"/>
          <w:b/>
          <w:bCs/>
          <w:kern w:val="0"/>
          <w:sz w:val="22"/>
          <w:szCs w:val="22"/>
          <w14:ligatures w14:val="none"/>
        </w:rPr>
        <w:t>:</w:t>
      </w:r>
      <w:r w:rsidR="00DF690C" w:rsidRPr="00DF690C">
        <w:rPr>
          <w:rFonts w:ascii="Arial" w:eastAsia="Times New Roman" w:hAnsi="Arial" w:cs="Arial"/>
          <w:kern w:val="0"/>
          <w:sz w:val="22"/>
          <w:szCs w:val="22"/>
          <w14:ligatures w14:val="none"/>
        </w:rPr>
        <w:t xml:space="preserve"> Emerging </w:t>
      </w:r>
      <w:r>
        <w:rPr>
          <w:rFonts w:ascii="Arial" w:eastAsia="Times New Roman" w:hAnsi="Arial" w:cs="Arial"/>
          <w:kern w:val="0"/>
          <w:sz w:val="22"/>
          <w:szCs w:val="22"/>
          <w14:ligatures w14:val="none"/>
        </w:rPr>
        <w:t>B</w:t>
      </w:r>
      <w:r w:rsidR="00DF690C" w:rsidRPr="00DF690C">
        <w:rPr>
          <w:rFonts w:ascii="Arial" w:eastAsia="Times New Roman" w:hAnsi="Arial" w:cs="Arial"/>
          <w:kern w:val="0"/>
          <w:sz w:val="22"/>
          <w:szCs w:val="22"/>
          <w14:ligatures w14:val="none"/>
        </w:rPr>
        <w:t xml:space="preserve">est </w:t>
      </w:r>
      <w:r>
        <w:rPr>
          <w:rFonts w:ascii="Arial" w:eastAsia="Times New Roman" w:hAnsi="Arial" w:cs="Arial"/>
          <w:kern w:val="0"/>
          <w:sz w:val="22"/>
          <w:szCs w:val="22"/>
          <w14:ligatures w14:val="none"/>
        </w:rPr>
        <w:t>Practices</w:t>
      </w:r>
    </w:p>
    <w:p w14:paraId="7E28B8BA" w14:textId="7514AD91" w:rsidR="00DF690C" w:rsidRPr="00DF690C" w:rsidRDefault="00A5401F" w:rsidP="00DF690C">
      <w:pPr>
        <w:numPr>
          <w:ilvl w:val="0"/>
          <w:numId w:val="18"/>
        </w:numPr>
        <w:spacing w:before="100" w:beforeAutospacing="1" w:after="100" w:afterAutospacing="1" w:line="240" w:lineRule="auto"/>
        <w:rPr>
          <w:rFonts w:ascii="Arial" w:eastAsia="Times New Roman" w:hAnsi="Arial" w:cs="Arial"/>
          <w:kern w:val="0"/>
          <w14:ligatures w14:val="none"/>
        </w:rPr>
      </w:pPr>
      <w:r>
        <w:rPr>
          <w:rFonts w:ascii="Arial" w:eastAsia="Times New Roman" w:hAnsi="Arial" w:cs="Arial"/>
          <w:kern w:val="0"/>
          <w14:ligatures w14:val="none"/>
        </w:rPr>
        <w:t>Evidence: Enhances prenatal care adherence, links to services, and tackles social determinants.</w:t>
      </w:r>
    </w:p>
    <w:p w14:paraId="7B43BA2B" w14:textId="0E96A1CF" w:rsidR="00DF690C" w:rsidRPr="00DF690C" w:rsidRDefault="00DF690C" w:rsidP="00DF690C">
      <w:pPr>
        <w:numPr>
          <w:ilvl w:val="0"/>
          <w:numId w:val="18"/>
        </w:num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kern w:val="0"/>
          <w14:ligatures w14:val="none"/>
        </w:rPr>
        <w:t xml:space="preserve">Implementation: Medicaid reimbursement, CHW certification, </w:t>
      </w:r>
      <w:r w:rsidR="00A5401F">
        <w:rPr>
          <w:rFonts w:ascii="Arial" w:eastAsia="Times New Roman" w:hAnsi="Arial" w:cs="Arial"/>
          <w:kern w:val="0"/>
          <w14:ligatures w14:val="none"/>
        </w:rPr>
        <w:t xml:space="preserve">and </w:t>
      </w:r>
      <w:r w:rsidRPr="00DF690C">
        <w:rPr>
          <w:rFonts w:ascii="Arial" w:eastAsia="Times New Roman" w:hAnsi="Arial" w:cs="Arial"/>
          <w:kern w:val="0"/>
          <w14:ligatures w14:val="none"/>
        </w:rPr>
        <w:t>care team integration</w:t>
      </w:r>
    </w:p>
    <w:p w14:paraId="7049F489" w14:textId="6B595336" w:rsidR="00DF690C" w:rsidRPr="00DF690C" w:rsidRDefault="00DF690C" w:rsidP="00DF690C">
      <w:pPr>
        <w:numPr>
          <w:ilvl w:val="0"/>
          <w:numId w:val="18"/>
        </w:num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kern w:val="0"/>
          <w14:ligatures w14:val="none"/>
        </w:rPr>
        <w:t>Investment: $</w:t>
      </w:r>
      <w:r w:rsidR="00A5401F">
        <w:rPr>
          <w:rFonts w:ascii="Arial" w:eastAsia="Times New Roman" w:hAnsi="Arial" w:cs="Arial"/>
          <w:kern w:val="0"/>
          <w14:ligatures w14:val="none"/>
        </w:rPr>
        <w:t>50</w:t>
      </w:r>
      <w:r w:rsidRPr="00DF690C">
        <w:rPr>
          <w:rFonts w:ascii="Arial" w:eastAsia="Times New Roman" w:hAnsi="Arial" w:cs="Arial"/>
          <w:kern w:val="0"/>
          <w14:ligatures w14:val="none"/>
        </w:rPr>
        <w:t>,000-</w:t>
      </w:r>
      <w:r w:rsidR="00A5401F">
        <w:rPr>
          <w:rFonts w:ascii="Arial" w:eastAsia="Times New Roman" w:hAnsi="Arial" w:cs="Arial"/>
          <w:kern w:val="0"/>
          <w14:ligatures w14:val="none"/>
        </w:rPr>
        <w:t>$7</w:t>
      </w:r>
      <w:r w:rsidRPr="00DF690C">
        <w:rPr>
          <w:rFonts w:ascii="Arial" w:eastAsia="Times New Roman" w:hAnsi="Arial" w:cs="Arial"/>
          <w:kern w:val="0"/>
          <w14:ligatures w14:val="none"/>
        </w:rPr>
        <w:t xml:space="preserve">0,000 per FTE; ROI </w:t>
      </w:r>
      <w:r w:rsidR="00A5401F">
        <w:rPr>
          <w:rFonts w:ascii="Arial" w:eastAsia="Times New Roman" w:hAnsi="Arial" w:cs="Arial"/>
          <w:kern w:val="0"/>
          <w14:ligatures w14:val="none"/>
        </w:rPr>
        <w:t>from reducing</w:t>
      </w:r>
      <w:r w:rsidRPr="00DF690C">
        <w:rPr>
          <w:rFonts w:ascii="Arial" w:eastAsia="Times New Roman" w:hAnsi="Arial" w:cs="Arial"/>
          <w:kern w:val="0"/>
          <w14:ligatures w14:val="none"/>
        </w:rPr>
        <w:t xml:space="preserve"> emergency department </w:t>
      </w:r>
      <w:r w:rsidR="00A5401F">
        <w:rPr>
          <w:rFonts w:ascii="Arial" w:eastAsia="Times New Roman" w:hAnsi="Arial" w:cs="Arial"/>
          <w:kern w:val="0"/>
          <w14:ligatures w14:val="none"/>
        </w:rPr>
        <w:t>visits</w:t>
      </w:r>
    </w:p>
    <w:p w14:paraId="603721C8" w14:textId="73EE9AE5" w:rsidR="00DF690C" w:rsidRPr="00DF690C" w:rsidRDefault="00DF690C" w:rsidP="00DF690C">
      <w:pPr>
        <w:spacing w:before="100" w:beforeAutospacing="1" w:after="100" w:afterAutospacing="1" w:line="240" w:lineRule="auto"/>
        <w:outlineLvl w:val="2"/>
        <w:rPr>
          <w:rFonts w:ascii="Arial" w:eastAsia="Times New Roman" w:hAnsi="Arial" w:cs="Arial"/>
          <w:b/>
          <w:bCs/>
          <w:kern w:val="0"/>
          <w14:ligatures w14:val="none"/>
        </w:rPr>
      </w:pPr>
      <w:r w:rsidRPr="00DF690C">
        <w:rPr>
          <w:rFonts w:ascii="Arial" w:eastAsia="Times New Roman" w:hAnsi="Arial" w:cs="Arial"/>
          <w:b/>
          <w:bCs/>
          <w:kern w:val="0"/>
          <w14:ligatures w14:val="none"/>
        </w:rPr>
        <w:t xml:space="preserve">4. </w:t>
      </w:r>
      <w:r w:rsidR="00A5401F">
        <w:rPr>
          <w:rFonts w:ascii="Arial" w:eastAsia="Times New Roman" w:hAnsi="Arial" w:cs="Arial"/>
          <w:b/>
          <w:bCs/>
          <w:kern w:val="0"/>
          <w14:ligatures w14:val="none"/>
        </w:rPr>
        <w:t>Strengthen Data &amp; Learning Systems</w:t>
      </w:r>
    </w:p>
    <w:p w14:paraId="3E17D2CB" w14:textId="77777777"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All 51 jurisdictions have Maternal Mortality Review Committees (MMRCs), but maturity varies:</w:t>
      </w:r>
    </w:p>
    <w:p w14:paraId="32FE871F" w14:textId="12281039"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b/>
          <w:bCs/>
          <w:kern w:val="0"/>
          <w:sz w:val="22"/>
          <w:szCs w:val="22"/>
          <w14:ligatures w14:val="none"/>
        </w:rPr>
        <w:t>E</w:t>
      </w:r>
      <w:r w:rsidR="00A5401F" w:rsidRPr="00A5401F">
        <w:rPr>
          <w:rFonts w:ascii="Arial" w:eastAsia="Times New Roman" w:hAnsi="Arial" w:cs="Arial"/>
          <w:b/>
          <w:bCs/>
          <w:kern w:val="0"/>
          <w:sz w:val="22"/>
          <w:szCs w:val="22"/>
          <w14:ligatures w14:val="none"/>
        </w:rPr>
        <w:t>stablished</w:t>
      </w:r>
      <w:r w:rsidRPr="00DF690C">
        <w:rPr>
          <w:rFonts w:ascii="Arial" w:eastAsia="Times New Roman" w:hAnsi="Arial" w:cs="Arial"/>
          <w:b/>
          <w:bCs/>
          <w:kern w:val="0"/>
          <w:sz w:val="22"/>
          <w:szCs w:val="22"/>
          <w14:ligatures w14:val="none"/>
        </w:rPr>
        <w:t xml:space="preserve"> MMRCs (10+ years):</w:t>
      </w:r>
      <w:r w:rsidRPr="00DF690C">
        <w:rPr>
          <w:rFonts w:ascii="Arial" w:eastAsia="Times New Roman" w:hAnsi="Arial" w:cs="Arial"/>
          <w:kern w:val="0"/>
          <w:sz w:val="22"/>
          <w:szCs w:val="22"/>
          <w14:ligatures w14:val="none"/>
        </w:rPr>
        <w:t xml:space="preserve"> 18 states</w:t>
      </w:r>
    </w:p>
    <w:p w14:paraId="69926DC7" w14:textId="61BC2AC8" w:rsidR="00DF690C" w:rsidRPr="00DF690C" w:rsidRDefault="00DF690C" w:rsidP="00DF690C">
      <w:pPr>
        <w:numPr>
          <w:ilvl w:val="0"/>
          <w:numId w:val="19"/>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Characteristics: Systematic case review, actionable recommendations, policy </w:t>
      </w:r>
      <w:r w:rsidR="00A5401F" w:rsidRPr="00A5401F">
        <w:rPr>
          <w:rFonts w:ascii="Arial" w:eastAsia="Times New Roman" w:hAnsi="Arial" w:cs="Arial"/>
          <w:kern w:val="0"/>
          <w:sz w:val="22"/>
          <w:szCs w:val="22"/>
          <w14:ligatures w14:val="none"/>
        </w:rPr>
        <w:t>alignment</w:t>
      </w:r>
    </w:p>
    <w:p w14:paraId="318A4A01" w14:textId="0EE35EDF" w:rsidR="00DF690C" w:rsidRPr="00DF690C" w:rsidRDefault="00A5401F" w:rsidP="00DF690C">
      <w:pPr>
        <w:numPr>
          <w:ilvl w:val="0"/>
          <w:numId w:val="19"/>
        </w:numPr>
        <w:spacing w:before="100" w:beforeAutospacing="1" w:after="100" w:afterAutospacing="1" w:line="240" w:lineRule="auto"/>
        <w:rPr>
          <w:rFonts w:ascii="Arial" w:eastAsia="Times New Roman" w:hAnsi="Arial" w:cs="Arial"/>
          <w:kern w:val="0"/>
          <w:sz w:val="22"/>
          <w:szCs w:val="22"/>
          <w14:ligatures w14:val="none"/>
        </w:rPr>
      </w:pPr>
      <w:r w:rsidRPr="00A5401F">
        <w:rPr>
          <w:rFonts w:ascii="Arial" w:eastAsia="Times New Roman" w:hAnsi="Arial" w:cs="Arial"/>
          <w:kern w:val="0"/>
          <w:sz w:val="22"/>
          <w:szCs w:val="22"/>
          <w14:ligatures w14:val="none"/>
        </w:rPr>
        <w:t>Outcomes: Reduced initial MMR, recorded improvement efforts</w:t>
      </w:r>
    </w:p>
    <w:p w14:paraId="2145D29F" w14:textId="501E446B"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b/>
          <w:bCs/>
          <w:kern w:val="0"/>
          <w:sz w:val="22"/>
          <w:szCs w:val="22"/>
          <w14:ligatures w14:val="none"/>
        </w:rPr>
        <w:t>D</w:t>
      </w:r>
      <w:r w:rsidR="00A5401F" w:rsidRPr="00A5401F">
        <w:rPr>
          <w:rFonts w:ascii="Arial" w:eastAsia="Times New Roman" w:hAnsi="Arial" w:cs="Arial"/>
          <w:b/>
          <w:bCs/>
          <w:kern w:val="0"/>
          <w:sz w:val="22"/>
          <w:szCs w:val="22"/>
          <w14:ligatures w14:val="none"/>
        </w:rPr>
        <w:t>eveloping</w:t>
      </w:r>
      <w:r w:rsidRPr="00DF690C">
        <w:rPr>
          <w:rFonts w:ascii="Arial" w:eastAsia="Times New Roman" w:hAnsi="Arial" w:cs="Arial"/>
          <w:b/>
          <w:bCs/>
          <w:kern w:val="0"/>
          <w:sz w:val="22"/>
          <w:szCs w:val="22"/>
          <w14:ligatures w14:val="none"/>
        </w:rPr>
        <w:t xml:space="preserve"> MMRCs (1-4 years):</w:t>
      </w:r>
      <w:r w:rsidRPr="00DF690C">
        <w:rPr>
          <w:rFonts w:ascii="Arial" w:eastAsia="Times New Roman" w:hAnsi="Arial" w:cs="Arial"/>
          <w:kern w:val="0"/>
          <w:sz w:val="22"/>
          <w:szCs w:val="22"/>
          <w14:ligatures w14:val="none"/>
        </w:rPr>
        <w:t xml:space="preserve"> 16 states</w:t>
      </w:r>
    </w:p>
    <w:p w14:paraId="0EADD177" w14:textId="16D83CCA" w:rsidR="00DF690C" w:rsidRPr="00DF690C" w:rsidRDefault="00DF690C" w:rsidP="00DF690C">
      <w:pPr>
        <w:numPr>
          <w:ilvl w:val="0"/>
          <w:numId w:val="20"/>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Characteristics: Building processes, data quality </w:t>
      </w:r>
      <w:r w:rsidR="00A5401F" w:rsidRPr="00A5401F">
        <w:rPr>
          <w:rFonts w:ascii="Arial" w:eastAsia="Times New Roman" w:hAnsi="Arial" w:cs="Arial"/>
          <w:kern w:val="0"/>
          <w:sz w:val="22"/>
          <w:szCs w:val="22"/>
          <w14:ligatures w14:val="none"/>
        </w:rPr>
        <w:t>problem</w:t>
      </w:r>
      <w:r w:rsidRPr="00DF690C">
        <w:rPr>
          <w:rFonts w:ascii="Arial" w:eastAsia="Times New Roman" w:hAnsi="Arial" w:cs="Arial"/>
          <w:kern w:val="0"/>
          <w:sz w:val="22"/>
          <w:szCs w:val="22"/>
          <w14:ligatures w14:val="none"/>
        </w:rPr>
        <w:t>s, limited follow-through</w:t>
      </w:r>
      <w:r w:rsidR="00A5401F" w:rsidRPr="00A5401F">
        <w:rPr>
          <w:rFonts w:ascii="Arial" w:eastAsia="Times New Roman" w:hAnsi="Arial" w:cs="Arial"/>
          <w:kern w:val="0"/>
          <w:sz w:val="22"/>
          <w:szCs w:val="22"/>
          <w14:ligatures w14:val="none"/>
        </w:rPr>
        <w:t>.</w:t>
      </w:r>
    </w:p>
    <w:p w14:paraId="3D498272" w14:textId="1197FB34" w:rsidR="00DF690C" w:rsidRPr="00DF690C" w:rsidRDefault="00A5401F" w:rsidP="00DF690C">
      <w:pPr>
        <w:numPr>
          <w:ilvl w:val="0"/>
          <w:numId w:val="20"/>
        </w:numPr>
        <w:spacing w:before="100" w:beforeAutospacing="1" w:after="100" w:afterAutospacing="1" w:line="240" w:lineRule="auto"/>
        <w:rPr>
          <w:rFonts w:ascii="Arial" w:eastAsia="Times New Roman" w:hAnsi="Arial" w:cs="Arial"/>
          <w:kern w:val="0"/>
          <w:sz w:val="22"/>
          <w:szCs w:val="22"/>
          <w14:ligatures w14:val="none"/>
        </w:rPr>
      </w:pPr>
      <w:r w:rsidRPr="00A5401F">
        <w:rPr>
          <w:rFonts w:ascii="Arial" w:eastAsia="Times New Roman" w:hAnsi="Arial" w:cs="Arial"/>
          <w:kern w:val="0"/>
          <w:sz w:val="22"/>
          <w:szCs w:val="22"/>
          <w14:ligatures w14:val="none"/>
        </w:rPr>
        <w:t>Opportunity: Speed up maturity with CDC technical assistance and peer learning.</w:t>
      </w:r>
    </w:p>
    <w:p w14:paraId="481E1C71" w14:textId="62A60DEE" w:rsidR="00DF690C" w:rsidRPr="00DF690C" w:rsidRDefault="00A5401F" w:rsidP="00DF690C">
      <w:pPr>
        <w:spacing w:before="100" w:beforeAutospacing="1" w:after="100" w:afterAutospacing="1" w:line="240" w:lineRule="auto"/>
        <w:rPr>
          <w:rFonts w:ascii="Arial" w:eastAsia="Times New Roman" w:hAnsi="Arial" w:cs="Arial"/>
          <w:kern w:val="0"/>
          <w:sz w:val="22"/>
          <w:szCs w:val="22"/>
          <w14:ligatures w14:val="none"/>
        </w:rPr>
      </w:pPr>
      <w:r w:rsidRPr="00A5401F">
        <w:rPr>
          <w:rFonts w:ascii="Arial" w:eastAsia="Times New Roman" w:hAnsi="Arial" w:cs="Arial"/>
          <w:kern w:val="0"/>
          <w:sz w:val="22"/>
          <w:szCs w:val="22"/>
          <w14:ligatures w14:val="none"/>
        </w:rPr>
        <w:t>Advancement</w:t>
      </w:r>
      <w:r w:rsidR="00DF690C" w:rsidRPr="00DF690C">
        <w:rPr>
          <w:rFonts w:ascii="Arial" w:eastAsia="Times New Roman" w:hAnsi="Arial" w:cs="Arial"/>
          <w:kern w:val="0"/>
          <w:sz w:val="22"/>
          <w:szCs w:val="22"/>
          <w14:ligatures w14:val="none"/>
        </w:rPr>
        <w:t xml:space="preserve"> </w:t>
      </w:r>
      <w:r w:rsidRPr="00A5401F">
        <w:rPr>
          <w:rFonts w:ascii="Arial" w:eastAsia="Times New Roman" w:hAnsi="Arial" w:cs="Arial"/>
          <w:kern w:val="0"/>
          <w:sz w:val="22"/>
          <w:szCs w:val="22"/>
          <w14:ligatures w14:val="none"/>
        </w:rPr>
        <w:t>in</w:t>
      </w:r>
      <w:r w:rsidR="00DF690C" w:rsidRPr="00DF690C">
        <w:rPr>
          <w:rFonts w:ascii="Arial" w:eastAsia="Times New Roman" w:hAnsi="Arial" w:cs="Arial"/>
          <w:kern w:val="0"/>
          <w:sz w:val="22"/>
          <w:szCs w:val="22"/>
          <w14:ligatures w14:val="none"/>
        </w:rPr>
        <w:t xml:space="preserve"> </w:t>
      </w:r>
      <w:r w:rsidRPr="00A5401F">
        <w:rPr>
          <w:rFonts w:ascii="Arial" w:eastAsia="Times New Roman" w:hAnsi="Arial" w:cs="Arial"/>
          <w:kern w:val="0"/>
          <w:sz w:val="22"/>
          <w:szCs w:val="22"/>
          <w14:ligatures w14:val="none"/>
        </w:rPr>
        <w:t>the technology pillar</w:t>
      </w:r>
      <w:r w:rsidR="00DF690C" w:rsidRPr="00DF690C">
        <w:rPr>
          <w:rFonts w:ascii="Arial" w:eastAsia="Times New Roman" w:hAnsi="Arial" w:cs="Arial"/>
          <w:kern w:val="0"/>
          <w:sz w:val="22"/>
          <w:szCs w:val="22"/>
          <w14:ligatures w14:val="none"/>
        </w:rPr>
        <w:t xml:space="preserve"> requires:</w:t>
      </w:r>
    </w:p>
    <w:p w14:paraId="4635EA66" w14:textId="77777777" w:rsidR="00DF690C" w:rsidRPr="00DF690C" w:rsidRDefault="00DF690C" w:rsidP="00DF690C">
      <w:pPr>
        <w:numPr>
          <w:ilvl w:val="0"/>
          <w:numId w:val="21"/>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Real-time surveillance (not just retrospective review)</w:t>
      </w:r>
    </w:p>
    <w:p w14:paraId="1D6E329C" w14:textId="6FF011A2" w:rsidR="00DF690C" w:rsidRPr="00DF690C" w:rsidRDefault="00DF690C" w:rsidP="00DF690C">
      <w:pPr>
        <w:numPr>
          <w:ilvl w:val="0"/>
          <w:numId w:val="21"/>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EHR integration for risk </w:t>
      </w:r>
      <w:r w:rsidR="00A5401F">
        <w:rPr>
          <w:rFonts w:ascii="Arial" w:eastAsia="Times New Roman" w:hAnsi="Arial" w:cs="Arial"/>
          <w:kern w:val="0"/>
          <w:sz w:val="22"/>
          <w:szCs w:val="22"/>
          <w14:ligatures w14:val="none"/>
        </w:rPr>
        <w:t>assessment</w:t>
      </w:r>
    </w:p>
    <w:p w14:paraId="27983F33" w14:textId="4A90A3E9" w:rsidR="00DF690C" w:rsidRPr="00DF690C" w:rsidRDefault="00DF690C" w:rsidP="00DF690C">
      <w:pPr>
        <w:numPr>
          <w:ilvl w:val="0"/>
          <w:numId w:val="21"/>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Quality dashboards </w:t>
      </w:r>
      <w:r w:rsidR="00A5401F">
        <w:rPr>
          <w:rFonts w:ascii="Arial" w:eastAsia="Times New Roman" w:hAnsi="Arial" w:cs="Arial"/>
          <w:kern w:val="0"/>
          <w:sz w:val="22"/>
          <w:szCs w:val="22"/>
          <w14:ligatures w14:val="none"/>
        </w:rPr>
        <w:t>to ensure</w:t>
      </w:r>
      <w:r w:rsidRPr="00DF690C">
        <w:rPr>
          <w:rFonts w:ascii="Arial" w:eastAsia="Times New Roman" w:hAnsi="Arial" w:cs="Arial"/>
          <w:kern w:val="0"/>
          <w:sz w:val="22"/>
          <w:szCs w:val="22"/>
          <w14:ligatures w14:val="none"/>
        </w:rPr>
        <w:t xml:space="preserve"> provider accountability</w:t>
      </w:r>
    </w:p>
    <w:p w14:paraId="16BD47AB" w14:textId="557075FA" w:rsidR="00DF690C" w:rsidRPr="00DF690C" w:rsidRDefault="00DF690C" w:rsidP="00DF690C">
      <w:pPr>
        <w:numPr>
          <w:ilvl w:val="0"/>
          <w:numId w:val="21"/>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Data linkage </w:t>
      </w:r>
      <w:r w:rsidR="00A5401F">
        <w:rPr>
          <w:rFonts w:ascii="Arial" w:eastAsia="Times New Roman" w:hAnsi="Arial" w:cs="Arial"/>
          <w:kern w:val="0"/>
          <w:sz w:val="22"/>
          <w:szCs w:val="22"/>
          <w14:ligatures w14:val="none"/>
        </w:rPr>
        <w:t>between</w:t>
      </w:r>
      <w:r w:rsidRPr="00DF690C">
        <w:rPr>
          <w:rFonts w:ascii="Arial" w:eastAsia="Times New Roman" w:hAnsi="Arial" w:cs="Arial"/>
          <w:kern w:val="0"/>
          <w:sz w:val="22"/>
          <w:szCs w:val="22"/>
          <w14:ligatures w14:val="none"/>
        </w:rPr>
        <w:t xml:space="preserve"> Medicaid, vital statistics, </w:t>
      </w:r>
      <w:r w:rsidR="00A5401F">
        <w:rPr>
          <w:rFonts w:ascii="Arial" w:eastAsia="Times New Roman" w:hAnsi="Arial" w:cs="Arial"/>
          <w:kern w:val="0"/>
          <w:sz w:val="22"/>
          <w:szCs w:val="22"/>
          <w14:ligatures w14:val="none"/>
        </w:rPr>
        <w:t>and hospitals.</w:t>
      </w:r>
    </w:p>
    <w:p w14:paraId="7673312D" w14:textId="6BEDFFD8"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Investment: $500K-</w:t>
      </w:r>
      <w:r w:rsidR="00A5401F">
        <w:rPr>
          <w:rFonts w:ascii="Arial" w:eastAsia="Times New Roman" w:hAnsi="Arial" w:cs="Arial"/>
          <w:kern w:val="0"/>
          <w:sz w:val="22"/>
          <w:szCs w:val="22"/>
          <w14:ligatures w14:val="none"/>
        </w:rPr>
        <w:t>$</w:t>
      </w:r>
      <w:r w:rsidRPr="00DF690C">
        <w:rPr>
          <w:rFonts w:ascii="Arial" w:eastAsia="Times New Roman" w:hAnsi="Arial" w:cs="Arial"/>
          <w:kern w:val="0"/>
          <w:sz w:val="22"/>
          <w:szCs w:val="22"/>
          <w14:ligatures w14:val="none"/>
        </w:rPr>
        <w:t>2M for comprehensive data infrastructure; ROI through targeted intervention</w:t>
      </w:r>
      <w:r w:rsidR="00A5401F">
        <w:rPr>
          <w:rFonts w:ascii="Arial" w:eastAsia="Times New Roman" w:hAnsi="Arial" w:cs="Arial"/>
          <w:kern w:val="0"/>
          <w:sz w:val="22"/>
          <w:szCs w:val="22"/>
          <w14:ligatures w14:val="none"/>
        </w:rPr>
        <w:t>s and</w:t>
      </w:r>
      <w:r w:rsidRPr="00DF690C">
        <w:rPr>
          <w:rFonts w:ascii="Arial" w:eastAsia="Times New Roman" w:hAnsi="Arial" w:cs="Arial"/>
          <w:kern w:val="0"/>
          <w:sz w:val="22"/>
          <w:szCs w:val="22"/>
          <w14:ligatures w14:val="none"/>
        </w:rPr>
        <w:t xml:space="preserve"> waste reduction.</w:t>
      </w:r>
    </w:p>
    <w:p w14:paraId="3C32852E" w14:textId="10A38A7B" w:rsidR="00DF690C" w:rsidRPr="00DF690C" w:rsidRDefault="00DF690C" w:rsidP="00DF690C">
      <w:pPr>
        <w:spacing w:before="100" w:beforeAutospacing="1" w:after="100" w:afterAutospacing="1" w:line="240" w:lineRule="auto"/>
        <w:outlineLvl w:val="2"/>
        <w:rPr>
          <w:rFonts w:ascii="Arial" w:eastAsia="Times New Roman" w:hAnsi="Arial" w:cs="Arial"/>
          <w:b/>
          <w:bCs/>
          <w:kern w:val="0"/>
          <w14:ligatures w14:val="none"/>
        </w:rPr>
      </w:pPr>
      <w:r w:rsidRPr="00DF690C">
        <w:rPr>
          <w:rFonts w:ascii="Arial" w:eastAsia="Times New Roman" w:hAnsi="Arial" w:cs="Arial"/>
          <w:b/>
          <w:bCs/>
          <w:kern w:val="0"/>
          <w14:ligatures w14:val="none"/>
        </w:rPr>
        <w:t>5. P</w:t>
      </w:r>
      <w:r w:rsidR="00A5401F">
        <w:rPr>
          <w:rFonts w:ascii="Arial" w:eastAsia="Times New Roman" w:hAnsi="Arial" w:cs="Arial"/>
          <w:b/>
          <w:bCs/>
          <w:kern w:val="0"/>
          <w14:ligatures w14:val="none"/>
        </w:rPr>
        <w:t>lan for Long-Term Investment</w:t>
      </w:r>
    </w:p>
    <w:p w14:paraId="792C1CE2" w14:textId="560E3DB5"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lastRenderedPageBreak/>
        <w:t xml:space="preserve">Key findings on infrastructure and </w:t>
      </w:r>
      <w:r w:rsidR="00A5401F">
        <w:rPr>
          <w:rFonts w:ascii="Arial" w:eastAsia="Times New Roman" w:hAnsi="Arial" w:cs="Arial"/>
          <w:kern w:val="0"/>
          <w:sz w:val="22"/>
          <w:szCs w:val="22"/>
          <w14:ligatures w14:val="none"/>
        </w:rPr>
        <w:t>enhancements</w:t>
      </w:r>
      <w:r w:rsidRPr="00DF690C">
        <w:rPr>
          <w:rFonts w:ascii="Arial" w:eastAsia="Times New Roman" w:hAnsi="Arial" w:cs="Arial"/>
          <w:kern w:val="0"/>
          <w:sz w:val="22"/>
          <w:szCs w:val="22"/>
          <w14:ligatures w14:val="none"/>
        </w:rPr>
        <w:t>:</w:t>
      </w:r>
    </w:p>
    <w:p w14:paraId="2C5D0EE0" w14:textId="7765972D" w:rsidR="00DF690C" w:rsidRPr="00DF690C" w:rsidRDefault="00A5401F" w:rsidP="00DF690C">
      <w:pPr>
        <w:numPr>
          <w:ilvl w:val="0"/>
          <w:numId w:val="22"/>
        </w:numPr>
        <w:spacing w:before="100" w:beforeAutospacing="1" w:after="100" w:afterAutospacing="1"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Infrastructure indicates sustained performance, not quick improvement.</w:t>
      </w:r>
    </w:p>
    <w:p w14:paraId="09107C1F" w14:textId="3C3F512F" w:rsidR="00DF690C" w:rsidRPr="00DF690C" w:rsidRDefault="00A5401F" w:rsidP="00DF690C">
      <w:pPr>
        <w:numPr>
          <w:ilvl w:val="0"/>
          <w:numId w:val="22"/>
        </w:numPr>
        <w:spacing w:before="100" w:beforeAutospacing="1" w:after="100" w:afterAutospacing="1"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States with weak infrastructure showed inconsistent "improvement" </w:t>
      </w:r>
      <w:r>
        <w:rPr>
          <w:rFonts w:ascii="Arial" w:eastAsia="Times New Roman" w:hAnsi="Arial" w:cs="Arial"/>
          <w:kern w:val="0"/>
          <w:sz w:val="22"/>
          <w:szCs w:val="22"/>
          <w14:ligatures w14:val="none"/>
        </w:rPr>
        <w:t xml:space="preserve">that was </w:t>
      </w:r>
      <w:r>
        <w:rPr>
          <w:rFonts w:ascii="Arial" w:eastAsia="Times New Roman" w:hAnsi="Arial" w:cs="Arial"/>
          <w:kern w:val="0"/>
          <w:sz w:val="22"/>
          <w:szCs w:val="22"/>
          <w14:ligatures w14:val="none"/>
        </w:rPr>
        <w:t>driven by regression to the mean rather than capacity building.</w:t>
      </w:r>
    </w:p>
    <w:p w14:paraId="58767572" w14:textId="17B83CE1" w:rsidR="00DF690C" w:rsidRPr="00DF690C" w:rsidRDefault="00DF690C" w:rsidP="00DF690C">
      <w:pPr>
        <w:numPr>
          <w:ilvl w:val="0"/>
          <w:numId w:val="22"/>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Sustainable change requires </w:t>
      </w:r>
      <w:r w:rsidR="00992148">
        <w:rPr>
          <w:rFonts w:ascii="Arial" w:eastAsia="Times New Roman" w:hAnsi="Arial" w:cs="Arial"/>
          <w:kern w:val="0"/>
          <w:sz w:val="22"/>
          <w:szCs w:val="22"/>
          <w14:ligatures w14:val="none"/>
        </w:rPr>
        <w:t xml:space="preserve">a 5 to </w:t>
      </w:r>
      <w:r w:rsidR="00A5401F">
        <w:rPr>
          <w:rFonts w:ascii="Arial" w:eastAsia="Times New Roman" w:hAnsi="Arial" w:cs="Arial"/>
          <w:kern w:val="0"/>
          <w:sz w:val="22"/>
          <w:szCs w:val="22"/>
          <w14:ligatures w14:val="none"/>
        </w:rPr>
        <w:t>10</w:t>
      </w:r>
      <w:r w:rsidR="00992148">
        <w:rPr>
          <w:rFonts w:ascii="Arial" w:eastAsia="Times New Roman" w:hAnsi="Arial" w:cs="Arial"/>
          <w:kern w:val="0"/>
          <w:sz w:val="22"/>
          <w:szCs w:val="22"/>
          <w14:ligatures w14:val="none"/>
        </w:rPr>
        <w:t>-year</w:t>
      </w:r>
      <w:r w:rsidRPr="00DF690C">
        <w:rPr>
          <w:rFonts w:ascii="Arial" w:eastAsia="Times New Roman" w:hAnsi="Arial" w:cs="Arial"/>
          <w:kern w:val="0"/>
          <w:sz w:val="22"/>
          <w:szCs w:val="22"/>
          <w14:ligatures w14:val="none"/>
        </w:rPr>
        <w:t xml:space="preserve"> investment horizon</w:t>
      </w:r>
      <w:r w:rsidR="00A5401F">
        <w:rPr>
          <w:rFonts w:ascii="Arial" w:eastAsia="Times New Roman" w:hAnsi="Arial" w:cs="Arial"/>
          <w:kern w:val="0"/>
          <w:sz w:val="22"/>
          <w:szCs w:val="22"/>
          <w14:ligatures w14:val="none"/>
        </w:rPr>
        <w:t>.</w:t>
      </w:r>
      <w:r w:rsidR="00992148">
        <w:rPr>
          <w:rFonts w:ascii="Arial" w:eastAsia="Times New Roman" w:hAnsi="Arial" w:cs="Arial"/>
          <w:kern w:val="0"/>
          <w:sz w:val="22"/>
          <w:szCs w:val="22"/>
          <w14:ligatures w14:val="none"/>
        </w:rPr>
        <w:t xml:space="preserve"> </w:t>
      </w:r>
    </w:p>
    <w:p w14:paraId="53847B7E" w14:textId="77777777" w:rsidR="00DF690C" w:rsidRPr="00DF690C" w:rsidRDefault="00DF690C" w:rsidP="00DF690C">
      <w:p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b/>
          <w:bCs/>
          <w:kern w:val="0"/>
          <w14:ligatures w14:val="none"/>
        </w:rPr>
        <w:t>Recommended approach:</w:t>
      </w:r>
    </w:p>
    <w:p w14:paraId="1C826BE4" w14:textId="77777777" w:rsidR="00DF690C" w:rsidRPr="00DF690C" w:rsidRDefault="00DF690C" w:rsidP="00DF690C">
      <w:pPr>
        <w:numPr>
          <w:ilvl w:val="0"/>
          <w:numId w:val="23"/>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Year 1-2: Assess gaps, build foundation (access infrastructure)</w:t>
      </w:r>
    </w:p>
    <w:p w14:paraId="5271B882" w14:textId="77777777" w:rsidR="00DF690C" w:rsidRPr="00DF690C" w:rsidRDefault="00DF690C" w:rsidP="00DF690C">
      <w:pPr>
        <w:numPr>
          <w:ilvl w:val="0"/>
          <w:numId w:val="23"/>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Year 3-4: Scale workforce programs (doula, CHW, care management)</w:t>
      </w:r>
    </w:p>
    <w:p w14:paraId="6FC03348" w14:textId="77777777" w:rsidR="00DF690C" w:rsidRPr="00DF690C" w:rsidRDefault="00DF690C" w:rsidP="00DF690C">
      <w:pPr>
        <w:numPr>
          <w:ilvl w:val="0"/>
          <w:numId w:val="23"/>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Year 5+: Mature technology systems, demonstrate sustained excellence</w:t>
      </w:r>
    </w:p>
    <w:p w14:paraId="3B7C4C1D" w14:textId="77777777"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b/>
          <w:bCs/>
          <w:kern w:val="0"/>
          <w:sz w:val="22"/>
          <w:szCs w:val="22"/>
          <w14:ligatures w14:val="none"/>
        </w:rPr>
        <w:t>VBC readiness timeline:</w:t>
      </w:r>
      <w:r w:rsidRPr="00DF690C">
        <w:rPr>
          <w:rFonts w:ascii="Arial" w:eastAsia="Times New Roman" w:hAnsi="Arial" w:cs="Arial"/>
          <w:kern w:val="0"/>
          <w:sz w:val="22"/>
          <w:szCs w:val="22"/>
          <w14:ligatures w14:val="none"/>
        </w:rPr>
        <w:t xml:space="preserve"> 3-5 years from infrastructure investment to stable, excellent outcomes suitable for risk-bearing arrangements.</w:t>
      </w:r>
    </w:p>
    <w:p w14:paraId="67F86B3E" w14:textId="0826A200" w:rsidR="00992148" w:rsidRPr="00A501F7" w:rsidRDefault="00D2112F" w:rsidP="00A501F7">
      <w:pPr>
        <w:spacing w:after="0" w:line="240" w:lineRule="auto"/>
        <w:rPr>
          <w:rFonts w:ascii="Arial" w:eastAsia="Times New Roman" w:hAnsi="Arial" w:cs="Arial"/>
          <w:kern w:val="0"/>
          <w14:ligatures w14:val="none"/>
        </w:rPr>
      </w:pPr>
      <w:r w:rsidRPr="00D2112F">
        <w:rPr>
          <w:rFonts w:ascii="Arial" w:eastAsia="Times New Roman" w:hAnsi="Arial" w:cs="Arial"/>
          <w:noProof/>
          <w:kern w:val="0"/>
        </w:rPr>
        <w:pict w14:anchorId="655E7246">
          <v:rect id="_x0000_i1027" alt="" style="width:468pt;height:.05pt;mso-width-percent:0;mso-height-percent:0;mso-width-percent:0;mso-height-percent:0" o:hralign="center" o:hrstd="t" o:hr="t" fillcolor="#a0a0a0" stroked="f"/>
        </w:pict>
      </w:r>
    </w:p>
    <w:p w14:paraId="2AE745A2" w14:textId="3D76D50C" w:rsidR="00DF690C" w:rsidRPr="00DF690C" w:rsidRDefault="00992148" w:rsidP="00DF690C">
      <w:pPr>
        <w:spacing w:before="100" w:beforeAutospacing="1" w:after="100" w:afterAutospacing="1" w:line="240" w:lineRule="auto"/>
        <w:outlineLvl w:val="1"/>
        <w:rPr>
          <w:rFonts w:ascii="Arial" w:eastAsia="Times New Roman" w:hAnsi="Arial" w:cs="Arial"/>
          <w:b/>
          <w:bCs/>
          <w:kern w:val="0"/>
          <w:sz w:val="32"/>
          <w:szCs w:val="32"/>
          <w14:ligatures w14:val="none"/>
        </w:rPr>
      </w:pPr>
      <w:r>
        <w:rPr>
          <w:rFonts w:ascii="Arial" w:eastAsia="Times New Roman" w:hAnsi="Arial" w:cs="Arial"/>
          <w:b/>
          <w:bCs/>
          <w:kern w:val="0"/>
          <w:sz w:val="32"/>
          <w:szCs w:val="32"/>
          <w14:ligatures w14:val="none"/>
        </w:rPr>
        <w:t>Methodology &amp; Contact</w:t>
      </w:r>
    </w:p>
    <w:p w14:paraId="05672E19" w14:textId="29B6A1FD" w:rsidR="00DF690C" w:rsidRPr="00DF690C" w:rsidRDefault="00992148" w:rsidP="00DF690C">
      <w:pPr>
        <w:spacing w:before="100" w:beforeAutospacing="1" w:after="100" w:afterAutospacing="1" w:line="240" w:lineRule="auto"/>
        <w:outlineLvl w:val="2"/>
        <w:rPr>
          <w:rFonts w:ascii="Arial" w:eastAsia="Times New Roman" w:hAnsi="Arial" w:cs="Arial"/>
          <w:b/>
          <w:bCs/>
          <w:kern w:val="0"/>
          <w:u w:val="single"/>
          <w14:ligatures w14:val="none"/>
        </w:rPr>
      </w:pPr>
      <w:r w:rsidRPr="00992148">
        <w:rPr>
          <w:rFonts w:ascii="Arial" w:eastAsia="Times New Roman" w:hAnsi="Arial" w:cs="Arial"/>
          <w:b/>
          <w:bCs/>
          <w:kern w:val="0"/>
          <w:u w:val="single"/>
          <w14:ligatures w14:val="none"/>
        </w:rPr>
        <w:t xml:space="preserve">Study Design </w:t>
      </w:r>
    </w:p>
    <w:p w14:paraId="2ACDE989" w14:textId="77777777" w:rsidR="00992148" w:rsidRDefault="00992148" w:rsidP="00DF690C">
      <w:pPr>
        <w:spacing w:before="100" w:beforeAutospacing="1" w:after="100" w:afterAutospacing="1" w:line="240" w:lineRule="auto"/>
        <w:outlineLvl w:val="2"/>
        <w:rPr>
          <w:rFonts w:ascii="Arial" w:eastAsia="Times New Roman" w:hAnsi="Arial" w:cs="Arial"/>
          <w:kern w:val="0"/>
          <w14:ligatures w14:val="none"/>
        </w:rPr>
      </w:pPr>
      <w:r w:rsidRPr="00992148">
        <w:rPr>
          <w:rFonts w:ascii="Arial" w:eastAsia="Times New Roman" w:hAnsi="Arial" w:cs="Arial"/>
          <w:kern w:val="0"/>
          <w14:ligatures w14:val="none"/>
        </w:rPr>
        <w:t>This study uses a cross-sectional observational design to examine the relationship between state-level operational infrastructure and maternal mortality outcomes across 51 U.S. jurisdictions (50 states plus the District of Columbia) over a 6-year period (2018-2023).</w:t>
      </w:r>
      <w:r w:rsidRPr="00992148">
        <w:rPr>
          <w:rFonts w:ascii="Arial" w:eastAsia="Times New Roman" w:hAnsi="Arial" w:cs="Arial"/>
          <w:kern w:val="0"/>
          <w14:ligatures w14:val="none"/>
        </w:rPr>
        <w:t xml:space="preserve"> </w:t>
      </w:r>
    </w:p>
    <w:p w14:paraId="1E656319" w14:textId="6A13953A" w:rsidR="00DF690C" w:rsidRPr="00DF690C" w:rsidRDefault="00992148" w:rsidP="00DF690C">
      <w:pPr>
        <w:spacing w:before="100" w:beforeAutospacing="1" w:after="100" w:afterAutospacing="1" w:line="240" w:lineRule="auto"/>
        <w:outlineLvl w:val="2"/>
        <w:rPr>
          <w:rFonts w:ascii="Arial" w:eastAsia="Times New Roman" w:hAnsi="Arial" w:cs="Arial"/>
          <w:b/>
          <w:bCs/>
          <w:kern w:val="0"/>
          <w14:ligatures w14:val="none"/>
        </w:rPr>
      </w:pPr>
      <w:r w:rsidRPr="00992148">
        <w:rPr>
          <w:rFonts w:ascii="Arial" w:eastAsia="Times New Roman" w:hAnsi="Arial" w:cs="Arial"/>
          <w:b/>
          <w:bCs/>
          <w:kern w:val="0"/>
          <w14:ligatures w14:val="none"/>
        </w:rPr>
        <w:t>Data Sources</w:t>
      </w:r>
    </w:p>
    <w:p w14:paraId="32977253" w14:textId="77777777"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b/>
          <w:bCs/>
          <w:kern w:val="0"/>
          <w:sz w:val="22"/>
          <w:szCs w:val="22"/>
          <w14:ligatures w14:val="none"/>
        </w:rPr>
        <w:t>Primary Outcome Data:</w:t>
      </w:r>
    </w:p>
    <w:p w14:paraId="7709B57D" w14:textId="688808E7" w:rsidR="00DF690C" w:rsidRPr="00DF690C" w:rsidRDefault="00992148" w:rsidP="00DF690C">
      <w:pPr>
        <w:numPr>
          <w:ilvl w:val="0"/>
          <w:numId w:val="24"/>
        </w:numPr>
        <w:spacing w:before="100" w:beforeAutospacing="1" w:after="100" w:afterAutospacing="1"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CDC WONDER Compressed Mortality Database (2018-2023) </w:t>
      </w:r>
    </w:p>
    <w:p w14:paraId="4A84665C" w14:textId="3F295105" w:rsidR="00DF690C" w:rsidRPr="00DF690C" w:rsidRDefault="00DF690C" w:rsidP="00DF690C">
      <w:pPr>
        <w:numPr>
          <w:ilvl w:val="1"/>
          <w:numId w:val="24"/>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ICD-10 codes: O00-O99 (pregnancy, childbirth, </w:t>
      </w:r>
      <w:r w:rsidR="00992148">
        <w:rPr>
          <w:rFonts w:ascii="Arial" w:eastAsia="Times New Roman" w:hAnsi="Arial" w:cs="Arial"/>
          <w:kern w:val="0"/>
          <w:sz w:val="22"/>
          <w:szCs w:val="22"/>
          <w14:ligatures w14:val="none"/>
        </w:rPr>
        <w:t>and puerperium-related</w:t>
      </w:r>
      <w:r w:rsidRPr="00DF690C">
        <w:rPr>
          <w:rFonts w:ascii="Arial" w:eastAsia="Times New Roman" w:hAnsi="Arial" w:cs="Arial"/>
          <w:kern w:val="0"/>
          <w:sz w:val="22"/>
          <w:szCs w:val="22"/>
          <w14:ligatures w14:val="none"/>
        </w:rPr>
        <w:t xml:space="preserve"> deaths)</w:t>
      </w:r>
    </w:p>
    <w:p w14:paraId="5457AB1E" w14:textId="43C9F070" w:rsidR="00DF690C" w:rsidRPr="00DF690C" w:rsidRDefault="00DF690C" w:rsidP="00DF690C">
      <w:pPr>
        <w:numPr>
          <w:ilvl w:val="1"/>
          <w:numId w:val="24"/>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Deaths </w:t>
      </w:r>
      <w:r w:rsidR="00992148">
        <w:rPr>
          <w:rFonts w:ascii="Arial" w:eastAsia="Times New Roman" w:hAnsi="Arial" w:cs="Arial"/>
          <w:kern w:val="0"/>
          <w:sz w:val="22"/>
          <w:szCs w:val="22"/>
          <w14:ligatures w14:val="none"/>
        </w:rPr>
        <w:t>that happen</w:t>
      </w:r>
      <w:r w:rsidRPr="00DF690C">
        <w:rPr>
          <w:rFonts w:ascii="Arial" w:eastAsia="Times New Roman" w:hAnsi="Arial" w:cs="Arial"/>
          <w:kern w:val="0"/>
          <w:sz w:val="22"/>
          <w:szCs w:val="22"/>
          <w14:ligatures w14:val="none"/>
        </w:rPr>
        <w:t xml:space="preserve"> during pregnancy or within 42 days </w:t>
      </w:r>
      <w:r w:rsidR="00992148">
        <w:rPr>
          <w:rFonts w:ascii="Arial" w:eastAsia="Times New Roman" w:hAnsi="Arial" w:cs="Arial"/>
          <w:kern w:val="0"/>
          <w:sz w:val="22"/>
          <w:szCs w:val="22"/>
          <w14:ligatures w14:val="none"/>
        </w:rPr>
        <w:t>after</w:t>
      </w:r>
      <w:r w:rsidRPr="00DF690C">
        <w:rPr>
          <w:rFonts w:ascii="Arial" w:eastAsia="Times New Roman" w:hAnsi="Arial" w:cs="Arial"/>
          <w:kern w:val="0"/>
          <w:sz w:val="22"/>
          <w:szCs w:val="22"/>
          <w14:ligatures w14:val="none"/>
        </w:rPr>
        <w:t xml:space="preserve"> pregnancy </w:t>
      </w:r>
      <w:r w:rsidR="00992148">
        <w:rPr>
          <w:rFonts w:ascii="Arial" w:eastAsia="Times New Roman" w:hAnsi="Arial" w:cs="Arial"/>
          <w:kern w:val="0"/>
          <w:sz w:val="22"/>
          <w:szCs w:val="22"/>
          <w14:ligatures w14:val="none"/>
        </w:rPr>
        <w:t>ends</w:t>
      </w:r>
    </w:p>
    <w:p w14:paraId="424C739E" w14:textId="1436C92D" w:rsidR="00DF690C" w:rsidRPr="00DF690C" w:rsidRDefault="00992148" w:rsidP="00DF690C">
      <w:pPr>
        <w:numPr>
          <w:ilvl w:val="1"/>
          <w:numId w:val="24"/>
        </w:numPr>
        <w:spacing w:before="100" w:beforeAutospacing="1" w:after="100" w:afterAutospacing="1"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State-level death and live birth data </w:t>
      </w:r>
      <w:r>
        <w:rPr>
          <w:rFonts w:ascii="Arial" w:eastAsia="Times New Roman" w:hAnsi="Arial" w:cs="Arial"/>
          <w:kern w:val="0"/>
          <w:sz w:val="22"/>
          <w:szCs w:val="22"/>
          <w14:ligatures w14:val="none"/>
        </w:rPr>
        <w:t xml:space="preserve">were </w:t>
      </w:r>
      <w:r>
        <w:rPr>
          <w:rFonts w:ascii="Arial" w:eastAsia="Times New Roman" w:hAnsi="Arial" w:cs="Arial"/>
          <w:kern w:val="0"/>
          <w:sz w:val="22"/>
          <w:szCs w:val="22"/>
          <w14:ligatures w14:val="none"/>
        </w:rPr>
        <w:t>extracted in November 202</w:t>
      </w:r>
      <w:r>
        <w:rPr>
          <w:rFonts w:ascii="Arial" w:eastAsia="Times New Roman" w:hAnsi="Arial" w:cs="Arial"/>
          <w:kern w:val="0"/>
          <w:sz w:val="22"/>
          <w:szCs w:val="22"/>
          <w14:ligatures w14:val="none"/>
        </w:rPr>
        <w:t>5</w:t>
      </w:r>
      <w:r>
        <w:rPr>
          <w:rFonts w:ascii="Arial" w:eastAsia="Times New Roman" w:hAnsi="Arial" w:cs="Arial"/>
          <w:kern w:val="0"/>
          <w:sz w:val="22"/>
          <w:szCs w:val="22"/>
          <w14:ligatures w14:val="none"/>
        </w:rPr>
        <w:t>.</w:t>
      </w:r>
    </w:p>
    <w:p w14:paraId="09FC4673" w14:textId="77777777" w:rsidR="00DF690C" w:rsidRPr="00DF690C" w:rsidRDefault="00DF690C" w:rsidP="00DF690C">
      <w:pPr>
        <w:spacing w:before="100" w:beforeAutospacing="1" w:after="100" w:afterAutospacing="1" w:line="240" w:lineRule="auto"/>
        <w:rPr>
          <w:rFonts w:ascii="Arial" w:eastAsia="Times New Roman" w:hAnsi="Arial" w:cs="Arial"/>
          <w:kern w:val="0"/>
          <w14:ligatures w14:val="none"/>
        </w:rPr>
      </w:pPr>
      <w:r w:rsidRPr="00DF690C">
        <w:rPr>
          <w:rFonts w:ascii="Arial" w:eastAsia="Times New Roman" w:hAnsi="Arial" w:cs="Arial"/>
          <w:b/>
          <w:bCs/>
          <w:kern w:val="0"/>
          <w14:ligatures w14:val="none"/>
        </w:rPr>
        <w:t>Infrastructure Indicator Data:</w:t>
      </w:r>
    </w:p>
    <w:p w14:paraId="2E275949" w14:textId="77777777" w:rsidR="00DF690C" w:rsidRPr="00DF690C" w:rsidRDefault="00DF690C" w:rsidP="00DF690C">
      <w:pPr>
        <w:numPr>
          <w:ilvl w:val="0"/>
          <w:numId w:val="25"/>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Medicaid Expansion Status: Kaiser Family Foundation State Health Facts</w:t>
      </w:r>
    </w:p>
    <w:p w14:paraId="3698FF24" w14:textId="3620A1B4" w:rsidR="00DF690C" w:rsidRPr="00DF690C" w:rsidRDefault="00DF690C" w:rsidP="00DF690C">
      <w:pPr>
        <w:numPr>
          <w:ilvl w:val="0"/>
          <w:numId w:val="25"/>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Medicaid Doula Coverage: National Health Law Program Doula Coverage Tracker (202</w:t>
      </w:r>
      <w:r w:rsidR="00992148">
        <w:rPr>
          <w:rFonts w:ascii="Arial" w:eastAsia="Times New Roman" w:hAnsi="Arial" w:cs="Arial"/>
          <w:kern w:val="0"/>
          <w:sz w:val="22"/>
          <w:szCs w:val="22"/>
          <w14:ligatures w14:val="none"/>
        </w:rPr>
        <w:t>5</w:t>
      </w:r>
      <w:r w:rsidRPr="00DF690C">
        <w:rPr>
          <w:rFonts w:ascii="Arial" w:eastAsia="Times New Roman" w:hAnsi="Arial" w:cs="Arial"/>
          <w:kern w:val="0"/>
          <w:sz w:val="22"/>
          <w:szCs w:val="22"/>
          <w14:ligatures w14:val="none"/>
        </w:rPr>
        <w:t>)</w:t>
      </w:r>
    </w:p>
    <w:p w14:paraId="2680D5B5" w14:textId="2742DB50" w:rsidR="00DF690C" w:rsidRPr="00DF690C" w:rsidRDefault="00DF690C" w:rsidP="00DF690C">
      <w:pPr>
        <w:numPr>
          <w:ilvl w:val="0"/>
          <w:numId w:val="25"/>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Paid Family Leave Programs: National Partnership for Women &amp; Families </w:t>
      </w:r>
      <w:r w:rsidR="00992148">
        <w:rPr>
          <w:rFonts w:ascii="Arial" w:eastAsia="Times New Roman" w:hAnsi="Arial" w:cs="Arial"/>
          <w:kern w:val="0"/>
          <w:sz w:val="22"/>
          <w:szCs w:val="22"/>
          <w14:ligatures w14:val="none"/>
        </w:rPr>
        <w:t>S</w:t>
      </w:r>
      <w:r w:rsidRPr="00DF690C">
        <w:rPr>
          <w:rFonts w:ascii="Arial" w:eastAsia="Times New Roman" w:hAnsi="Arial" w:cs="Arial"/>
          <w:kern w:val="0"/>
          <w:sz w:val="22"/>
          <w:szCs w:val="22"/>
          <w14:ligatures w14:val="none"/>
        </w:rPr>
        <w:t xml:space="preserve">tate </w:t>
      </w:r>
      <w:r w:rsidR="00992148">
        <w:rPr>
          <w:rFonts w:ascii="Arial" w:eastAsia="Times New Roman" w:hAnsi="Arial" w:cs="Arial"/>
          <w:kern w:val="0"/>
          <w:sz w:val="22"/>
          <w:szCs w:val="22"/>
          <w14:ligatures w14:val="none"/>
        </w:rPr>
        <w:t>P</w:t>
      </w:r>
      <w:r w:rsidRPr="00DF690C">
        <w:rPr>
          <w:rFonts w:ascii="Arial" w:eastAsia="Times New Roman" w:hAnsi="Arial" w:cs="Arial"/>
          <w:kern w:val="0"/>
          <w:sz w:val="22"/>
          <w:szCs w:val="22"/>
          <w14:ligatures w14:val="none"/>
        </w:rPr>
        <w:t xml:space="preserve">olicy </w:t>
      </w:r>
      <w:r w:rsidR="00992148">
        <w:rPr>
          <w:rFonts w:ascii="Arial" w:eastAsia="Times New Roman" w:hAnsi="Arial" w:cs="Arial"/>
          <w:kern w:val="0"/>
          <w:sz w:val="22"/>
          <w:szCs w:val="22"/>
          <w14:ligatures w14:val="none"/>
        </w:rPr>
        <w:t>D</w:t>
      </w:r>
      <w:r w:rsidRPr="00DF690C">
        <w:rPr>
          <w:rFonts w:ascii="Arial" w:eastAsia="Times New Roman" w:hAnsi="Arial" w:cs="Arial"/>
          <w:kern w:val="0"/>
          <w:sz w:val="22"/>
          <w:szCs w:val="22"/>
          <w14:ligatures w14:val="none"/>
        </w:rPr>
        <w:t>atabase</w:t>
      </w:r>
    </w:p>
    <w:p w14:paraId="37933B20" w14:textId="4A7FF1ED" w:rsidR="00DF690C" w:rsidRPr="00DF690C" w:rsidRDefault="00DF690C" w:rsidP="00DF690C">
      <w:pPr>
        <w:numPr>
          <w:ilvl w:val="0"/>
          <w:numId w:val="25"/>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Maternal Mortality Review Committees: CDC Review</w:t>
      </w:r>
      <w:r w:rsidR="00992148">
        <w:rPr>
          <w:rFonts w:ascii="Arial" w:eastAsia="Times New Roman" w:hAnsi="Arial" w:cs="Arial"/>
          <w:kern w:val="0"/>
          <w:sz w:val="22"/>
          <w:szCs w:val="22"/>
          <w14:ligatures w14:val="none"/>
        </w:rPr>
        <w:t>-to-</w:t>
      </w:r>
      <w:r w:rsidRPr="00DF690C">
        <w:rPr>
          <w:rFonts w:ascii="Arial" w:eastAsia="Times New Roman" w:hAnsi="Arial" w:cs="Arial"/>
          <w:kern w:val="0"/>
          <w:sz w:val="22"/>
          <w:szCs w:val="22"/>
          <w14:ligatures w14:val="none"/>
        </w:rPr>
        <w:t>Action Program</w:t>
      </w:r>
    </w:p>
    <w:p w14:paraId="26500136" w14:textId="76175D6D" w:rsidR="00DF690C" w:rsidRPr="00DF690C" w:rsidRDefault="00992148" w:rsidP="00DF690C">
      <w:pPr>
        <w:spacing w:before="100" w:beforeAutospacing="1" w:after="100" w:afterAutospacing="1" w:line="240" w:lineRule="auto"/>
        <w:outlineLvl w:val="2"/>
        <w:rPr>
          <w:rFonts w:ascii="Arial" w:eastAsia="Times New Roman" w:hAnsi="Arial" w:cs="Arial"/>
          <w:b/>
          <w:bCs/>
          <w:kern w:val="0"/>
          <w:u w:val="single"/>
          <w14:ligatures w14:val="none"/>
        </w:rPr>
      </w:pPr>
      <w:r w:rsidRPr="00992148">
        <w:rPr>
          <w:rFonts w:ascii="Arial" w:eastAsia="Times New Roman" w:hAnsi="Arial" w:cs="Arial"/>
          <w:b/>
          <w:bCs/>
          <w:kern w:val="0"/>
          <w:u w:val="single"/>
          <w14:ligatures w14:val="none"/>
        </w:rPr>
        <w:t>Statistical Analysis</w:t>
      </w:r>
    </w:p>
    <w:p w14:paraId="664B2C23" w14:textId="77777777"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b/>
          <w:bCs/>
          <w:kern w:val="0"/>
          <w:sz w:val="22"/>
          <w:szCs w:val="22"/>
          <w14:ligatures w14:val="none"/>
        </w:rPr>
        <w:t>Descriptive Analysis:</w:t>
      </w:r>
    </w:p>
    <w:p w14:paraId="6CE92B68" w14:textId="768B8ACC" w:rsidR="00DF690C" w:rsidRPr="00DF690C" w:rsidRDefault="00DF690C" w:rsidP="00DF690C">
      <w:pPr>
        <w:numPr>
          <w:ilvl w:val="0"/>
          <w:numId w:val="26"/>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lastRenderedPageBreak/>
        <w:t xml:space="preserve">States </w:t>
      </w:r>
      <w:r w:rsidR="00992148">
        <w:rPr>
          <w:rFonts w:ascii="Arial" w:eastAsia="Times New Roman" w:hAnsi="Arial" w:cs="Arial"/>
          <w:kern w:val="0"/>
          <w:sz w:val="22"/>
          <w:szCs w:val="22"/>
          <w14:ligatures w14:val="none"/>
        </w:rPr>
        <w:t>categoriz</w:t>
      </w:r>
      <w:r w:rsidRPr="00DF690C">
        <w:rPr>
          <w:rFonts w:ascii="Arial" w:eastAsia="Times New Roman" w:hAnsi="Arial" w:cs="Arial"/>
          <w:kern w:val="0"/>
          <w:sz w:val="22"/>
          <w:szCs w:val="22"/>
          <w14:ligatures w14:val="none"/>
        </w:rPr>
        <w:t xml:space="preserve">ed </w:t>
      </w:r>
      <w:r w:rsidR="00992148">
        <w:rPr>
          <w:rFonts w:ascii="Arial" w:eastAsia="Times New Roman" w:hAnsi="Arial" w:cs="Arial"/>
          <w:kern w:val="0"/>
          <w:sz w:val="22"/>
          <w:szCs w:val="22"/>
          <w14:ligatures w14:val="none"/>
        </w:rPr>
        <w:t>according to their</w:t>
      </w:r>
      <w:r w:rsidRPr="00DF690C">
        <w:rPr>
          <w:rFonts w:ascii="Arial" w:eastAsia="Times New Roman" w:hAnsi="Arial" w:cs="Arial"/>
          <w:kern w:val="0"/>
          <w:sz w:val="22"/>
          <w:szCs w:val="22"/>
          <w14:ligatures w14:val="none"/>
        </w:rPr>
        <w:t xml:space="preserve"> </w:t>
      </w:r>
      <w:r w:rsidR="00992148">
        <w:rPr>
          <w:rFonts w:ascii="Arial" w:eastAsia="Times New Roman" w:hAnsi="Arial" w:cs="Arial"/>
          <w:kern w:val="0"/>
          <w:sz w:val="22"/>
          <w:szCs w:val="22"/>
          <w14:ligatures w14:val="none"/>
        </w:rPr>
        <w:t>I</w:t>
      </w:r>
      <w:r w:rsidRPr="00DF690C">
        <w:rPr>
          <w:rFonts w:ascii="Arial" w:eastAsia="Times New Roman" w:hAnsi="Arial" w:cs="Arial"/>
          <w:kern w:val="0"/>
          <w:sz w:val="22"/>
          <w:szCs w:val="22"/>
          <w14:ligatures w14:val="none"/>
        </w:rPr>
        <w:t xml:space="preserve">nfrastructure </w:t>
      </w:r>
      <w:r w:rsidR="00992148">
        <w:rPr>
          <w:rFonts w:ascii="Arial" w:eastAsia="Times New Roman" w:hAnsi="Arial" w:cs="Arial"/>
          <w:kern w:val="0"/>
          <w:sz w:val="22"/>
          <w:szCs w:val="22"/>
          <w14:ligatures w14:val="none"/>
        </w:rPr>
        <w:t>S</w:t>
      </w:r>
      <w:r w:rsidRPr="00DF690C">
        <w:rPr>
          <w:rFonts w:ascii="Arial" w:eastAsia="Times New Roman" w:hAnsi="Arial" w:cs="Arial"/>
          <w:kern w:val="0"/>
          <w:sz w:val="22"/>
          <w:szCs w:val="22"/>
          <w14:ligatures w14:val="none"/>
        </w:rPr>
        <w:t>core (0-4)</w:t>
      </w:r>
    </w:p>
    <w:p w14:paraId="483315D0" w14:textId="539A6845" w:rsidR="00DF690C" w:rsidRPr="00DF690C" w:rsidRDefault="00DF690C" w:rsidP="00DF690C">
      <w:pPr>
        <w:numPr>
          <w:ilvl w:val="0"/>
          <w:numId w:val="26"/>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MMR c</w:t>
      </w:r>
      <w:r w:rsidR="00992148">
        <w:rPr>
          <w:rFonts w:ascii="Arial" w:eastAsia="Times New Roman" w:hAnsi="Arial" w:cs="Arial"/>
          <w:kern w:val="0"/>
          <w:sz w:val="22"/>
          <w:szCs w:val="22"/>
          <w14:ligatures w14:val="none"/>
        </w:rPr>
        <w:t>ompu</w:t>
      </w:r>
      <w:r w:rsidRPr="00DF690C">
        <w:rPr>
          <w:rFonts w:ascii="Arial" w:eastAsia="Times New Roman" w:hAnsi="Arial" w:cs="Arial"/>
          <w:kern w:val="0"/>
          <w:sz w:val="22"/>
          <w:szCs w:val="22"/>
          <w14:ligatures w14:val="none"/>
        </w:rPr>
        <w:t xml:space="preserve">ted for each state-year </w:t>
      </w:r>
      <w:r w:rsidR="00992148">
        <w:rPr>
          <w:rFonts w:ascii="Arial" w:eastAsia="Times New Roman" w:hAnsi="Arial" w:cs="Arial"/>
          <w:kern w:val="0"/>
          <w:sz w:val="22"/>
          <w:szCs w:val="22"/>
          <w14:ligatures w14:val="none"/>
        </w:rPr>
        <w:t>data point</w:t>
      </w:r>
    </w:p>
    <w:p w14:paraId="6AD8AF17" w14:textId="5128D55E" w:rsidR="00DF690C" w:rsidRPr="00DF690C" w:rsidRDefault="00DF690C" w:rsidP="00DF690C">
      <w:pPr>
        <w:numPr>
          <w:ilvl w:val="0"/>
          <w:numId w:val="26"/>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Mean, median, range, and coefficient of variation c</w:t>
      </w:r>
      <w:r w:rsidR="00992148">
        <w:rPr>
          <w:rFonts w:ascii="Arial" w:eastAsia="Times New Roman" w:hAnsi="Arial" w:cs="Arial"/>
          <w:kern w:val="0"/>
          <w:sz w:val="22"/>
          <w:szCs w:val="22"/>
          <w14:ligatures w14:val="none"/>
        </w:rPr>
        <w:t>alcula</w:t>
      </w:r>
      <w:r w:rsidRPr="00DF690C">
        <w:rPr>
          <w:rFonts w:ascii="Arial" w:eastAsia="Times New Roman" w:hAnsi="Arial" w:cs="Arial"/>
          <w:kern w:val="0"/>
          <w:sz w:val="22"/>
          <w:szCs w:val="22"/>
          <w14:ligatures w14:val="none"/>
        </w:rPr>
        <w:t>ted for each infrastructure group</w:t>
      </w:r>
      <w:r w:rsidR="00992148">
        <w:rPr>
          <w:rFonts w:ascii="Arial" w:eastAsia="Times New Roman" w:hAnsi="Arial" w:cs="Arial"/>
          <w:kern w:val="0"/>
          <w:sz w:val="22"/>
          <w:szCs w:val="22"/>
          <w14:ligatures w14:val="none"/>
        </w:rPr>
        <w:t>.</w:t>
      </w:r>
    </w:p>
    <w:p w14:paraId="15C20017" w14:textId="77777777"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b/>
          <w:bCs/>
          <w:kern w:val="0"/>
          <w:sz w:val="22"/>
          <w:szCs w:val="22"/>
          <w14:ligatures w14:val="none"/>
        </w:rPr>
        <w:t>Correlation Analysis:</w:t>
      </w:r>
    </w:p>
    <w:p w14:paraId="4E8A3A10" w14:textId="6155D010" w:rsidR="00DF690C" w:rsidRPr="00DF690C" w:rsidRDefault="00DF690C" w:rsidP="00DF690C">
      <w:pPr>
        <w:numPr>
          <w:ilvl w:val="0"/>
          <w:numId w:val="27"/>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Pearson correlation coefficients calculated between infrastructure score and average MMR (2018-2023)</w:t>
      </w:r>
      <w:r w:rsidR="00992148" w:rsidRPr="00992148">
        <w:rPr>
          <w:rFonts w:ascii="Arial" w:eastAsia="Times New Roman" w:hAnsi="Arial" w:cs="Arial"/>
          <w:kern w:val="0"/>
          <w:sz w:val="22"/>
          <w:szCs w:val="22"/>
          <w14:ligatures w14:val="none"/>
        </w:rPr>
        <w:t>,</w:t>
      </w:r>
      <w:r w:rsidRPr="00DF690C">
        <w:rPr>
          <w:rFonts w:ascii="Arial" w:eastAsia="Times New Roman" w:hAnsi="Arial" w:cs="Arial"/>
          <w:kern w:val="0"/>
          <w:sz w:val="22"/>
          <w:szCs w:val="22"/>
          <w14:ligatures w14:val="none"/>
        </w:rPr>
        <w:t xml:space="preserve"> a</w:t>
      </w:r>
      <w:r w:rsidR="00992148" w:rsidRPr="00992148">
        <w:rPr>
          <w:rFonts w:ascii="Arial" w:eastAsia="Times New Roman" w:hAnsi="Arial" w:cs="Arial"/>
          <w:kern w:val="0"/>
          <w:sz w:val="22"/>
          <w:szCs w:val="22"/>
          <w14:ligatures w14:val="none"/>
        </w:rPr>
        <w:t>s well as the</w:t>
      </w:r>
      <w:r w:rsidRPr="00DF690C">
        <w:rPr>
          <w:rFonts w:ascii="Arial" w:eastAsia="Times New Roman" w:hAnsi="Arial" w:cs="Arial"/>
          <w:kern w:val="0"/>
          <w:sz w:val="22"/>
          <w:szCs w:val="22"/>
          <w14:ligatures w14:val="none"/>
        </w:rPr>
        <w:t xml:space="preserve"> coefficient of variation (stability measure)</w:t>
      </w:r>
      <w:r w:rsidR="00992148" w:rsidRPr="00992148">
        <w:rPr>
          <w:rFonts w:ascii="Arial" w:eastAsia="Times New Roman" w:hAnsi="Arial" w:cs="Arial"/>
          <w:kern w:val="0"/>
          <w:sz w:val="22"/>
          <w:szCs w:val="22"/>
          <w14:ligatures w14:val="none"/>
        </w:rPr>
        <w:t>.</w:t>
      </w:r>
    </w:p>
    <w:p w14:paraId="27E24B22" w14:textId="0931C724" w:rsidR="00DF690C" w:rsidRPr="00DF690C" w:rsidRDefault="00DF690C" w:rsidP="00DF690C">
      <w:pPr>
        <w:numPr>
          <w:ilvl w:val="0"/>
          <w:numId w:val="27"/>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Statistical significance </w:t>
      </w:r>
      <w:r w:rsidR="00992148" w:rsidRPr="00992148">
        <w:rPr>
          <w:rFonts w:ascii="Arial" w:eastAsia="Times New Roman" w:hAnsi="Arial" w:cs="Arial"/>
          <w:kern w:val="0"/>
          <w:sz w:val="22"/>
          <w:szCs w:val="22"/>
          <w14:ligatures w14:val="none"/>
        </w:rPr>
        <w:t>evaluat</w:t>
      </w:r>
      <w:r w:rsidRPr="00DF690C">
        <w:rPr>
          <w:rFonts w:ascii="Arial" w:eastAsia="Times New Roman" w:hAnsi="Arial" w:cs="Arial"/>
          <w:kern w:val="0"/>
          <w:sz w:val="22"/>
          <w:szCs w:val="22"/>
          <w14:ligatures w14:val="none"/>
        </w:rPr>
        <w:t>ed at α = 0.05</w:t>
      </w:r>
    </w:p>
    <w:p w14:paraId="37D89AAD" w14:textId="37E076A4" w:rsidR="00992148" w:rsidRPr="00BA63BD" w:rsidRDefault="00DF690C" w:rsidP="00BA63BD">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b/>
          <w:bCs/>
          <w:kern w:val="0"/>
          <w:sz w:val="22"/>
          <w:szCs w:val="22"/>
          <w14:ligatures w14:val="none"/>
        </w:rPr>
        <w:t>Sample Size:</w:t>
      </w:r>
      <w:r w:rsidRPr="00DF690C">
        <w:rPr>
          <w:rFonts w:ascii="Arial" w:eastAsia="Times New Roman" w:hAnsi="Arial" w:cs="Arial"/>
          <w:kern w:val="0"/>
          <w:sz w:val="22"/>
          <w:szCs w:val="22"/>
          <w14:ligatures w14:val="none"/>
        </w:rPr>
        <w:t xml:space="preserve"> 146 state-year observations with valid MMR data; 27 states with </w:t>
      </w:r>
      <w:r w:rsidR="00992148">
        <w:rPr>
          <w:rFonts w:ascii="Arial" w:eastAsia="Times New Roman" w:hAnsi="Arial" w:cs="Arial"/>
          <w:kern w:val="0"/>
          <w:sz w:val="22"/>
          <w:szCs w:val="22"/>
          <w14:ligatures w14:val="none"/>
        </w:rPr>
        <w:t xml:space="preserve">a </w:t>
      </w:r>
      <w:r w:rsidRPr="00DF690C">
        <w:rPr>
          <w:rFonts w:ascii="Arial" w:eastAsia="Times New Roman" w:hAnsi="Arial" w:cs="Arial"/>
          <w:kern w:val="0"/>
          <w:sz w:val="22"/>
          <w:szCs w:val="22"/>
          <w14:ligatures w14:val="none"/>
        </w:rPr>
        <w:t>complete 6-year time series</w:t>
      </w:r>
      <w:r w:rsidR="00992148">
        <w:rPr>
          <w:rFonts w:ascii="Arial" w:eastAsia="Times New Roman" w:hAnsi="Arial" w:cs="Arial"/>
          <w:kern w:val="0"/>
          <w:sz w:val="22"/>
          <w:szCs w:val="22"/>
          <w14:ligatures w14:val="none"/>
        </w:rPr>
        <w:t>.</w:t>
      </w:r>
    </w:p>
    <w:p w14:paraId="7179F781" w14:textId="276F9C55" w:rsidR="00DF690C" w:rsidRPr="00DF690C" w:rsidRDefault="00992148" w:rsidP="00DF690C">
      <w:pPr>
        <w:spacing w:before="100" w:beforeAutospacing="1" w:after="100" w:afterAutospacing="1" w:line="240" w:lineRule="auto"/>
        <w:outlineLvl w:val="2"/>
        <w:rPr>
          <w:rFonts w:ascii="Arial" w:eastAsia="Times New Roman" w:hAnsi="Arial" w:cs="Arial"/>
          <w:b/>
          <w:bCs/>
          <w:kern w:val="0"/>
          <w:u w:val="single"/>
          <w14:ligatures w14:val="none"/>
        </w:rPr>
      </w:pPr>
      <w:r w:rsidRPr="00BA63BD">
        <w:rPr>
          <w:rFonts w:ascii="Arial" w:eastAsia="Times New Roman" w:hAnsi="Arial" w:cs="Arial"/>
          <w:b/>
          <w:bCs/>
          <w:kern w:val="0"/>
          <w:u w:val="single"/>
          <w14:ligatures w14:val="none"/>
        </w:rPr>
        <w:t>Limitations</w:t>
      </w:r>
    </w:p>
    <w:p w14:paraId="6F190A38" w14:textId="12A64D23" w:rsidR="00DF690C" w:rsidRPr="00DF690C" w:rsidRDefault="00992148" w:rsidP="00DF690C">
      <w:pPr>
        <w:numPr>
          <w:ilvl w:val="0"/>
          <w:numId w:val="28"/>
        </w:numPr>
        <w:spacing w:before="100" w:beforeAutospacing="1" w:after="100" w:afterAutospacing="1" w:line="240" w:lineRule="auto"/>
        <w:rPr>
          <w:rFonts w:ascii="Arial" w:eastAsia="Times New Roman" w:hAnsi="Arial" w:cs="Arial"/>
          <w:kern w:val="0"/>
          <w:sz w:val="22"/>
          <w:szCs w:val="22"/>
          <w14:ligatures w14:val="none"/>
        </w:rPr>
      </w:pPr>
      <w:r w:rsidRPr="00BA63BD">
        <w:rPr>
          <w:rFonts w:ascii="Arial" w:eastAsia="Times New Roman" w:hAnsi="Arial" w:cs="Arial"/>
          <w:kern w:val="0"/>
          <w:sz w:val="22"/>
          <w:szCs w:val="22"/>
          <w14:ligatures w14:val="none"/>
        </w:rPr>
        <w:t>CDC's small-count suppression impacts data completeness in less populous states.</w:t>
      </w:r>
    </w:p>
    <w:p w14:paraId="2EA9F803" w14:textId="36DEC6C9" w:rsidR="00DF690C" w:rsidRPr="00DF690C" w:rsidRDefault="00DF690C" w:rsidP="00DF690C">
      <w:pPr>
        <w:numPr>
          <w:ilvl w:val="0"/>
          <w:numId w:val="28"/>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State-level analysis m</w:t>
      </w:r>
      <w:r w:rsidR="00BA63BD" w:rsidRPr="00BA63BD">
        <w:rPr>
          <w:rFonts w:ascii="Arial" w:eastAsia="Times New Roman" w:hAnsi="Arial" w:cs="Arial"/>
          <w:kern w:val="0"/>
          <w:sz w:val="22"/>
          <w:szCs w:val="22"/>
          <w14:ligatures w14:val="none"/>
        </w:rPr>
        <w:t>ight</w:t>
      </w:r>
      <w:r w:rsidRPr="00DF690C">
        <w:rPr>
          <w:rFonts w:ascii="Arial" w:eastAsia="Times New Roman" w:hAnsi="Arial" w:cs="Arial"/>
          <w:kern w:val="0"/>
          <w:sz w:val="22"/>
          <w:szCs w:val="22"/>
          <w14:ligatures w14:val="none"/>
        </w:rPr>
        <w:t xml:space="preserve"> </w:t>
      </w:r>
      <w:r w:rsidR="00BA63BD" w:rsidRPr="00BA63BD">
        <w:rPr>
          <w:rFonts w:ascii="Arial" w:eastAsia="Times New Roman" w:hAnsi="Arial" w:cs="Arial"/>
          <w:kern w:val="0"/>
          <w:sz w:val="22"/>
          <w:szCs w:val="22"/>
          <w14:ligatures w14:val="none"/>
        </w:rPr>
        <w:t>hid</w:t>
      </w:r>
      <w:r w:rsidRPr="00DF690C">
        <w:rPr>
          <w:rFonts w:ascii="Arial" w:eastAsia="Times New Roman" w:hAnsi="Arial" w:cs="Arial"/>
          <w:kern w:val="0"/>
          <w:sz w:val="22"/>
          <w:szCs w:val="22"/>
          <w14:ligatures w14:val="none"/>
        </w:rPr>
        <w:t>e variation</w:t>
      </w:r>
      <w:r w:rsidR="00BA63BD" w:rsidRPr="00BA63BD">
        <w:rPr>
          <w:rFonts w:ascii="Arial" w:eastAsia="Times New Roman" w:hAnsi="Arial" w:cs="Arial"/>
          <w:kern w:val="0"/>
          <w:sz w:val="22"/>
          <w:szCs w:val="22"/>
          <w14:ligatures w14:val="none"/>
        </w:rPr>
        <w:t xml:space="preserve"> within states</w:t>
      </w:r>
    </w:p>
    <w:p w14:paraId="499C53B2" w14:textId="35FB1B2C" w:rsidR="00DF690C" w:rsidRPr="00DF690C" w:rsidRDefault="00BA63BD" w:rsidP="00DF690C">
      <w:pPr>
        <w:numPr>
          <w:ilvl w:val="0"/>
          <w:numId w:val="28"/>
        </w:numPr>
        <w:spacing w:before="100" w:beforeAutospacing="1" w:after="100" w:afterAutospacing="1" w:line="240" w:lineRule="auto"/>
        <w:rPr>
          <w:rFonts w:ascii="Arial" w:eastAsia="Times New Roman" w:hAnsi="Arial" w:cs="Arial"/>
          <w:kern w:val="0"/>
          <w:sz w:val="22"/>
          <w:szCs w:val="22"/>
          <w14:ligatures w14:val="none"/>
        </w:rPr>
      </w:pPr>
      <w:r w:rsidRPr="00BA63BD">
        <w:rPr>
          <w:rFonts w:ascii="Arial" w:eastAsia="Times New Roman" w:hAnsi="Arial" w:cs="Arial"/>
          <w:kern w:val="0"/>
          <w:sz w:val="22"/>
          <w:szCs w:val="22"/>
          <w14:ligatures w14:val="none"/>
        </w:rPr>
        <w:t>Infrastructure scoring includes four indicators but does not represent the entire organizational capacity.</w:t>
      </w:r>
    </w:p>
    <w:p w14:paraId="0D43ADE2" w14:textId="54CF0DE7" w:rsidR="00DF690C" w:rsidRPr="00DF690C" w:rsidRDefault="00DF690C" w:rsidP="00DF690C">
      <w:pPr>
        <w:numPr>
          <w:ilvl w:val="0"/>
          <w:numId w:val="28"/>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Policy implementation effects </w:t>
      </w:r>
      <w:r w:rsidR="00BA63BD" w:rsidRPr="00BA63BD">
        <w:rPr>
          <w:rFonts w:ascii="Arial" w:eastAsia="Times New Roman" w:hAnsi="Arial" w:cs="Arial"/>
          <w:kern w:val="0"/>
          <w:sz w:val="22"/>
          <w:szCs w:val="22"/>
          <w14:ligatures w14:val="none"/>
        </w:rPr>
        <w:t>tak</w:t>
      </w:r>
      <w:r w:rsidRPr="00DF690C">
        <w:rPr>
          <w:rFonts w:ascii="Arial" w:eastAsia="Times New Roman" w:hAnsi="Arial" w:cs="Arial"/>
          <w:kern w:val="0"/>
          <w:sz w:val="22"/>
          <w:szCs w:val="22"/>
          <w14:ligatures w14:val="none"/>
        </w:rPr>
        <w:t>e 3-5 years to fully materialize</w:t>
      </w:r>
      <w:r w:rsidR="00BA63BD" w:rsidRPr="00BA63BD">
        <w:rPr>
          <w:rFonts w:ascii="Arial" w:eastAsia="Times New Roman" w:hAnsi="Arial" w:cs="Arial"/>
          <w:kern w:val="0"/>
          <w:sz w:val="22"/>
          <w:szCs w:val="22"/>
          <w14:ligatures w14:val="none"/>
        </w:rPr>
        <w:t>.</w:t>
      </w:r>
    </w:p>
    <w:p w14:paraId="78725EE3" w14:textId="3669E24B" w:rsidR="00DF690C" w:rsidRDefault="00A501F7" w:rsidP="00DF690C">
      <w:pPr>
        <w:numPr>
          <w:ilvl w:val="0"/>
          <w:numId w:val="28"/>
        </w:numPr>
        <w:spacing w:before="100" w:beforeAutospacing="1" w:after="100" w:afterAutospacing="1"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A c</w:t>
      </w:r>
      <w:r w:rsidR="00DF690C" w:rsidRPr="00DF690C">
        <w:rPr>
          <w:rFonts w:ascii="Arial" w:eastAsia="Times New Roman" w:hAnsi="Arial" w:cs="Arial"/>
          <w:kern w:val="0"/>
          <w:sz w:val="22"/>
          <w:szCs w:val="22"/>
          <w14:ligatures w14:val="none"/>
        </w:rPr>
        <w:t xml:space="preserve">ross-sectional design </w:t>
      </w:r>
      <w:r w:rsidR="00BA63BD" w:rsidRPr="00BA63BD">
        <w:rPr>
          <w:rFonts w:ascii="Arial" w:eastAsia="Times New Roman" w:hAnsi="Arial" w:cs="Arial"/>
          <w:kern w:val="0"/>
          <w:sz w:val="22"/>
          <w:szCs w:val="22"/>
          <w14:ligatures w14:val="none"/>
        </w:rPr>
        <w:t>restric</w:t>
      </w:r>
      <w:r w:rsidR="00DF690C" w:rsidRPr="00DF690C">
        <w:rPr>
          <w:rFonts w:ascii="Arial" w:eastAsia="Times New Roman" w:hAnsi="Arial" w:cs="Arial"/>
          <w:kern w:val="0"/>
          <w:sz w:val="22"/>
          <w:szCs w:val="22"/>
          <w14:ligatures w14:val="none"/>
        </w:rPr>
        <w:t>ts causal inference</w:t>
      </w:r>
      <w:r w:rsidR="00BA63BD" w:rsidRPr="00BA63BD">
        <w:rPr>
          <w:rFonts w:ascii="Arial" w:eastAsia="Times New Roman" w:hAnsi="Arial" w:cs="Arial"/>
          <w:kern w:val="0"/>
          <w:sz w:val="22"/>
          <w:szCs w:val="22"/>
          <w14:ligatures w14:val="none"/>
        </w:rPr>
        <w:t>.</w:t>
      </w:r>
    </w:p>
    <w:p w14:paraId="268C2FFB" w14:textId="2CEB539A" w:rsidR="00BA63BD" w:rsidRPr="00DF690C" w:rsidRDefault="00D2112F" w:rsidP="00BA63BD">
      <w:pPr>
        <w:spacing w:before="100" w:beforeAutospacing="1" w:after="100" w:afterAutospacing="1" w:line="240" w:lineRule="auto"/>
        <w:rPr>
          <w:rFonts w:ascii="Arial" w:eastAsia="Times New Roman" w:hAnsi="Arial" w:cs="Arial"/>
          <w:kern w:val="0"/>
          <w:sz w:val="22"/>
          <w:szCs w:val="22"/>
          <w14:ligatures w14:val="none"/>
        </w:rPr>
      </w:pPr>
      <w:r w:rsidRPr="00D2112F">
        <w:rPr>
          <w:rFonts w:ascii="Arial" w:eastAsia="Times New Roman" w:hAnsi="Arial" w:cs="Arial"/>
          <w:noProof/>
          <w:kern w:val="0"/>
        </w:rPr>
        <w:pict w14:anchorId="16534BDF">
          <v:rect id="_x0000_i1026" alt="" style="width:468pt;height:.05pt;mso-width-percent:0;mso-height-percent:0;mso-width-percent:0;mso-height-percent:0" o:hralign="center" o:hrstd="t" o:hr="t" fillcolor="#a0a0a0" stroked="f"/>
        </w:pict>
      </w:r>
    </w:p>
    <w:p w14:paraId="56AF159C" w14:textId="70D1AC07" w:rsidR="00DF690C" w:rsidRPr="00DF690C" w:rsidRDefault="00BA63BD" w:rsidP="00DF690C">
      <w:pPr>
        <w:spacing w:before="100" w:beforeAutospacing="1" w:after="100" w:afterAutospacing="1" w:line="240" w:lineRule="auto"/>
        <w:outlineLvl w:val="2"/>
        <w:rPr>
          <w:rFonts w:ascii="Arial" w:eastAsia="Times New Roman" w:hAnsi="Arial" w:cs="Arial"/>
          <w:b/>
          <w:bCs/>
          <w:kern w:val="0"/>
          <w:sz w:val="27"/>
          <w:szCs w:val="27"/>
          <w14:ligatures w14:val="none"/>
        </w:rPr>
      </w:pPr>
      <w:r>
        <w:rPr>
          <w:rFonts w:ascii="Arial" w:eastAsia="Times New Roman" w:hAnsi="Arial" w:cs="Arial"/>
          <w:b/>
          <w:bCs/>
          <w:kern w:val="0"/>
          <w:sz w:val="27"/>
          <w:szCs w:val="27"/>
          <w14:ligatures w14:val="none"/>
        </w:rPr>
        <w:t>About the Author</w:t>
      </w:r>
    </w:p>
    <w:p w14:paraId="15DCF823" w14:textId="0C42E3E1"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 xml:space="preserve">Marshawn Shelton, MPH, PMP, CCMP, is </w:t>
      </w:r>
      <w:r w:rsidR="00BA63BD" w:rsidRPr="00BA63BD">
        <w:rPr>
          <w:rFonts w:ascii="Arial" w:eastAsia="Times New Roman" w:hAnsi="Arial" w:cs="Arial"/>
          <w:kern w:val="0"/>
          <w:sz w:val="22"/>
          <w:szCs w:val="22"/>
          <w14:ligatures w14:val="none"/>
        </w:rPr>
        <w:t xml:space="preserve">the </w:t>
      </w:r>
      <w:r w:rsidRPr="00DF690C">
        <w:rPr>
          <w:rFonts w:ascii="Arial" w:eastAsia="Times New Roman" w:hAnsi="Arial" w:cs="Arial"/>
          <w:kern w:val="0"/>
          <w:sz w:val="22"/>
          <w:szCs w:val="22"/>
          <w14:ligatures w14:val="none"/>
        </w:rPr>
        <w:t xml:space="preserve">founder of Isosalus, a </w:t>
      </w:r>
      <w:r w:rsidR="00BA63BD">
        <w:rPr>
          <w:rFonts w:ascii="Arial" w:eastAsia="Times New Roman" w:hAnsi="Arial" w:cs="Arial"/>
          <w:kern w:val="0"/>
          <w:sz w:val="22"/>
          <w:szCs w:val="22"/>
          <w14:ligatures w14:val="none"/>
        </w:rPr>
        <w:t xml:space="preserve">company specializing in </w:t>
      </w:r>
      <w:r w:rsidRPr="00DF690C">
        <w:rPr>
          <w:rFonts w:ascii="Arial" w:eastAsia="Times New Roman" w:hAnsi="Arial" w:cs="Arial"/>
          <w:kern w:val="0"/>
          <w:sz w:val="22"/>
          <w:szCs w:val="22"/>
          <w14:ligatures w14:val="none"/>
        </w:rPr>
        <w:t>health equity technology</w:t>
      </w:r>
      <w:r w:rsidR="00BA63BD">
        <w:rPr>
          <w:rFonts w:ascii="Arial" w:eastAsia="Times New Roman" w:hAnsi="Arial" w:cs="Arial"/>
          <w:kern w:val="0"/>
          <w:sz w:val="22"/>
          <w:szCs w:val="22"/>
          <w14:ligatures w14:val="none"/>
        </w:rPr>
        <w:t>. The</w:t>
      </w:r>
      <w:r w:rsidRPr="00DF690C">
        <w:rPr>
          <w:rFonts w:ascii="Arial" w:eastAsia="Times New Roman" w:hAnsi="Arial" w:cs="Arial"/>
          <w:kern w:val="0"/>
          <w:sz w:val="22"/>
          <w:szCs w:val="22"/>
          <w14:ligatures w14:val="none"/>
        </w:rPr>
        <w:t xml:space="preserve"> company</w:t>
      </w:r>
      <w:r w:rsidR="00BA63BD">
        <w:rPr>
          <w:rFonts w:ascii="Arial" w:eastAsia="Times New Roman" w:hAnsi="Arial" w:cs="Arial"/>
          <w:kern w:val="0"/>
          <w:sz w:val="22"/>
          <w:szCs w:val="22"/>
          <w14:ligatures w14:val="none"/>
        </w:rPr>
        <w:t xml:space="preserve"> focuses on</w:t>
      </w:r>
      <w:r w:rsidRPr="00DF690C">
        <w:rPr>
          <w:rFonts w:ascii="Arial" w:eastAsia="Times New Roman" w:hAnsi="Arial" w:cs="Arial"/>
          <w:kern w:val="0"/>
          <w:sz w:val="22"/>
          <w:szCs w:val="22"/>
          <w14:ligatures w14:val="none"/>
        </w:rPr>
        <w:t xml:space="preserve"> developing infrastructure assessment and implementation platforms for health systems and policymakers.</w:t>
      </w:r>
    </w:p>
    <w:p w14:paraId="592810DC" w14:textId="12BA4D4B" w:rsidR="00DF690C" w:rsidRPr="00DF690C" w:rsidRDefault="00BA63BD" w:rsidP="00DF690C">
      <w:pPr>
        <w:spacing w:before="100" w:beforeAutospacing="1" w:after="100" w:afterAutospacing="1"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Having led healthcare transformation initiatives at major health systems such as Grady Health System, Penn Medicine, and Piedmont Healthcare, Marshawn offers frontline operational expertise to develop evidence-based platforms.</w:t>
      </w:r>
    </w:p>
    <w:p w14:paraId="711B9FF6" w14:textId="77777777"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b/>
          <w:bCs/>
          <w:kern w:val="0"/>
          <w:sz w:val="22"/>
          <w:szCs w:val="22"/>
          <w14:ligatures w14:val="none"/>
        </w:rPr>
        <w:t>Education:</w:t>
      </w:r>
    </w:p>
    <w:p w14:paraId="4BD48A9D" w14:textId="168621C0" w:rsidR="00DF690C" w:rsidRPr="00DF690C" w:rsidRDefault="00DF690C" w:rsidP="00DF690C">
      <w:pPr>
        <w:numPr>
          <w:ilvl w:val="0"/>
          <w:numId w:val="29"/>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Master of Public Health</w:t>
      </w:r>
      <w:r w:rsidR="00BA63BD" w:rsidRPr="00BA63BD">
        <w:rPr>
          <w:rFonts w:ascii="Arial" w:eastAsia="Times New Roman" w:hAnsi="Arial" w:cs="Arial"/>
          <w:kern w:val="0"/>
          <w:sz w:val="22"/>
          <w:szCs w:val="22"/>
          <w14:ligatures w14:val="none"/>
        </w:rPr>
        <w:t xml:space="preserve"> (MPH)</w:t>
      </w:r>
      <w:r w:rsidRPr="00DF690C">
        <w:rPr>
          <w:rFonts w:ascii="Arial" w:eastAsia="Times New Roman" w:hAnsi="Arial" w:cs="Arial"/>
          <w:kern w:val="0"/>
          <w:sz w:val="22"/>
          <w:szCs w:val="22"/>
          <w14:ligatures w14:val="none"/>
        </w:rPr>
        <w:t>, Morehouse School of Medicine</w:t>
      </w:r>
      <w:r w:rsidR="00BA63BD">
        <w:rPr>
          <w:rFonts w:ascii="Arial" w:eastAsia="Times New Roman" w:hAnsi="Arial" w:cs="Arial"/>
          <w:kern w:val="0"/>
          <w:sz w:val="22"/>
          <w:szCs w:val="22"/>
          <w14:ligatures w14:val="none"/>
        </w:rPr>
        <w:t>.</w:t>
      </w:r>
    </w:p>
    <w:p w14:paraId="33D6989B" w14:textId="111966B7" w:rsidR="00DF690C" w:rsidRPr="00DF690C" w:rsidRDefault="00BA63BD" w:rsidP="00DF690C">
      <w:pPr>
        <w:numPr>
          <w:ilvl w:val="0"/>
          <w:numId w:val="29"/>
        </w:numPr>
        <w:spacing w:before="100" w:beforeAutospacing="1" w:after="100" w:afterAutospacing="1" w:line="240" w:lineRule="auto"/>
        <w:rPr>
          <w:rFonts w:ascii="Arial" w:eastAsia="Times New Roman" w:hAnsi="Arial" w:cs="Arial"/>
          <w:kern w:val="0"/>
          <w:sz w:val="22"/>
          <w:szCs w:val="22"/>
          <w14:ligatures w14:val="none"/>
        </w:rPr>
      </w:pPr>
      <w:r w:rsidRPr="00BA63BD">
        <w:rPr>
          <w:rFonts w:ascii="Arial" w:eastAsia="Times New Roman" w:hAnsi="Arial" w:cs="Arial"/>
          <w:kern w:val="0"/>
          <w:sz w:val="22"/>
          <w:szCs w:val="22"/>
          <w14:ligatures w14:val="none"/>
        </w:rPr>
        <w:t>Bachelor of Science (B.S.) in Management, Virginia State University</w:t>
      </w:r>
      <w:r>
        <w:rPr>
          <w:rFonts w:ascii="Arial" w:eastAsia="Times New Roman" w:hAnsi="Arial" w:cs="Arial"/>
          <w:kern w:val="0"/>
          <w:sz w:val="22"/>
          <w:szCs w:val="22"/>
          <w14:ligatures w14:val="none"/>
        </w:rPr>
        <w:t>.</w:t>
      </w:r>
      <w:r w:rsidRPr="00BA63BD">
        <w:rPr>
          <w:rFonts w:ascii="Arial" w:eastAsia="Times New Roman" w:hAnsi="Arial" w:cs="Arial"/>
          <w:kern w:val="0"/>
          <w:sz w:val="22"/>
          <w:szCs w:val="22"/>
          <w14:ligatures w14:val="none"/>
        </w:rPr>
        <w:t xml:space="preserve"> </w:t>
      </w:r>
    </w:p>
    <w:p w14:paraId="4AA9378B" w14:textId="77777777"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b/>
          <w:bCs/>
          <w:kern w:val="0"/>
          <w:sz w:val="22"/>
          <w:szCs w:val="22"/>
          <w14:ligatures w14:val="none"/>
        </w:rPr>
        <w:t>Certifications:</w:t>
      </w:r>
    </w:p>
    <w:p w14:paraId="58C4A30A" w14:textId="77777777" w:rsidR="00DF690C" w:rsidRPr="00DF690C" w:rsidRDefault="00DF690C" w:rsidP="00DF690C">
      <w:pPr>
        <w:numPr>
          <w:ilvl w:val="0"/>
          <w:numId w:val="30"/>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Project Management Professional (PMP)</w:t>
      </w:r>
    </w:p>
    <w:p w14:paraId="0AAFA4C8" w14:textId="77777777" w:rsidR="00DF690C" w:rsidRPr="00DF690C" w:rsidRDefault="00DF690C" w:rsidP="00DF690C">
      <w:pPr>
        <w:numPr>
          <w:ilvl w:val="0"/>
          <w:numId w:val="30"/>
        </w:num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Certified Change Management Professional (CCMP)</w:t>
      </w:r>
    </w:p>
    <w:p w14:paraId="0F514096" w14:textId="738B8D4C" w:rsidR="00DF690C" w:rsidRPr="00DF690C" w:rsidRDefault="00BA63BD" w:rsidP="00DF690C">
      <w:pPr>
        <w:spacing w:before="100" w:beforeAutospacing="1" w:after="100" w:afterAutospacing="1" w:line="240" w:lineRule="auto"/>
        <w:outlineLvl w:val="2"/>
        <w:rPr>
          <w:rFonts w:ascii="Arial" w:eastAsia="Times New Roman" w:hAnsi="Arial" w:cs="Arial"/>
          <w:b/>
          <w:bCs/>
          <w:kern w:val="0"/>
          <w14:ligatures w14:val="none"/>
        </w:rPr>
      </w:pPr>
      <w:r w:rsidRPr="00BA63BD">
        <w:rPr>
          <w:rFonts w:ascii="Arial" w:eastAsia="Times New Roman" w:hAnsi="Arial" w:cs="Arial"/>
          <w:b/>
          <w:bCs/>
          <w:kern w:val="0"/>
          <w14:ligatures w14:val="none"/>
        </w:rPr>
        <w:t>Contact</w:t>
      </w:r>
    </w:p>
    <w:p w14:paraId="3B276940" w14:textId="77777777"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Marshawn Shelton, MPH, PMP, CCMP</w:t>
      </w:r>
      <w:r w:rsidRPr="00DF690C">
        <w:rPr>
          <w:rFonts w:ascii="Arial" w:eastAsia="Times New Roman" w:hAnsi="Arial" w:cs="Arial"/>
          <w:kern w:val="0"/>
          <w:sz w:val="22"/>
          <w:szCs w:val="22"/>
          <w14:ligatures w14:val="none"/>
        </w:rPr>
        <w:br/>
        <w:t>Founder, Isosalus</w:t>
      </w:r>
    </w:p>
    <w:p w14:paraId="71FD7CE9" w14:textId="4A258881"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lastRenderedPageBreak/>
        <w:t>LinkedIn: linkedin.com/in/marshawnshelton</w:t>
      </w:r>
    </w:p>
    <w:p w14:paraId="24ADED7C" w14:textId="77777777"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kern w:val="0"/>
          <w:sz w:val="22"/>
          <w:szCs w:val="22"/>
          <w14:ligatures w14:val="none"/>
        </w:rPr>
        <w:t>For media inquiries, speaking engagements, or platform demonstration requests, contact via LinkedIn.</w:t>
      </w:r>
    </w:p>
    <w:p w14:paraId="3F7C64AC" w14:textId="77777777" w:rsidR="00DF690C" w:rsidRPr="00DF690C" w:rsidRDefault="00D2112F" w:rsidP="00DF690C">
      <w:pPr>
        <w:spacing w:after="0" w:line="240" w:lineRule="auto"/>
        <w:rPr>
          <w:rFonts w:ascii="Arial" w:eastAsia="Times New Roman" w:hAnsi="Arial" w:cs="Arial"/>
          <w:kern w:val="0"/>
          <w14:ligatures w14:val="none"/>
        </w:rPr>
      </w:pPr>
      <w:r w:rsidRPr="00D2112F">
        <w:rPr>
          <w:rFonts w:ascii="Arial" w:eastAsia="Times New Roman" w:hAnsi="Arial" w:cs="Arial"/>
          <w:noProof/>
          <w:kern w:val="0"/>
        </w:rPr>
        <w:pict w14:anchorId="126BCA41">
          <v:rect id="_x0000_i1025" alt="" style="width:468pt;height:.05pt;mso-width-percent:0;mso-height-percent:0;mso-width-percent:0;mso-height-percent:0" o:hralign="center" o:hrstd="t" o:hr="t" fillcolor="#a0a0a0" stroked="f"/>
        </w:pict>
      </w:r>
    </w:p>
    <w:p w14:paraId="222EDDEC" w14:textId="6194771E" w:rsidR="00DF690C" w:rsidRPr="00DF690C" w:rsidRDefault="00DF690C" w:rsidP="00DF690C">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b/>
          <w:bCs/>
          <w:kern w:val="0"/>
          <w:sz w:val="22"/>
          <w:szCs w:val="22"/>
          <w14:ligatures w14:val="none"/>
        </w:rPr>
        <w:t>© 202</w:t>
      </w:r>
      <w:r w:rsidR="0059032D" w:rsidRPr="00BA63BD">
        <w:rPr>
          <w:rFonts w:ascii="Arial" w:eastAsia="Times New Roman" w:hAnsi="Arial" w:cs="Arial"/>
          <w:b/>
          <w:bCs/>
          <w:kern w:val="0"/>
          <w:sz w:val="22"/>
          <w:szCs w:val="22"/>
          <w14:ligatures w14:val="none"/>
        </w:rPr>
        <w:t>5</w:t>
      </w:r>
      <w:r w:rsidRPr="00DF690C">
        <w:rPr>
          <w:rFonts w:ascii="Arial" w:eastAsia="Times New Roman" w:hAnsi="Arial" w:cs="Arial"/>
          <w:b/>
          <w:bCs/>
          <w:kern w:val="0"/>
          <w:sz w:val="22"/>
          <w:szCs w:val="22"/>
          <w14:ligatures w14:val="none"/>
        </w:rPr>
        <w:t xml:space="preserve"> Marshawn Shelton / Isosalus. All </w:t>
      </w:r>
      <w:r w:rsidR="00BA63BD" w:rsidRPr="00BA63BD">
        <w:rPr>
          <w:rFonts w:ascii="Arial" w:eastAsia="Times New Roman" w:hAnsi="Arial" w:cs="Arial"/>
          <w:b/>
          <w:bCs/>
          <w:kern w:val="0"/>
          <w:sz w:val="22"/>
          <w:szCs w:val="22"/>
          <w14:ligatures w14:val="none"/>
        </w:rPr>
        <w:t>r</w:t>
      </w:r>
      <w:r w:rsidRPr="00DF690C">
        <w:rPr>
          <w:rFonts w:ascii="Arial" w:eastAsia="Times New Roman" w:hAnsi="Arial" w:cs="Arial"/>
          <w:b/>
          <w:bCs/>
          <w:kern w:val="0"/>
          <w:sz w:val="22"/>
          <w:szCs w:val="22"/>
          <w14:ligatures w14:val="none"/>
        </w:rPr>
        <w:t xml:space="preserve">ights </w:t>
      </w:r>
      <w:r w:rsidR="00BA63BD" w:rsidRPr="00BA63BD">
        <w:rPr>
          <w:rFonts w:ascii="Arial" w:eastAsia="Times New Roman" w:hAnsi="Arial" w:cs="Arial"/>
          <w:b/>
          <w:bCs/>
          <w:kern w:val="0"/>
          <w:sz w:val="22"/>
          <w:szCs w:val="22"/>
          <w14:ligatures w14:val="none"/>
        </w:rPr>
        <w:t>r</w:t>
      </w:r>
      <w:r w:rsidRPr="00DF690C">
        <w:rPr>
          <w:rFonts w:ascii="Arial" w:eastAsia="Times New Roman" w:hAnsi="Arial" w:cs="Arial"/>
          <w:b/>
          <w:bCs/>
          <w:kern w:val="0"/>
          <w:sz w:val="22"/>
          <w:szCs w:val="22"/>
          <w14:ligatures w14:val="none"/>
        </w:rPr>
        <w:t>eserved.</w:t>
      </w:r>
    </w:p>
    <w:p w14:paraId="7B046C7D" w14:textId="66C3324E" w:rsidR="00DF690C" w:rsidRPr="00DF690C" w:rsidRDefault="00BA63BD" w:rsidP="00DF690C">
      <w:pPr>
        <w:spacing w:before="100" w:beforeAutospacing="1" w:after="100" w:afterAutospacing="1" w:line="240" w:lineRule="auto"/>
        <w:rPr>
          <w:rFonts w:ascii="Arial" w:eastAsia="Times New Roman" w:hAnsi="Arial" w:cs="Arial"/>
          <w:i/>
          <w:iCs/>
          <w:kern w:val="0"/>
          <w:sz w:val="22"/>
          <w:szCs w:val="22"/>
          <w14:ligatures w14:val="none"/>
        </w:rPr>
      </w:pPr>
      <w:r w:rsidRPr="00BA63BD">
        <w:rPr>
          <w:rFonts w:ascii="Arial" w:eastAsia="Times New Roman" w:hAnsi="Arial" w:cs="Arial"/>
          <w:i/>
          <w:iCs/>
          <w:kern w:val="0"/>
          <w:sz w:val="22"/>
          <w:szCs w:val="22"/>
          <w14:ligatures w14:val="none"/>
        </w:rPr>
        <w:t>The OE-3PI Framework and related materials are proprietary. This policy brief can be shared for educational and policy reasons with proper attribution.</w:t>
      </w:r>
    </w:p>
    <w:p w14:paraId="36DD6B37" w14:textId="02735F9D" w:rsidR="0041305D" w:rsidRPr="00BA63BD" w:rsidRDefault="00DF690C" w:rsidP="00BA63BD">
      <w:pPr>
        <w:spacing w:before="100" w:beforeAutospacing="1" w:after="100" w:afterAutospacing="1" w:line="240" w:lineRule="auto"/>
        <w:rPr>
          <w:rFonts w:ascii="Arial" w:eastAsia="Times New Roman" w:hAnsi="Arial" w:cs="Arial"/>
          <w:kern w:val="0"/>
          <w:sz w:val="22"/>
          <w:szCs w:val="22"/>
          <w14:ligatures w14:val="none"/>
        </w:rPr>
      </w:pPr>
      <w:r w:rsidRPr="00DF690C">
        <w:rPr>
          <w:rFonts w:ascii="Arial" w:eastAsia="Times New Roman" w:hAnsi="Arial" w:cs="Arial"/>
          <w:b/>
          <w:bCs/>
          <w:kern w:val="0"/>
          <w:sz w:val="22"/>
          <w:szCs w:val="22"/>
          <w14:ligatures w14:val="none"/>
        </w:rPr>
        <w:t xml:space="preserve">Recommended </w:t>
      </w:r>
      <w:r w:rsidR="00BA63BD">
        <w:rPr>
          <w:rFonts w:ascii="Arial" w:eastAsia="Times New Roman" w:hAnsi="Arial" w:cs="Arial"/>
          <w:b/>
          <w:bCs/>
          <w:kern w:val="0"/>
          <w:sz w:val="22"/>
          <w:szCs w:val="22"/>
          <w14:ligatures w14:val="none"/>
        </w:rPr>
        <w:t>C</w:t>
      </w:r>
      <w:r w:rsidRPr="00DF690C">
        <w:rPr>
          <w:rFonts w:ascii="Arial" w:eastAsia="Times New Roman" w:hAnsi="Arial" w:cs="Arial"/>
          <w:b/>
          <w:bCs/>
          <w:kern w:val="0"/>
          <w:sz w:val="22"/>
          <w:szCs w:val="22"/>
          <w14:ligatures w14:val="none"/>
        </w:rPr>
        <w:t>itation:</w:t>
      </w:r>
      <w:r w:rsidRPr="00DF690C">
        <w:rPr>
          <w:rFonts w:ascii="Arial" w:eastAsia="Times New Roman" w:hAnsi="Arial" w:cs="Arial"/>
          <w:kern w:val="0"/>
          <w:sz w:val="22"/>
          <w:szCs w:val="22"/>
          <w14:ligatures w14:val="none"/>
        </w:rPr>
        <w:br/>
        <w:t>Shelton, M. (202</w:t>
      </w:r>
      <w:r w:rsidR="00BA63BD" w:rsidRPr="00BA63BD">
        <w:rPr>
          <w:rFonts w:ascii="Arial" w:eastAsia="Times New Roman" w:hAnsi="Arial" w:cs="Arial"/>
          <w:kern w:val="0"/>
          <w:sz w:val="22"/>
          <w:szCs w:val="22"/>
          <w14:ligatures w14:val="none"/>
        </w:rPr>
        <w:t>5</w:t>
      </w:r>
      <w:r w:rsidRPr="00DF690C">
        <w:rPr>
          <w:rFonts w:ascii="Arial" w:eastAsia="Times New Roman" w:hAnsi="Arial" w:cs="Arial"/>
          <w:kern w:val="0"/>
          <w:sz w:val="22"/>
          <w:szCs w:val="22"/>
          <w14:ligatures w14:val="none"/>
        </w:rPr>
        <w:t>). Beyond Coverage: Building Infrastructure for Sustainable Maternal Health Improvement. Isosalus Policy Brief.</w:t>
      </w:r>
    </w:p>
    <w:sectPr w:rsidR="0041305D" w:rsidRPr="00BA63BD">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A294F" w14:textId="77777777" w:rsidR="00D2112F" w:rsidRDefault="00D2112F" w:rsidP="00D50162">
      <w:pPr>
        <w:spacing w:after="0" w:line="240" w:lineRule="auto"/>
      </w:pPr>
      <w:r>
        <w:separator/>
      </w:r>
    </w:p>
  </w:endnote>
  <w:endnote w:type="continuationSeparator" w:id="0">
    <w:p w14:paraId="24953E68" w14:textId="77777777" w:rsidR="00D2112F" w:rsidRDefault="00D2112F" w:rsidP="00D501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3705275"/>
      <w:docPartObj>
        <w:docPartGallery w:val="Page Numbers (Bottom of Page)"/>
        <w:docPartUnique/>
      </w:docPartObj>
    </w:sdtPr>
    <w:sdtContent>
      <w:p w14:paraId="30CA21BE" w14:textId="415F9AA0" w:rsidR="00DF2F84" w:rsidRDefault="00DF2F84" w:rsidP="0004193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720206276"/>
      <w:docPartObj>
        <w:docPartGallery w:val="Page Numbers (Bottom of Page)"/>
        <w:docPartUnique/>
      </w:docPartObj>
    </w:sdtPr>
    <w:sdtContent>
      <w:p w14:paraId="7B6ADD9C" w14:textId="0CCFA6E3" w:rsidR="00DF2F84" w:rsidRDefault="00DF2F84" w:rsidP="0004193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D5310FC" w14:textId="77777777" w:rsidR="00D50162" w:rsidRDefault="00D50162" w:rsidP="00DF2F8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49176081"/>
      <w:docPartObj>
        <w:docPartGallery w:val="Page Numbers (Bottom of Page)"/>
        <w:docPartUnique/>
      </w:docPartObj>
    </w:sdtPr>
    <w:sdtContent>
      <w:p w14:paraId="5CC18CB2" w14:textId="1168E292" w:rsidR="00DF2F84" w:rsidRDefault="00DF2F84" w:rsidP="00DF2F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8A08E6F" w14:textId="77777777" w:rsidR="00D50162" w:rsidRDefault="00D50162" w:rsidP="00DF2F8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29FE0" w14:textId="77777777" w:rsidR="00D2112F" w:rsidRDefault="00D2112F" w:rsidP="00D50162">
      <w:pPr>
        <w:spacing w:after="0" w:line="240" w:lineRule="auto"/>
      </w:pPr>
      <w:r>
        <w:separator/>
      </w:r>
    </w:p>
  </w:footnote>
  <w:footnote w:type="continuationSeparator" w:id="0">
    <w:p w14:paraId="22AAE7E9" w14:textId="77777777" w:rsidR="00D2112F" w:rsidRDefault="00D2112F" w:rsidP="00D501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57271"/>
    <w:multiLevelType w:val="multilevel"/>
    <w:tmpl w:val="4D18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566DA"/>
    <w:multiLevelType w:val="multilevel"/>
    <w:tmpl w:val="2FB20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E53E83"/>
    <w:multiLevelType w:val="multilevel"/>
    <w:tmpl w:val="F376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A74EAF"/>
    <w:multiLevelType w:val="multilevel"/>
    <w:tmpl w:val="B8BA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D1086C"/>
    <w:multiLevelType w:val="multilevel"/>
    <w:tmpl w:val="9B92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261275"/>
    <w:multiLevelType w:val="multilevel"/>
    <w:tmpl w:val="68120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BC1388"/>
    <w:multiLevelType w:val="multilevel"/>
    <w:tmpl w:val="DE6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264E55"/>
    <w:multiLevelType w:val="multilevel"/>
    <w:tmpl w:val="EEFA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092865"/>
    <w:multiLevelType w:val="multilevel"/>
    <w:tmpl w:val="EE6C3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E3567F"/>
    <w:multiLevelType w:val="multilevel"/>
    <w:tmpl w:val="215E7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902105"/>
    <w:multiLevelType w:val="multilevel"/>
    <w:tmpl w:val="CB9A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EA0C55"/>
    <w:multiLevelType w:val="multilevel"/>
    <w:tmpl w:val="9F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495249"/>
    <w:multiLevelType w:val="multilevel"/>
    <w:tmpl w:val="F7DA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F20D5A"/>
    <w:multiLevelType w:val="multilevel"/>
    <w:tmpl w:val="C67A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7946E1"/>
    <w:multiLevelType w:val="multilevel"/>
    <w:tmpl w:val="EBA4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260B6C"/>
    <w:multiLevelType w:val="multilevel"/>
    <w:tmpl w:val="A49A3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0F29A0"/>
    <w:multiLevelType w:val="multilevel"/>
    <w:tmpl w:val="16B0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41390E"/>
    <w:multiLevelType w:val="multilevel"/>
    <w:tmpl w:val="FD4E3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CC4B20"/>
    <w:multiLevelType w:val="multilevel"/>
    <w:tmpl w:val="BFF81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8A1F5C"/>
    <w:multiLevelType w:val="multilevel"/>
    <w:tmpl w:val="71204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6D722C"/>
    <w:multiLevelType w:val="multilevel"/>
    <w:tmpl w:val="C392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EE2815"/>
    <w:multiLevelType w:val="multilevel"/>
    <w:tmpl w:val="C124F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4C030E"/>
    <w:multiLevelType w:val="multilevel"/>
    <w:tmpl w:val="B274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035B6B"/>
    <w:multiLevelType w:val="multilevel"/>
    <w:tmpl w:val="A4F2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EE7DE3"/>
    <w:multiLevelType w:val="multilevel"/>
    <w:tmpl w:val="8652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E838F7"/>
    <w:multiLevelType w:val="multilevel"/>
    <w:tmpl w:val="56625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5136EF"/>
    <w:multiLevelType w:val="multilevel"/>
    <w:tmpl w:val="7FD0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6305C3"/>
    <w:multiLevelType w:val="multilevel"/>
    <w:tmpl w:val="D20CA8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BA22B3"/>
    <w:multiLevelType w:val="multilevel"/>
    <w:tmpl w:val="E24E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E21ADE"/>
    <w:multiLevelType w:val="multilevel"/>
    <w:tmpl w:val="F8C0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0180266">
    <w:abstractNumId w:val="7"/>
  </w:num>
  <w:num w:numId="2" w16cid:durableId="89203663">
    <w:abstractNumId w:val="16"/>
  </w:num>
  <w:num w:numId="3" w16cid:durableId="758452387">
    <w:abstractNumId w:val="27"/>
  </w:num>
  <w:num w:numId="4" w16cid:durableId="354969047">
    <w:abstractNumId w:val="24"/>
  </w:num>
  <w:num w:numId="5" w16cid:durableId="1464998643">
    <w:abstractNumId w:val="13"/>
  </w:num>
  <w:num w:numId="6" w16cid:durableId="1381130708">
    <w:abstractNumId w:val="4"/>
  </w:num>
  <w:num w:numId="7" w16cid:durableId="335423558">
    <w:abstractNumId w:val="23"/>
  </w:num>
  <w:num w:numId="8" w16cid:durableId="1466007253">
    <w:abstractNumId w:val="10"/>
  </w:num>
  <w:num w:numId="9" w16cid:durableId="1165630406">
    <w:abstractNumId w:val="2"/>
  </w:num>
  <w:num w:numId="10" w16cid:durableId="947927168">
    <w:abstractNumId w:val="14"/>
  </w:num>
  <w:num w:numId="11" w16cid:durableId="204753763">
    <w:abstractNumId w:val="12"/>
  </w:num>
  <w:num w:numId="12" w16cid:durableId="1954900596">
    <w:abstractNumId w:val="20"/>
  </w:num>
  <w:num w:numId="13" w16cid:durableId="398213440">
    <w:abstractNumId w:val="5"/>
  </w:num>
  <w:num w:numId="14" w16cid:durableId="33384367">
    <w:abstractNumId w:val="26"/>
  </w:num>
  <w:num w:numId="15" w16cid:durableId="1360349842">
    <w:abstractNumId w:val="29"/>
  </w:num>
  <w:num w:numId="16" w16cid:durableId="1827013115">
    <w:abstractNumId w:val="3"/>
  </w:num>
  <w:num w:numId="17" w16cid:durableId="415054251">
    <w:abstractNumId w:val="6"/>
  </w:num>
  <w:num w:numId="18" w16cid:durableId="844787863">
    <w:abstractNumId w:val="0"/>
  </w:num>
  <w:num w:numId="19" w16cid:durableId="1500731590">
    <w:abstractNumId w:val="1"/>
  </w:num>
  <w:num w:numId="20" w16cid:durableId="1725134259">
    <w:abstractNumId w:val="25"/>
  </w:num>
  <w:num w:numId="21" w16cid:durableId="823812233">
    <w:abstractNumId w:val="8"/>
  </w:num>
  <w:num w:numId="22" w16cid:durableId="2051958579">
    <w:abstractNumId w:val="9"/>
  </w:num>
  <w:num w:numId="23" w16cid:durableId="202133851">
    <w:abstractNumId w:val="22"/>
  </w:num>
  <w:num w:numId="24" w16cid:durableId="694813470">
    <w:abstractNumId w:val="17"/>
  </w:num>
  <w:num w:numId="25" w16cid:durableId="417484186">
    <w:abstractNumId w:val="11"/>
  </w:num>
  <w:num w:numId="26" w16cid:durableId="433742983">
    <w:abstractNumId w:val="19"/>
  </w:num>
  <w:num w:numId="27" w16cid:durableId="646738553">
    <w:abstractNumId w:val="15"/>
  </w:num>
  <w:num w:numId="28" w16cid:durableId="637415922">
    <w:abstractNumId w:val="21"/>
  </w:num>
  <w:num w:numId="29" w16cid:durableId="837961295">
    <w:abstractNumId w:val="18"/>
  </w:num>
  <w:num w:numId="30" w16cid:durableId="114242993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690C"/>
    <w:rsid w:val="0002071A"/>
    <w:rsid w:val="002C6602"/>
    <w:rsid w:val="002F2883"/>
    <w:rsid w:val="003302B7"/>
    <w:rsid w:val="00363A5E"/>
    <w:rsid w:val="003801E7"/>
    <w:rsid w:val="003B3B10"/>
    <w:rsid w:val="0041305D"/>
    <w:rsid w:val="00427BC0"/>
    <w:rsid w:val="004A07F9"/>
    <w:rsid w:val="00525BC4"/>
    <w:rsid w:val="0059032D"/>
    <w:rsid w:val="00643B5B"/>
    <w:rsid w:val="006553EF"/>
    <w:rsid w:val="006665C0"/>
    <w:rsid w:val="006C6600"/>
    <w:rsid w:val="00724CE5"/>
    <w:rsid w:val="00847E80"/>
    <w:rsid w:val="00992148"/>
    <w:rsid w:val="00A501F7"/>
    <w:rsid w:val="00A5401F"/>
    <w:rsid w:val="00AD245E"/>
    <w:rsid w:val="00B015AB"/>
    <w:rsid w:val="00BA63BD"/>
    <w:rsid w:val="00BF0CEF"/>
    <w:rsid w:val="00D2112F"/>
    <w:rsid w:val="00D50162"/>
    <w:rsid w:val="00D868C9"/>
    <w:rsid w:val="00DC714C"/>
    <w:rsid w:val="00DD2DA8"/>
    <w:rsid w:val="00DF2F84"/>
    <w:rsid w:val="00DF690C"/>
    <w:rsid w:val="00ED45A4"/>
    <w:rsid w:val="00F463F0"/>
    <w:rsid w:val="00F93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26500"/>
  <w15:chartTrackingRefBased/>
  <w15:docId w15:val="{645F96ED-8E48-F243-9D7F-242E9E422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69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69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F69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69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69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69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69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69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69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9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F69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F69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69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69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69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69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69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690C"/>
    <w:rPr>
      <w:rFonts w:eastAsiaTheme="majorEastAsia" w:cstheme="majorBidi"/>
      <w:color w:val="272727" w:themeColor="text1" w:themeTint="D8"/>
    </w:rPr>
  </w:style>
  <w:style w:type="paragraph" w:styleId="Title">
    <w:name w:val="Title"/>
    <w:basedOn w:val="Normal"/>
    <w:next w:val="Normal"/>
    <w:link w:val="TitleChar"/>
    <w:uiPriority w:val="10"/>
    <w:qFormat/>
    <w:rsid w:val="00DF69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69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69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69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690C"/>
    <w:pPr>
      <w:spacing w:before="160"/>
      <w:jc w:val="center"/>
    </w:pPr>
    <w:rPr>
      <w:i/>
      <w:iCs/>
      <w:color w:val="404040" w:themeColor="text1" w:themeTint="BF"/>
    </w:rPr>
  </w:style>
  <w:style w:type="character" w:customStyle="1" w:styleId="QuoteChar">
    <w:name w:val="Quote Char"/>
    <w:basedOn w:val="DefaultParagraphFont"/>
    <w:link w:val="Quote"/>
    <w:uiPriority w:val="29"/>
    <w:rsid w:val="00DF690C"/>
    <w:rPr>
      <w:i/>
      <w:iCs/>
      <w:color w:val="404040" w:themeColor="text1" w:themeTint="BF"/>
    </w:rPr>
  </w:style>
  <w:style w:type="paragraph" w:styleId="ListParagraph">
    <w:name w:val="List Paragraph"/>
    <w:basedOn w:val="Normal"/>
    <w:uiPriority w:val="34"/>
    <w:qFormat/>
    <w:rsid w:val="00DF690C"/>
    <w:pPr>
      <w:ind w:left="720"/>
      <w:contextualSpacing/>
    </w:pPr>
  </w:style>
  <w:style w:type="character" w:styleId="IntenseEmphasis">
    <w:name w:val="Intense Emphasis"/>
    <w:basedOn w:val="DefaultParagraphFont"/>
    <w:uiPriority w:val="21"/>
    <w:qFormat/>
    <w:rsid w:val="00DF690C"/>
    <w:rPr>
      <w:i/>
      <w:iCs/>
      <w:color w:val="0F4761" w:themeColor="accent1" w:themeShade="BF"/>
    </w:rPr>
  </w:style>
  <w:style w:type="paragraph" w:styleId="IntenseQuote">
    <w:name w:val="Intense Quote"/>
    <w:basedOn w:val="Normal"/>
    <w:next w:val="Normal"/>
    <w:link w:val="IntenseQuoteChar"/>
    <w:uiPriority w:val="30"/>
    <w:qFormat/>
    <w:rsid w:val="00DF69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690C"/>
    <w:rPr>
      <w:i/>
      <w:iCs/>
      <w:color w:val="0F4761" w:themeColor="accent1" w:themeShade="BF"/>
    </w:rPr>
  </w:style>
  <w:style w:type="character" w:styleId="IntenseReference">
    <w:name w:val="Intense Reference"/>
    <w:basedOn w:val="DefaultParagraphFont"/>
    <w:uiPriority w:val="32"/>
    <w:qFormat/>
    <w:rsid w:val="00DF690C"/>
    <w:rPr>
      <w:b/>
      <w:bCs/>
      <w:smallCaps/>
      <w:color w:val="0F4761" w:themeColor="accent1" w:themeShade="BF"/>
      <w:spacing w:val="5"/>
    </w:rPr>
  </w:style>
  <w:style w:type="character" w:styleId="Strong">
    <w:name w:val="Strong"/>
    <w:basedOn w:val="DefaultParagraphFont"/>
    <w:uiPriority w:val="22"/>
    <w:qFormat/>
    <w:rsid w:val="00DF690C"/>
    <w:rPr>
      <w:b/>
      <w:bCs/>
    </w:rPr>
  </w:style>
  <w:style w:type="paragraph" w:customStyle="1" w:styleId="font-claude-response-body">
    <w:name w:val="font-claude-response-body"/>
    <w:basedOn w:val="Normal"/>
    <w:rsid w:val="00DF690C"/>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DF690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D501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0162"/>
  </w:style>
  <w:style w:type="paragraph" w:styleId="Footer">
    <w:name w:val="footer"/>
    <w:basedOn w:val="Normal"/>
    <w:link w:val="FooterChar"/>
    <w:uiPriority w:val="99"/>
    <w:unhideWhenUsed/>
    <w:rsid w:val="00D501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0162"/>
  </w:style>
  <w:style w:type="character" w:styleId="PageNumber">
    <w:name w:val="page number"/>
    <w:basedOn w:val="DefaultParagraphFont"/>
    <w:uiPriority w:val="99"/>
    <w:semiHidden/>
    <w:unhideWhenUsed/>
    <w:rsid w:val="00DF2F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235</TotalTime>
  <Pages>11</Pages>
  <Words>2134</Words>
  <Characters>12170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Marshawn Shelton</dc:creator>
  <cp:keywords/>
  <dc:description/>
  <cp:lastModifiedBy>Marshawn Shelton</cp:lastModifiedBy>
  <cp:revision>1</cp:revision>
  <dcterms:created xsi:type="dcterms:W3CDTF">2025-11-21T14:45:00Z</dcterms:created>
  <dcterms:modified xsi:type="dcterms:W3CDTF">2025-11-22T16:15:00Z</dcterms:modified>
</cp:coreProperties>
</file>